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D5A4D" w14:textId="0D38E1AD" w:rsidR="00556E72" w:rsidRPr="00DC5B18" w:rsidRDefault="00556E72" w:rsidP="00DC5B18">
      <w:pPr>
        <w:tabs>
          <w:tab w:val="center" w:pos="4536"/>
          <w:tab w:val="right" w:pos="8280"/>
          <w:tab w:val="right" w:pos="9639"/>
        </w:tabs>
        <w:spacing w:after="0" w:line="276" w:lineRule="auto"/>
        <w:ind w:right="2"/>
        <w:jc w:val="both"/>
        <w:rPr>
          <w:rFonts w:ascii="Arial" w:hAnsi="Arial" w:cs="Arial"/>
          <w:b/>
          <w:sz w:val="24"/>
          <w:szCs w:val="24"/>
          <w:lang w:val="de-DE"/>
        </w:rPr>
      </w:pPr>
      <w:bookmarkStart w:id="0" w:name="_Hlk105435648"/>
      <w:bookmarkEnd w:id="0"/>
      <w:r w:rsidRPr="00D241FA">
        <w:rPr>
          <w:rFonts w:ascii="Arial" w:hAnsi="Arial" w:cs="Arial"/>
          <w:b/>
          <w:sz w:val="24"/>
          <w:szCs w:val="24"/>
          <w:lang w:val="de-DE"/>
        </w:rPr>
        <w:t>3GPP TSG RAN WG1 #</w:t>
      </w:r>
      <w:r w:rsidR="000866E8" w:rsidRPr="00D241FA">
        <w:rPr>
          <w:rFonts w:ascii="Arial" w:hAnsi="Arial" w:cs="Arial"/>
          <w:b/>
          <w:sz w:val="24"/>
          <w:szCs w:val="24"/>
          <w:lang w:val="de-DE"/>
        </w:rPr>
        <w:t>1</w:t>
      </w:r>
      <w:r w:rsidR="000866E8">
        <w:rPr>
          <w:rFonts w:ascii="Arial" w:hAnsi="Arial" w:cs="Arial"/>
          <w:b/>
          <w:sz w:val="24"/>
          <w:szCs w:val="24"/>
          <w:lang w:val="de-DE"/>
        </w:rPr>
        <w:t>1</w:t>
      </w:r>
      <w:r w:rsidR="00352302">
        <w:rPr>
          <w:rFonts w:ascii="Arial" w:hAnsi="Arial" w:cs="Arial"/>
          <w:b/>
          <w:sz w:val="24"/>
          <w:szCs w:val="24"/>
          <w:lang w:val="de-DE"/>
        </w:rPr>
        <w:t>2</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sidR="00D241FA">
        <w:rPr>
          <w:rFonts w:ascii="Arial" w:hAnsi="Arial" w:cs="Arial"/>
          <w:b/>
          <w:sz w:val="24"/>
          <w:szCs w:val="24"/>
          <w:lang w:val="de-DE"/>
        </w:rPr>
        <w:t xml:space="preserve">  </w:t>
      </w:r>
      <w:r w:rsidR="00DC5B18">
        <w:rPr>
          <w:rFonts w:ascii="Arial" w:hAnsi="Arial" w:cs="Arial"/>
          <w:b/>
          <w:sz w:val="24"/>
          <w:szCs w:val="24"/>
          <w:lang w:val="de-DE"/>
        </w:rPr>
        <w:t xml:space="preserve">   </w:t>
      </w:r>
      <w:r w:rsidR="00DC5B18" w:rsidRPr="00DC5B18">
        <w:rPr>
          <w:rFonts w:ascii="Arial" w:hAnsi="Arial" w:cs="Arial"/>
          <w:b/>
          <w:sz w:val="24"/>
          <w:szCs w:val="24"/>
          <w:lang w:val="de-DE"/>
        </w:rPr>
        <w:t>R1-22</w:t>
      </w:r>
      <w:r w:rsidR="00646D2B">
        <w:rPr>
          <w:rFonts w:ascii="Arial" w:hAnsi="Arial" w:cs="Arial"/>
          <w:b/>
          <w:sz w:val="24"/>
          <w:szCs w:val="24"/>
          <w:lang w:val="de-DE"/>
        </w:rPr>
        <w:t>00948</w:t>
      </w:r>
    </w:p>
    <w:p w14:paraId="7CB4B786" w14:textId="3F2AFDA7" w:rsidR="001E0254" w:rsidRPr="00D241FA" w:rsidRDefault="00352302" w:rsidP="001E0254">
      <w:pPr>
        <w:tabs>
          <w:tab w:val="center" w:pos="4536"/>
          <w:tab w:val="right" w:pos="9072"/>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1E025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1E0254"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1E0254" w:rsidRPr="00D241FA">
        <w:rPr>
          <w:rFonts w:ascii="Arial" w:eastAsia="MS Mincho" w:hAnsi="Arial" w:cs="Arial"/>
          <w:b/>
          <w:sz w:val="24"/>
          <w:szCs w:val="24"/>
          <w:lang w:eastAsia="ja-JP"/>
        </w:rPr>
        <w:t xml:space="preserve"> </w:t>
      </w:r>
      <w:r w:rsidR="004A223D">
        <w:rPr>
          <w:rFonts w:ascii="Arial" w:eastAsia="MS Mincho" w:hAnsi="Arial" w:cs="Arial"/>
          <w:b/>
          <w:sz w:val="24"/>
          <w:szCs w:val="24"/>
          <w:lang w:eastAsia="ja-JP"/>
        </w:rPr>
        <w:t>27</w:t>
      </w:r>
      <w:r w:rsidR="001E0254" w:rsidRPr="00113D8B">
        <w:rPr>
          <w:rFonts w:ascii="Arial" w:eastAsia="MS Mincho" w:hAnsi="Arial" w:cs="Arial"/>
          <w:b/>
          <w:sz w:val="24"/>
          <w:szCs w:val="24"/>
          <w:vertAlign w:val="superscript"/>
          <w:lang w:eastAsia="ja-JP"/>
        </w:rPr>
        <w:t>th</w:t>
      </w:r>
      <w:r w:rsidR="001E0254">
        <w:rPr>
          <w:rFonts w:ascii="Arial" w:eastAsia="MS Mincho" w:hAnsi="Arial" w:cs="Arial"/>
          <w:b/>
          <w:sz w:val="24"/>
          <w:szCs w:val="24"/>
          <w:lang w:eastAsia="ja-JP"/>
        </w:rPr>
        <w:t xml:space="preserve"> </w:t>
      </w:r>
      <w:r w:rsidR="001E0254" w:rsidRPr="00D241FA">
        <w:rPr>
          <w:rFonts w:ascii="Arial" w:eastAsia="MS Mincho" w:hAnsi="Arial" w:cs="Arial"/>
          <w:b/>
          <w:sz w:val="24"/>
          <w:szCs w:val="24"/>
          <w:lang w:eastAsia="ja-JP"/>
        </w:rPr>
        <w:t xml:space="preserve">– </w:t>
      </w:r>
      <w:r w:rsidR="004A223D">
        <w:rPr>
          <w:rFonts w:ascii="Arial" w:eastAsia="MS Mincho" w:hAnsi="Arial" w:cs="Arial"/>
          <w:b/>
          <w:sz w:val="24"/>
          <w:szCs w:val="24"/>
          <w:lang w:eastAsia="ja-JP"/>
        </w:rPr>
        <w:t>March</w:t>
      </w:r>
      <w:r w:rsidR="001E0254" w:rsidRPr="00D241FA">
        <w:rPr>
          <w:rFonts w:ascii="Arial" w:eastAsia="MS Mincho" w:hAnsi="Arial" w:cs="Arial"/>
          <w:b/>
          <w:sz w:val="24"/>
          <w:szCs w:val="24"/>
          <w:lang w:eastAsia="ja-JP"/>
        </w:rPr>
        <w:t xml:space="preserve"> </w:t>
      </w:r>
      <w:r w:rsidR="004A223D">
        <w:rPr>
          <w:rFonts w:ascii="Arial" w:eastAsia="MS Mincho" w:hAnsi="Arial" w:cs="Arial"/>
          <w:b/>
          <w:sz w:val="24"/>
          <w:szCs w:val="24"/>
          <w:lang w:eastAsia="ja-JP"/>
        </w:rPr>
        <w:t>3</w:t>
      </w:r>
      <w:r w:rsidR="004A223D" w:rsidRPr="004A223D">
        <w:rPr>
          <w:rFonts w:ascii="Arial" w:eastAsia="MS Mincho" w:hAnsi="Arial" w:cs="Arial"/>
          <w:b/>
          <w:sz w:val="24"/>
          <w:szCs w:val="24"/>
          <w:vertAlign w:val="superscript"/>
          <w:lang w:eastAsia="ja-JP"/>
        </w:rPr>
        <w:t>rd</w:t>
      </w:r>
      <w:r w:rsidR="001E0254" w:rsidRPr="00D241FA">
        <w:rPr>
          <w:rFonts w:ascii="Arial" w:eastAsia="MS Mincho" w:hAnsi="Arial" w:cs="Arial"/>
          <w:b/>
          <w:sz w:val="24"/>
          <w:szCs w:val="24"/>
          <w:lang w:eastAsia="ja-JP"/>
        </w:rPr>
        <w:t>, 202</w:t>
      </w:r>
      <w:r w:rsidR="004A223D">
        <w:rPr>
          <w:rFonts w:ascii="Arial" w:eastAsia="MS Mincho" w:hAnsi="Arial" w:cs="Arial"/>
          <w:b/>
          <w:sz w:val="24"/>
          <w:szCs w:val="24"/>
          <w:lang w:eastAsia="ja-JP"/>
        </w:rPr>
        <w:t>3</w:t>
      </w:r>
    </w:p>
    <w:p w14:paraId="705F7CBD" w14:textId="77777777" w:rsidR="003B0A2A" w:rsidRPr="00E52D48" w:rsidRDefault="003B0A2A" w:rsidP="00F11ECC">
      <w:pPr>
        <w:spacing w:after="0" w:line="276" w:lineRule="auto"/>
        <w:ind w:left="1988" w:hanging="1988"/>
        <w:jc w:val="both"/>
        <w:rPr>
          <w:rFonts w:ascii="Arial" w:hAnsi="Arial" w:cs="Arial"/>
          <w:b/>
          <w:sz w:val="28"/>
          <w:szCs w:val="28"/>
        </w:rPr>
      </w:pPr>
    </w:p>
    <w:p w14:paraId="71F8DF15" w14:textId="03A38070" w:rsidR="005972C9" w:rsidRPr="00454CF7" w:rsidRDefault="005972C9" w:rsidP="00F11ECC">
      <w:pPr>
        <w:spacing w:after="0" w:line="276" w:lineRule="auto"/>
        <w:ind w:left="1988" w:hanging="1988"/>
        <w:jc w:val="both"/>
        <w:rPr>
          <w:rFonts w:ascii="Arial" w:hAnsi="Arial" w:cs="Arial"/>
          <w:b/>
          <w:sz w:val="24"/>
          <w:szCs w:val="24"/>
          <w:lang w:val="en-US"/>
        </w:rPr>
      </w:pPr>
      <w:r w:rsidRPr="00454CF7">
        <w:rPr>
          <w:rFonts w:ascii="Arial" w:hAnsi="Arial" w:cs="Arial"/>
          <w:b/>
          <w:sz w:val="24"/>
          <w:szCs w:val="24"/>
          <w:lang w:val="en-US"/>
        </w:rPr>
        <w:t>Source:</w:t>
      </w:r>
      <w:r w:rsidRPr="00454CF7">
        <w:rPr>
          <w:rFonts w:ascii="Arial" w:hAnsi="Arial" w:cs="Arial"/>
          <w:b/>
          <w:sz w:val="24"/>
          <w:szCs w:val="24"/>
          <w:lang w:val="en-US"/>
        </w:rPr>
        <w:tab/>
      </w:r>
      <w:r w:rsidR="00061823" w:rsidRPr="00454CF7">
        <w:rPr>
          <w:rFonts w:ascii="Arial" w:hAnsi="Arial" w:cs="Arial"/>
          <w:b/>
          <w:sz w:val="24"/>
          <w:szCs w:val="24"/>
          <w:lang w:val="en-US"/>
        </w:rPr>
        <w:t>Intel Corporation</w:t>
      </w:r>
    </w:p>
    <w:p w14:paraId="36D003D7" w14:textId="4D80EA81" w:rsidR="00F86391" w:rsidRPr="00454CF7" w:rsidRDefault="005972C9" w:rsidP="00F11ECC">
      <w:pPr>
        <w:spacing w:after="0" w:line="276" w:lineRule="auto"/>
        <w:ind w:left="1988" w:hanging="1988"/>
        <w:jc w:val="both"/>
        <w:rPr>
          <w:rFonts w:ascii="Arial" w:hAnsi="Arial" w:cs="Arial"/>
          <w:b/>
          <w:sz w:val="24"/>
          <w:szCs w:val="24"/>
          <w:lang w:val="en-US"/>
        </w:rPr>
      </w:pPr>
      <w:r w:rsidRPr="00454CF7">
        <w:rPr>
          <w:rFonts w:ascii="Arial" w:hAnsi="Arial" w:cs="Arial"/>
          <w:b/>
          <w:sz w:val="24"/>
          <w:szCs w:val="24"/>
          <w:lang w:val="en-US"/>
        </w:rPr>
        <w:t>Title:</w:t>
      </w:r>
      <w:r w:rsidRPr="00454CF7">
        <w:rPr>
          <w:rFonts w:ascii="Arial" w:hAnsi="Arial" w:cs="Arial"/>
          <w:b/>
          <w:sz w:val="24"/>
          <w:szCs w:val="24"/>
          <w:lang w:val="en-US"/>
        </w:rPr>
        <w:tab/>
      </w:r>
      <w:r w:rsidR="00352302">
        <w:rPr>
          <w:rFonts w:ascii="Arial" w:hAnsi="Arial" w:cs="Arial"/>
          <w:b/>
          <w:sz w:val="24"/>
          <w:szCs w:val="24"/>
          <w:lang w:val="en-US"/>
        </w:rPr>
        <w:t xml:space="preserve">On the </w:t>
      </w:r>
      <w:r w:rsidR="00E03042" w:rsidRPr="00E03042">
        <w:rPr>
          <w:rFonts w:ascii="Arial" w:hAnsi="Arial" w:cs="Arial"/>
          <w:b/>
          <w:sz w:val="24"/>
          <w:szCs w:val="24"/>
          <w:lang w:val="en-US"/>
        </w:rPr>
        <w:t>Channel Access Mechanisms for SL Operating in Unlicensed Spectrum</w:t>
      </w:r>
    </w:p>
    <w:p w14:paraId="6B735483" w14:textId="56ED4F6F" w:rsidR="005972C9" w:rsidRPr="00454CF7" w:rsidRDefault="005972C9" w:rsidP="00F11ECC">
      <w:pPr>
        <w:spacing w:after="0" w:line="276" w:lineRule="auto"/>
        <w:ind w:left="1988" w:hanging="1988"/>
        <w:jc w:val="both"/>
        <w:rPr>
          <w:rFonts w:ascii="Arial" w:hAnsi="Arial" w:cs="Arial"/>
          <w:b/>
          <w:sz w:val="24"/>
          <w:szCs w:val="24"/>
          <w:lang w:val="en-US"/>
        </w:rPr>
      </w:pPr>
      <w:r w:rsidRPr="00454CF7">
        <w:rPr>
          <w:rFonts w:ascii="Arial" w:hAnsi="Arial" w:cs="Arial"/>
          <w:b/>
          <w:sz w:val="24"/>
          <w:szCs w:val="24"/>
          <w:lang w:val="en-US"/>
        </w:rPr>
        <w:t>Agenda item:</w:t>
      </w:r>
      <w:r w:rsidRPr="00454CF7">
        <w:rPr>
          <w:rFonts w:ascii="Arial" w:hAnsi="Arial" w:cs="Arial"/>
          <w:b/>
          <w:sz w:val="24"/>
          <w:szCs w:val="24"/>
          <w:lang w:val="en-US"/>
        </w:rPr>
        <w:tab/>
      </w:r>
      <w:r w:rsidR="00083903" w:rsidRPr="00454CF7">
        <w:rPr>
          <w:rFonts w:ascii="Arial" w:hAnsi="Arial" w:cs="Arial"/>
          <w:b/>
          <w:sz w:val="24"/>
          <w:szCs w:val="24"/>
          <w:lang w:val="en-US"/>
        </w:rPr>
        <w:t>9.4.1.</w:t>
      </w:r>
      <w:r w:rsidR="006A5AA0" w:rsidRPr="00454CF7">
        <w:rPr>
          <w:rFonts w:ascii="Arial" w:hAnsi="Arial" w:cs="Arial"/>
          <w:b/>
          <w:sz w:val="24"/>
          <w:szCs w:val="24"/>
          <w:lang w:val="en-US"/>
        </w:rPr>
        <w:t>1</w:t>
      </w:r>
    </w:p>
    <w:p w14:paraId="427E0F50" w14:textId="77777777" w:rsidR="005972C9" w:rsidRPr="00454CF7" w:rsidRDefault="005972C9" w:rsidP="00F11ECC">
      <w:pPr>
        <w:spacing w:after="0" w:line="276" w:lineRule="auto"/>
        <w:ind w:left="1988" w:hanging="1988"/>
        <w:jc w:val="both"/>
        <w:rPr>
          <w:rFonts w:ascii="Arial" w:hAnsi="Arial" w:cs="Arial"/>
          <w:b/>
          <w:sz w:val="24"/>
          <w:szCs w:val="24"/>
          <w:lang w:val="en-US"/>
        </w:rPr>
      </w:pPr>
      <w:r w:rsidRPr="00454CF7">
        <w:rPr>
          <w:rFonts w:ascii="Arial" w:hAnsi="Arial" w:cs="Arial"/>
          <w:b/>
          <w:sz w:val="24"/>
          <w:szCs w:val="24"/>
          <w:lang w:val="en-US"/>
        </w:rPr>
        <w:t>Document for:</w:t>
      </w:r>
      <w:bookmarkStart w:id="1" w:name="DocumentFor"/>
      <w:bookmarkEnd w:id="1"/>
      <w:r w:rsidRPr="00454CF7">
        <w:rPr>
          <w:rFonts w:ascii="Arial" w:hAnsi="Arial" w:cs="Arial"/>
          <w:b/>
          <w:sz w:val="24"/>
          <w:szCs w:val="24"/>
          <w:lang w:val="en-US"/>
        </w:rPr>
        <w:tab/>
        <w:t>Discussion and Decision</w:t>
      </w:r>
    </w:p>
    <w:p w14:paraId="791E554A" w14:textId="77777777" w:rsidR="005972C9" w:rsidRDefault="005972C9" w:rsidP="00F11ECC">
      <w:pPr>
        <w:pStyle w:val="Heading1"/>
        <w:spacing w:line="276" w:lineRule="auto"/>
      </w:pPr>
      <w:r>
        <w:t>Introduction</w:t>
      </w:r>
    </w:p>
    <w:p w14:paraId="0678A24F" w14:textId="10D95DC6" w:rsidR="001A0259" w:rsidRPr="006F217D" w:rsidRDefault="00B21BCB" w:rsidP="00F11ECC">
      <w:pPr>
        <w:pStyle w:val="3GPPText"/>
        <w:spacing w:line="276" w:lineRule="auto"/>
        <w:rPr>
          <w:szCs w:val="22"/>
        </w:rPr>
      </w:pPr>
      <w:r>
        <w:t>In 3GPP</w:t>
      </w:r>
      <w:r w:rsidR="000008D1">
        <w:t xml:space="preserve"> </w:t>
      </w:r>
      <w:r w:rsidR="000008D1" w:rsidRPr="006F217D">
        <w:rPr>
          <w:szCs w:val="22"/>
        </w:rPr>
        <w:t>TSG</w:t>
      </w:r>
      <w:r w:rsidR="00061823" w:rsidRPr="006F217D">
        <w:rPr>
          <w:szCs w:val="22"/>
        </w:rPr>
        <w:t xml:space="preserve"> RAN </w:t>
      </w:r>
      <w:r w:rsidR="00602B0A" w:rsidRPr="006F217D">
        <w:rPr>
          <w:szCs w:val="22"/>
        </w:rPr>
        <w:t>meeting #</w:t>
      </w:r>
      <w:r w:rsidR="00C40B16" w:rsidRPr="006F217D">
        <w:rPr>
          <w:szCs w:val="22"/>
        </w:rPr>
        <w:t>94</w:t>
      </w:r>
      <w:r w:rsidR="00DD2DB3" w:rsidRPr="006F217D">
        <w:rPr>
          <w:szCs w:val="22"/>
        </w:rPr>
        <w:t xml:space="preserve">, a new </w:t>
      </w:r>
      <w:r w:rsidR="00376246" w:rsidRPr="006F217D">
        <w:rPr>
          <w:szCs w:val="22"/>
        </w:rPr>
        <w:t xml:space="preserve">work </w:t>
      </w:r>
      <w:r w:rsidR="00C17B12" w:rsidRPr="006F217D">
        <w:rPr>
          <w:szCs w:val="22"/>
        </w:rPr>
        <w:t xml:space="preserve">item </w:t>
      </w:r>
      <w:r w:rsidR="00E92714" w:rsidRPr="006F217D">
        <w:rPr>
          <w:szCs w:val="22"/>
        </w:rPr>
        <w:t xml:space="preserve">related to </w:t>
      </w:r>
      <w:r w:rsidR="00C17B12" w:rsidRPr="006F217D">
        <w:rPr>
          <w:szCs w:val="22"/>
        </w:rPr>
        <w:t xml:space="preserve">NR </w:t>
      </w:r>
      <w:proofErr w:type="spellStart"/>
      <w:r w:rsidR="00E92714" w:rsidRPr="006F217D">
        <w:rPr>
          <w:szCs w:val="22"/>
        </w:rPr>
        <w:t>S</w:t>
      </w:r>
      <w:r w:rsidR="00D70141" w:rsidRPr="006F217D">
        <w:rPr>
          <w:szCs w:val="22"/>
        </w:rPr>
        <w:t>idelink</w:t>
      </w:r>
      <w:proofErr w:type="spellEnd"/>
      <w:r w:rsidR="00E92714" w:rsidRPr="006F217D">
        <w:rPr>
          <w:szCs w:val="22"/>
        </w:rPr>
        <w:t xml:space="preserve"> (SL)</w:t>
      </w:r>
      <w:r w:rsidR="00D70141" w:rsidRPr="006F217D">
        <w:rPr>
          <w:szCs w:val="22"/>
        </w:rPr>
        <w:t xml:space="preserve"> </w:t>
      </w:r>
      <w:r w:rsidR="00E92714" w:rsidRPr="006F217D">
        <w:rPr>
          <w:szCs w:val="22"/>
        </w:rPr>
        <w:t>e</w:t>
      </w:r>
      <w:r w:rsidR="00D64022" w:rsidRPr="006F217D">
        <w:rPr>
          <w:szCs w:val="22"/>
        </w:rPr>
        <w:t>volution</w:t>
      </w:r>
      <w:r w:rsidR="00E95126" w:rsidRPr="006F217D">
        <w:rPr>
          <w:szCs w:val="22"/>
        </w:rPr>
        <w:t xml:space="preserve"> was approved</w:t>
      </w:r>
      <w:r w:rsidR="00A56D1E">
        <w:rPr>
          <w:szCs w:val="22"/>
        </w:rPr>
        <w:t xml:space="preserve">, </w:t>
      </w:r>
      <w:r w:rsidR="00113769">
        <w:rPr>
          <w:szCs w:val="22"/>
        </w:rPr>
        <w:t>whose description has been recently updated during the latest RAN meeting</w:t>
      </w:r>
      <w:r w:rsidR="00A56D1E">
        <w:rPr>
          <w:szCs w:val="22"/>
        </w:rPr>
        <w:t xml:space="preserve"> </w:t>
      </w:r>
      <w:r w:rsidR="00A56D1E" w:rsidRPr="006F217D">
        <w:rPr>
          <w:szCs w:val="22"/>
        </w:rPr>
        <w:t>[1]</w:t>
      </w:r>
      <w:r w:rsidR="00E95126" w:rsidRPr="006F217D">
        <w:rPr>
          <w:szCs w:val="22"/>
        </w:rPr>
        <w:t>. As part of the objectives of this</w:t>
      </w:r>
      <w:r w:rsidR="006F217D" w:rsidRPr="006F217D">
        <w:rPr>
          <w:szCs w:val="22"/>
        </w:rPr>
        <w:t xml:space="preserve"> </w:t>
      </w:r>
      <w:r w:rsidR="00604B72">
        <w:rPr>
          <w:szCs w:val="22"/>
        </w:rPr>
        <w:t>W</w:t>
      </w:r>
      <w:r w:rsidR="006F217D" w:rsidRPr="006F217D">
        <w:rPr>
          <w:szCs w:val="22"/>
        </w:rPr>
        <w:t xml:space="preserve">orking </w:t>
      </w:r>
      <w:r w:rsidR="00604B72">
        <w:rPr>
          <w:szCs w:val="22"/>
        </w:rPr>
        <w:t>I</w:t>
      </w:r>
      <w:r w:rsidR="006F217D" w:rsidRPr="006F217D">
        <w:rPr>
          <w:szCs w:val="22"/>
        </w:rPr>
        <w:t>tem (WI)</w:t>
      </w:r>
      <w:r w:rsidR="00192703" w:rsidRPr="006F217D">
        <w:rPr>
          <w:szCs w:val="22"/>
        </w:rPr>
        <w:t xml:space="preserve">, that </w:t>
      </w:r>
      <w:r w:rsidR="00061823" w:rsidRPr="006F217D">
        <w:rPr>
          <w:szCs w:val="22"/>
        </w:rPr>
        <w:t xml:space="preserve">following </w:t>
      </w:r>
      <w:r w:rsidR="006F217D" w:rsidRPr="006F217D">
        <w:rPr>
          <w:szCs w:val="22"/>
        </w:rPr>
        <w:t>aspects were included</w:t>
      </w:r>
      <w:r w:rsidR="00061823" w:rsidRPr="006F217D">
        <w:rPr>
          <w:szCs w:val="22"/>
        </w:rPr>
        <w:t>:</w:t>
      </w:r>
    </w:p>
    <w:tbl>
      <w:tblPr>
        <w:tblStyle w:val="TableGrid"/>
        <w:tblW w:w="0" w:type="auto"/>
        <w:tblLook w:val="04A0" w:firstRow="1" w:lastRow="0" w:firstColumn="1" w:lastColumn="0" w:noHBand="0" w:noVBand="1"/>
      </w:tblPr>
      <w:tblGrid>
        <w:gridCol w:w="9962"/>
      </w:tblGrid>
      <w:tr w:rsidR="003554B3" w:rsidRPr="006F217D" w14:paraId="1C2A3ACD" w14:textId="77777777" w:rsidTr="003554B3">
        <w:tc>
          <w:tcPr>
            <w:tcW w:w="9962" w:type="dxa"/>
          </w:tcPr>
          <w:p w14:paraId="1B1E9C39" w14:textId="77777777" w:rsidR="003554B3" w:rsidRPr="00D10111" w:rsidRDefault="003554B3" w:rsidP="00F11ECC">
            <w:pPr>
              <w:pStyle w:val="3GPPAgreements"/>
              <w:spacing w:line="276" w:lineRule="auto"/>
            </w:pPr>
            <w:r w:rsidRPr="00D10111">
              <w:t xml:space="preserve">Study and specify support of </w:t>
            </w:r>
            <w:proofErr w:type="spellStart"/>
            <w:r w:rsidRPr="00D10111">
              <w:t>sidelink</w:t>
            </w:r>
            <w:proofErr w:type="spellEnd"/>
            <w:r w:rsidRPr="00D10111">
              <w:t xml:space="preserve"> on unlicensed spectrum for both mode 1 and mode 2 where </w:t>
            </w:r>
            <w:proofErr w:type="spellStart"/>
            <w:r w:rsidRPr="00D10111">
              <w:t>Uu</w:t>
            </w:r>
            <w:proofErr w:type="spellEnd"/>
            <w:r w:rsidRPr="00D10111">
              <w:t xml:space="preserve"> operation for mode 1 is limited to licensed spectrum only [RAN1, RAN2, RAN4]</w:t>
            </w:r>
          </w:p>
          <w:p w14:paraId="005BF0B5" w14:textId="77777777" w:rsidR="003554B3" w:rsidRPr="00D10111" w:rsidRDefault="003554B3" w:rsidP="00F11ECC">
            <w:pPr>
              <w:pStyle w:val="ListBullet"/>
              <w:numPr>
                <w:ilvl w:val="1"/>
                <w:numId w:val="5"/>
              </w:numPr>
              <w:spacing w:line="276" w:lineRule="auto"/>
              <w:rPr>
                <w:i/>
                <w:iCs/>
                <w:sz w:val="22"/>
                <w:szCs w:val="22"/>
              </w:rPr>
            </w:pPr>
            <w:r w:rsidRPr="00D10111">
              <w:rPr>
                <w:i/>
                <w:iCs/>
                <w:sz w:val="22"/>
                <w:szCs w:val="22"/>
              </w:rPr>
              <w:t xml:space="preserve">Channel access mechanisms from NR-U shall be reused for </w:t>
            </w:r>
            <w:proofErr w:type="spellStart"/>
            <w:r w:rsidRPr="00D10111">
              <w:rPr>
                <w:i/>
                <w:iCs/>
                <w:sz w:val="22"/>
                <w:szCs w:val="22"/>
              </w:rPr>
              <w:t>sidelink</w:t>
            </w:r>
            <w:proofErr w:type="spellEnd"/>
            <w:r w:rsidRPr="00D10111">
              <w:rPr>
                <w:i/>
                <w:iCs/>
                <w:sz w:val="22"/>
                <w:szCs w:val="22"/>
              </w:rPr>
              <w:t xml:space="preserve"> unlicensed operation</w:t>
            </w:r>
          </w:p>
          <w:p w14:paraId="622DF37E" w14:textId="77777777" w:rsidR="003554B3" w:rsidRPr="00D10111" w:rsidRDefault="003554B3" w:rsidP="00F11ECC">
            <w:pPr>
              <w:pStyle w:val="ListBullet"/>
              <w:numPr>
                <w:ilvl w:val="2"/>
                <w:numId w:val="5"/>
              </w:numPr>
              <w:spacing w:after="0" w:line="276" w:lineRule="auto"/>
              <w:contextualSpacing w:val="0"/>
              <w:rPr>
                <w:i/>
                <w:iCs/>
                <w:sz w:val="22"/>
                <w:szCs w:val="22"/>
              </w:rPr>
            </w:pPr>
            <w:bookmarkStart w:id="2" w:name="_Hlk89917081"/>
            <w:r w:rsidRPr="00D10111">
              <w:rPr>
                <w:i/>
                <w:iCs/>
                <w:sz w:val="22"/>
                <w:szCs w:val="22"/>
              </w:rPr>
              <w:t xml:space="preserve">Assess the applicability of </w:t>
            </w:r>
            <w:proofErr w:type="spellStart"/>
            <w:r w:rsidRPr="00D10111">
              <w:rPr>
                <w:i/>
                <w:iCs/>
                <w:sz w:val="22"/>
                <w:szCs w:val="22"/>
              </w:rPr>
              <w:t>sidelink</w:t>
            </w:r>
            <w:proofErr w:type="spellEnd"/>
            <w:r w:rsidRPr="00D10111">
              <w:rPr>
                <w:i/>
                <w:iCs/>
                <w:sz w:val="22"/>
                <w:szCs w:val="22"/>
              </w:rPr>
              <w:t xml:space="preserve"> resource reservation from Rel-16/Rel-17 to </w:t>
            </w:r>
            <w:proofErr w:type="spellStart"/>
            <w:r w:rsidRPr="00D10111">
              <w:rPr>
                <w:i/>
                <w:iCs/>
                <w:sz w:val="22"/>
                <w:szCs w:val="22"/>
              </w:rPr>
              <w:t>sidelink</w:t>
            </w:r>
            <w:proofErr w:type="spellEnd"/>
            <w:r w:rsidRPr="00D10111">
              <w:rPr>
                <w:i/>
                <w:iCs/>
                <w:sz w:val="22"/>
                <w:szCs w:val="22"/>
              </w:rPr>
              <w:t xml:space="preserve"> unlicensed operation within the boundaries of unlicensed channel access mechanism and operation</w:t>
            </w:r>
          </w:p>
          <w:p w14:paraId="17E31B45" w14:textId="77777777" w:rsidR="003554B3" w:rsidRPr="00D10111" w:rsidRDefault="003554B3" w:rsidP="00F11ECC">
            <w:pPr>
              <w:pStyle w:val="3GPPAgreements"/>
              <w:numPr>
                <w:ilvl w:val="3"/>
                <w:numId w:val="5"/>
              </w:numPr>
              <w:spacing w:before="0" w:line="276" w:lineRule="auto"/>
              <w:jc w:val="left"/>
              <w:rPr>
                <w:i/>
                <w:iCs/>
                <w:szCs w:val="22"/>
              </w:rPr>
            </w:pPr>
            <w:r w:rsidRPr="00D10111">
              <w:rPr>
                <w:i/>
                <w:iCs/>
                <w:szCs w:val="22"/>
              </w:rPr>
              <w:t>No specific enhancements for Rel-17 resource allocation mechanisms</w:t>
            </w:r>
            <w:bookmarkEnd w:id="2"/>
          </w:p>
          <w:p w14:paraId="7E99D68B" w14:textId="77777777" w:rsidR="003554B3" w:rsidRPr="00D10111" w:rsidRDefault="003554B3" w:rsidP="00F11ECC">
            <w:pPr>
              <w:pStyle w:val="3GPPAgreements"/>
              <w:numPr>
                <w:ilvl w:val="3"/>
                <w:numId w:val="5"/>
              </w:numPr>
              <w:spacing w:line="276" w:lineRule="auto"/>
              <w:jc w:val="left"/>
              <w:rPr>
                <w:i/>
                <w:iCs/>
                <w:szCs w:val="22"/>
                <w:lang w:eastAsia="ko-KR"/>
              </w:rPr>
            </w:pPr>
            <w:r w:rsidRPr="00D10111">
              <w:rPr>
                <w:i/>
                <w:iCs/>
                <w:szCs w:val="22"/>
                <w:lang w:eastAsia="ko-KR"/>
              </w:rPr>
              <w:t>If the existing NR-U channel access framework does not support the required SL-U functionality, WGs will make appropriate recommendations for RAN approval.</w:t>
            </w:r>
          </w:p>
          <w:p w14:paraId="6EC88057" w14:textId="77777777" w:rsidR="003554B3" w:rsidRPr="00D10111" w:rsidRDefault="003554B3" w:rsidP="00F11ECC">
            <w:pPr>
              <w:pStyle w:val="ListBullet"/>
              <w:numPr>
                <w:ilvl w:val="1"/>
                <w:numId w:val="5"/>
              </w:numPr>
              <w:spacing w:line="276" w:lineRule="auto"/>
              <w:rPr>
                <w:i/>
                <w:iCs/>
                <w:sz w:val="22"/>
                <w:szCs w:val="22"/>
                <w:lang w:eastAsia="ko-KR"/>
              </w:rPr>
            </w:pPr>
            <w:bookmarkStart w:id="3" w:name="_Hlk89917101"/>
            <w:r w:rsidRPr="00D10111">
              <w:rPr>
                <w:i/>
                <w:iCs/>
                <w:sz w:val="22"/>
                <w:szCs w:val="22"/>
                <w:lang w:eastAsia="ko-KR"/>
              </w:rPr>
              <w:t xml:space="preserve">Physical channel design framework: Required changes to NR </w:t>
            </w:r>
            <w:proofErr w:type="spellStart"/>
            <w:r w:rsidRPr="00D10111">
              <w:rPr>
                <w:i/>
                <w:iCs/>
                <w:sz w:val="22"/>
                <w:szCs w:val="22"/>
                <w:lang w:eastAsia="ko-KR"/>
              </w:rPr>
              <w:t>sidelink</w:t>
            </w:r>
            <w:proofErr w:type="spellEnd"/>
            <w:r w:rsidRPr="00D10111">
              <w:rPr>
                <w:i/>
                <w:iCs/>
                <w:sz w:val="22"/>
                <w:szCs w:val="22"/>
                <w:lang w:eastAsia="ko-KR"/>
              </w:rPr>
              <w:t xml:space="preserve"> physical channel structures and procedures to operate on unlicensed spectrum</w:t>
            </w:r>
            <w:bookmarkEnd w:id="3"/>
          </w:p>
          <w:p w14:paraId="1CF06E89" w14:textId="77777777" w:rsidR="003554B3" w:rsidRPr="00D10111" w:rsidRDefault="003554B3" w:rsidP="00F11ECC">
            <w:pPr>
              <w:pStyle w:val="ListBullet"/>
              <w:numPr>
                <w:ilvl w:val="2"/>
                <w:numId w:val="5"/>
              </w:numPr>
              <w:spacing w:line="276" w:lineRule="auto"/>
              <w:rPr>
                <w:i/>
                <w:iCs/>
                <w:sz w:val="22"/>
                <w:szCs w:val="22"/>
                <w:lang w:eastAsia="ko-KR"/>
              </w:rPr>
            </w:pPr>
            <w:bookmarkStart w:id="4" w:name="_Hlk89917118"/>
            <w:r w:rsidRPr="00D10111">
              <w:rPr>
                <w:i/>
                <w:iCs/>
                <w:sz w:val="22"/>
                <w:szCs w:val="22"/>
                <w:lang w:eastAsia="ko-KR"/>
              </w:rPr>
              <w:t xml:space="preserve">The existing NR </w:t>
            </w:r>
            <w:proofErr w:type="spellStart"/>
            <w:r w:rsidRPr="00D10111">
              <w:rPr>
                <w:i/>
                <w:iCs/>
                <w:sz w:val="22"/>
                <w:szCs w:val="22"/>
                <w:lang w:eastAsia="ko-KR"/>
              </w:rPr>
              <w:t>sidelink</w:t>
            </w:r>
            <w:proofErr w:type="spellEnd"/>
            <w:r w:rsidRPr="00D10111">
              <w:rPr>
                <w:i/>
                <w:iCs/>
                <w:sz w:val="22"/>
                <w:szCs w:val="22"/>
                <w:lang w:eastAsia="ko-KR"/>
              </w:rPr>
              <w:t xml:space="preserve"> and NR-U channel structure shall be reused </w:t>
            </w:r>
            <w:bookmarkEnd w:id="4"/>
            <w:r w:rsidRPr="00D10111">
              <w:rPr>
                <w:i/>
                <w:iCs/>
                <w:sz w:val="22"/>
                <w:szCs w:val="22"/>
                <w:lang w:eastAsia="ko-KR"/>
              </w:rPr>
              <w:t>as the baseline.</w:t>
            </w:r>
          </w:p>
          <w:p w14:paraId="4ECD4B05" w14:textId="77777777" w:rsidR="003554B3" w:rsidRPr="00D10111" w:rsidRDefault="003554B3" w:rsidP="00F11ECC">
            <w:pPr>
              <w:pStyle w:val="ListBullet"/>
              <w:numPr>
                <w:ilvl w:val="1"/>
                <w:numId w:val="5"/>
              </w:numPr>
              <w:spacing w:line="276" w:lineRule="auto"/>
              <w:rPr>
                <w:i/>
                <w:iCs/>
                <w:sz w:val="22"/>
                <w:szCs w:val="22"/>
                <w:lang w:eastAsia="ko-KR"/>
              </w:rPr>
            </w:pPr>
            <w:bookmarkStart w:id="5" w:name="_Hlk89917140"/>
            <w:r w:rsidRPr="00D10111">
              <w:rPr>
                <w:i/>
                <w:iCs/>
                <w:sz w:val="22"/>
                <w:szCs w:val="22"/>
                <w:lang w:eastAsia="ko-KR"/>
              </w:rPr>
              <w:t>No specific enhancements for existing NR SL feature</w:t>
            </w:r>
            <w:bookmarkEnd w:id="5"/>
          </w:p>
          <w:p w14:paraId="2F5ADA64" w14:textId="77777777" w:rsidR="00C853C2" w:rsidRPr="00C853C2" w:rsidRDefault="003554B3" w:rsidP="00F11ECC">
            <w:pPr>
              <w:pStyle w:val="ListBullet"/>
              <w:numPr>
                <w:ilvl w:val="1"/>
                <w:numId w:val="5"/>
              </w:numPr>
              <w:spacing w:line="276" w:lineRule="auto"/>
              <w:rPr>
                <w:i/>
                <w:iCs/>
                <w:sz w:val="22"/>
                <w:szCs w:val="22"/>
                <w:lang w:eastAsia="ko-KR"/>
              </w:rPr>
            </w:pPr>
            <w:r w:rsidRPr="00D10111">
              <w:rPr>
                <w:i/>
                <w:iCs/>
                <w:sz w:val="22"/>
                <w:szCs w:val="22"/>
                <w:lang w:eastAsia="ko-KR"/>
              </w:rPr>
              <w:t>The study should focus on FR1 unlicensed bands (n46 and n96/n102) and is to be completed by RAN#98</w:t>
            </w:r>
            <w:bookmarkStart w:id="6" w:name="_Hlk89917215"/>
            <w:r w:rsidRPr="00D10111">
              <w:rPr>
                <w:i/>
                <w:iCs/>
                <w:sz w:val="22"/>
                <w:szCs w:val="22"/>
                <w:lang w:eastAsia="ko-KR"/>
              </w:rPr>
              <w:t>.</w:t>
            </w:r>
            <w:bookmarkEnd w:id="6"/>
          </w:p>
          <w:p w14:paraId="0B321A5E" w14:textId="2D4867BD" w:rsidR="00D40448" w:rsidRPr="006F217D" w:rsidRDefault="00D40448" w:rsidP="00F11ECC">
            <w:pPr>
              <w:pStyle w:val="ListBullet"/>
              <w:numPr>
                <w:ilvl w:val="1"/>
                <w:numId w:val="5"/>
              </w:numPr>
              <w:spacing w:line="276" w:lineRule="auto"/>
              <w:rPr>
                <w:rFonts w:ascii="Times" w:hAnsi="Times" w:cs="Times"/>
                <w:sz w:val="22"/>
                <w:szCs w:val="22"/>
                <w:lang w:eastAsia="ko-KR"/>
              </w:rPr>
            </w:pPr>
            <w:r w:rsidRPr="00C853C2">
              <w:rPr>
                <w:i/>
                <w:iCs/>
                <w:sz w:val="22"/>
                <w:szCs w:val="22"/>
                <w:lang w:eastAsia="ko-KR"/>
              </w:rPr>
              <w:t xml:space="preserve">Note: In </w:t>
            </w:r>
            <w:proofErr w:type="spellStart"/>
            <w:r w:rsidRPr="00C853C2">
              <w:rPr>
                <w:i/>
                <w:iCs/>
                <w:sz w:val="22"/>
                <w:szCs w:val="22"/>
                <w:lang w:eastAsia="ko-KR"/>
              </w:rPr>
              <w:t>sidelink</w:t>
            </w:r>
            <w:proofErr w:type="spellEnd"/>
            <w:r w:rsidRPr="00C853C2">
              <w:rPr>
                <w:i/>
                <w:iCs/>
                <w:sz w:val="22"/>
                <w:szCs w:val="22"/>
                <w:lang w:eastAsia="ko-KR"/>
              </w:rPr>
              <w:t xml:space="preserve"> unlicensed operation, the </w:t>
            </w:r>
            <w:proofErr w:type="spellStart"/>
            <w:r w:rsidRPr="00C853C2">
              <w:rPr>
                <w:i/>
                <w:iCs/>
                <w:sz w:val="22"/>
                <w:szCs w:val="22"/>
                <w:lang w:eastAsia="ko-KR"/>
              </w:rPr>
              <w:t>gNB</w:t>
            </w:r>
            <w:proofErr w:type="spellEnd"/>
            <w:r w:rsidRPr="00C853C2">
              <w:rPr>
                <w:i/>
                <w:iCs/>
                <w:sz w:val="22"/>
                <w:szCs w:val="22"/>
                <w:lang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1F34EEAB" w14:textId="77777777" w:rsidR="009249C1" w:rsidRDefault="009249C1" w:rsidP="00F11ECC">
      <w:pPr>
        <w:spacing w:line="276" w:lineRule="auto"/>
        <w:rPr>
          <w:sz w:val="22"/>
          <w:szCs w:val="22"/>
          <w:lang w:val="en-US"/>
        </w:rPr>
      </w:pPr>
    </w:p>
    <w:p w14:paraId="06B3C8BE" w14:textId="314FDDA2" w:rsidR="009249C1" w:rsidRDefault="008C2D1B" w:rsidP="00F11ECC">
      <w:pPr>
        <w:spacing w:line="276" w:lineRule="auto"/>
        <w:rPr>
          <w:sz w:val="22"/>
          <w:szCs w:val="22"/>
          <w:lang w:val="en-US"/>
        </w:rPr>
      </w:pPr>
      <w:r w:rsidRPr="00F032F3">
        <w:rPr>
          <w:sz w:val="22"/>
          <w:szCs w:val="22"/>
          <w:lang w:val="en-US"/>
        </w:rPr>
        <w:t>In the context of enhancements to enable NR SL to operate in the FR-1 unlicensed band</w:t>
      </w:r>
      <w:r w:rsidR="009249C1" w:rsidRPr="00F032F3">
        <w:rPr>
          <w:sz w:val="22"/>
          <w:szCs w:val="22"/>
          <w:lang w:val="en-US"/>
        </w:rPr>
        <w:t xml:space="preserve">, </w:t>
      </w:r>
      <w:r w:rsidRPr="00F032F3">
        <w:rPr>
          <w:sz w:val="22"/>
          <w:szCs w:val="22"/>
          <w:lang w:val="en-US"/>
        </w:rPr>
        <w:t>which we will refer to as SL</w:t>
      </w:r>
      <w:r w:rsidR="00D91FA5" w:rsidRPr="00F032F3">
        <w:rPr>
          <w:sz w:val="22"/>
          <w:szCs w:val="22"/>
          <w:lang w:val="en-US"/>
        </w:rPr>
        <w:t>-U</w:t>
      </w:r>
      <w:r w:rsidRPr="00F032F3">
        <w:rPr>
          <w:sz w:val="22"/>
          <w:szCs w:val="22"/>
          <w:lang w:val="en-US"/>
        </w:rPr>
        <w:t xml:space="preserve"> in the remaining of this document</w:t>
      </w:r>
      <w:r w:rsidR="009B1063" w:rsidRPr="00F032F3">
        <w:rPr>
          <w:sz w:val="22"/>
          <w:szCs w:val="22"/>
          <w:lang w:val="en-US"/>
        </w:rPr>
        <w:t xml:space="preserve">, </w:t>
      </w:r>
      <w:r w:rsidR="009249C1" w:rsidRPr="00F032F3">
        <w:rPr>
          <w:sz w:val="22"/>
          <w:szCs w:val="22"/>
          <w:lang w:val="en-US"/>
        </w:rPr>
        <w:t>during the past RAN1 meeting</w:t>
      </w:r>
      <w:r w:rsidR="006D1C16" w:rsidRPr="00F032F3">
        <w:rPr>
          <w:sz w:val="22"/>
          <w:szCs w:val="22"/>
          <w:lang w:val="en-US"/>
        </w:rPr>
        <w:t>s</w:t>
      </w:r>
      <w:r w:rsidR="009249C1" w:rsidRPr="00F032F3">
        <w:rPr>
          <w:sz w:val="22"/>
          <w:szCs w:val="22"/>
          <w:lang w:val="en-US"/>
        </w:rPr>
        <w:t xml:space="preserve"> [</w:t>
      </w:r>
      <w:r w:rsidR="009B1063" w:rsidRPr="00F032F3">
        <w:rPr>
          <w:sz w:val="22"/>
          <w:szCs w:val="22"/>
          <w:lang w:val="en-US"/>
        </w:rPr>
        <w:t>2</w:t>
      </w:r>
      <w:r w:rsidR="006D1C16" w:rsidRPr="00F032F3">
        <w:rPr>
          <w:sz w:val="22"/>
          <w:szCs w:val="22"/>
          <w:lang w:val="en-US"/>
        </w:rPr>
        <w:t>-</w:t>
      </w:r>
      <w:r w:rsidR="008A60E9" w:rsidRPr="00F032F3">
        <w:rPr>
          <w:sz w:val="22"/>
          <w:szCs w:val="22"/>
          <w:lang w:val="en-US"/>
        </w:rPr>
        <w:t>5</w:t>
      </w:r>
      <w:r w:rsidR="009249C1" w:rsidRPr="00F032F3">
        <w:rPr>
          <w:sz w:val="22"/>
          <w:szCs w:val="22"/>
          <w:lang w:val="en-US"/>
        </w:rPr>
        <w:t xml:space="preserve">] the agreements </w:t>
      </w:r>
      <w:r w:rsidR="00937621" w:rsidRPr="00F032F3">
        <w:rPr>
          <w:sz w:val="22"/>
          <w:szCs w:val="22"/>
          <w:lang w:val="en-US"/>
        </w:rPr>
        <w:t xml:space="preserve">captured at the end of this document within the Appendix </w:t>
      </w:r>
      <w:r w:rsidR="009249C1" w:rsidRPr="00F032F3">
        <w:rPr>
          <w:sz w:val="22"/>
          <w:szCs w:val="22"/>
          <w:lang w:val="en-US"/>
        </w:rPr>
        <w:t>were made</w:t>
      </w:r>
      <w:r w:rsidR="00937621" w:rsidRPr="00F032F3">
        <w:rPr>
          <w:sz w:val="22"/>
          <w:szCs w:val="22"/>
          <w:lang w:val="en-US"/>
        </w:rPr>
        <w:t>.</w:t>
      </w:r>
      <w:r w:rsidR="009249C1" w:rsidRPr="00F032F3">
        <w:rPr>
          <w:sz w:val="22"/>
          <w:szCs w:val="22"/>
          <w:lang w:val="en-US"/>
        </w:rPr>
        <w:t xml:space="preserve"> </w:t>
      </w:r>
    </w:p>
    <w:p w14:paraId="125B4605" w14:textId="07E8E384" w:rsidR="00FA2088" w:rsidRDefault="00061823" w:rsidP="00F11ECC">
      <w:pPr>
        <w:pStyle w:val="3GPPText"/>
        <w:spacing w:line="276" w:lineRule="auto"/>
        <w:rPr>
          <w:szCs w:val="22"/>
        </w:rPr>
      </w:pPr>
      <w:r w:rsidRPr="006F217D">
        <w:rPr>
          <w:szCs w:val="22"/>
        </w:rPr>
        <w:t xml:space="preserve">In this contribution, </w:t>
      </w:r>
      <w:r w:rsidR="004341A7">
        <w:rPr>
          <w:szCs w:val="22"/>
        </w:rPr>
        <w:t xml:space="preserve">a few topics </w:t>
      </w:r>
      <w:r w:rsidR="00B04DB5">
        <w:rPr>
          <w:szCs w:val="22"/>
        </w:rPr>
        <w:t>related to channel access mech</w:t>
      </w:r>
      <w:r w:rsidR="00FA2088">
        <w:rPr>
          <w:szCs w:val="22"/>
        </w:rPr>
        <w:t xml:space="preserve">anisms </w:t>
      </w:r>
      <w:r w:rsidR="00B04DB5">
        <w:rPr>
          <w:szCs w:val="22"/>
        </w:rPr>
        <w:t xml:space="preserve">will be </w:t>
      </w:r>
      <w:r w:rsidR="00B15499">
        <w:rPr>
          <w:szCs w:val="22"/>
        </w:rPr>
        <w:t>discuss</w:t>
      </w:r>
      <w:r w:rsidR="00B04DB5">
        <w:rPr>
          <w:szCs w:val="22"/>
        </w:rPr>
        <w:t>ed</w:t>
      </w:r>
      <w:r w:rsidR="00FA2088">
        <w:rPr>
          <w:szCs w:val="22"/>
        </w:rPr>
        <w:t>, while view on other aspects are provided in our companion contribution</w:t>
      </w:r>
      <w:r w:rsidR="003B0F3D">
        <w:rPr>
          <w:szCs w:val="22"/>
        </w:rPr>
        <w:t xml:space="preserve"> [</w:t>
      </w:r>
      <w:r w:rsidR="008A60E9">
        <w:rPr>
          <w:szCs w:val="22"/>
        </w:rPr>
        <w:t>6</w:t>
      </w:r>
      <w:r w:rsidR="003B0F3D">
        <w:rPr>
          <w:szCs w:val="22"/>
        </w:rPr>
        <w:t>]</w:t>
      </w:r>
      <w:r w:rsidR="00B04DB5">
        <w:rPr>
          <w:szCs w:val="22"/>
        </w:rPr>
        <w:t>:</w:t>
      </w:r>
    </w:p>
    <w:p w14:paraId="6E3569D1" w14:textId="77777777" w:rsidR="00917DCE" w:rsidRPr="004B2321" w:rsidRDefault="00917DCE" w:rsidP="00917DCE">
      <w:pPr>
        <w:pStyle w:val="3GPPText"/>
        <w:numPr>
          <w:ilvl w:val="0"/>
          <w:numId w:val="7"/>
        </w:numPr>
        <w:spacing w:line="276" w:lineRule="auto"/>
        <w:rPr>
          <w:szCs w:val="22"/>
        </w:rPr>
      </w:pPr>
      <w:r w:rsidRPr="004B2321">
        <w:rPr>
          <w:szCs w:val="22"/>
        </w:rPr>
        <w:t>Channel Access Types and Related Enhancements</w:t>
      </w:r>
    </w:p>
    <w:p w14:paraId="7A02C084" w14:textId="1295375A" w:rsidR="008A60E9" w:rsidRPr="008A60E9" w:rsidRDefault="002123B6" w:rsidP="008A60E9">
      <w:pPr>
        <w:pStyle w:val="ListParagraph"/>
        <w:numPr>
          <w:ilvl w:val="0"/>
          <w:numId w:val="7"/>
        </w:numPr>
        <w:rPr>
          <w:rFonts w:ascii="Times New Roman" w:eastAsia="SimSun" w:hAnsi="Times New Roman"/>
        </w:rPr>
      </w:pPr>
      <w:r>
        <w:rPr>
          <w:rFonts w:ascii="Times New Roman" w:eastAsia="SimSun" w:hAnsi="Times New Roman"/>
        </w:rPr>
        <w:t xml:space="preserve">Use of </w:t>
      </w:r>
      <w:r w:rsidR="008A60E9" w:rsidRPr="008A60E9">
        <w:rPr>
          <w:rFonts w:ascii="Times New Roman" w:eastAsia="SimSun" w:hAnsi="Times New Roman"/>
        </w:rPr>
        <w:t xml:space="preserve">Cyclic Prefix Extension </w:t>
      </w:r>
    </w:p>
    <w:p w14:paraId="32AEA23B" w14:textId="044C11CE" w:rsidR="004B2321" w:rsidRPr="004B2321" w:rsidRDefault="004B2321" w:rsidP="0080187E">
      <w:pPr>
        <w:pStyle w:val="3GPPText"/>
        <w:numPr>
          <w:ilvl w:val="0"/>
          <w:numId w:val="7"/>
        </w:numPr>
        <w:spacing w:line="276" w:lineRule="auto"/>
        <w:rPr>
          <w:szCs w:val="22"/>
        </w:rPr>
      </w:pPr>
      <w:r w:rsidRPr="004B2321">
        <w:rPr>
          <w:szCs w:val="22"/>
        </w:rPr>
        <w:t>UE-to-UE COT Sharing Procedure</w:t>
      </w:r>
    </w:p>
    <w:p w14:paraId="2E880507" w14:textId="77777777" w:rsidR="005951BD" w:rsidRPr="004B2321" w:rsidRDefault="005951BD" w:rsidP="0080187E">
      <w:pPr>
        <w:pStyle w:val="3GPPText"/>
        <w:numPr>
          <w:ilvl w:val="0"/>
          <w:numId w:val="7"/>
        </w:numPr>
        <w:spacing w:line="276" w:lineRule="auto"/>
        <w:rPr>
          <w:szCs w:val="22"/>
        </w:rPr>
      </w:pPr>
      <w:r w:rsidRPr="004B2321">
        <w:rPr>
          <w:szCs w:val="22"/>
        </w:rPr>
        <w:lastRenderedPageBreak/>
        <w:t>Multi-Consecutive Slots Transmissions</w:t>
      </w:r>
    </w:p>
    <w:p w14:paraId="2D486A18" w14:textId="1D1BD778" w:rsidR="009077B5" w:rsidRDefault="006A0F97" w:rsidP="0080187E">
      <w:pPr>
        <w:pStyle w:val="3GPPText"/>
        <w:numPr>
          <w:ilvl w:val="0"/>
          <w:numId w:val="7"/>
        </w:numPr>
        <w:spacing w:line="276" w:lineRule="auto"/>
        <w:rPr>
          <w:szCs w:val="22"/>
        </w:rPr>
      </w:pPr>
      <w:r>
        <w:rPr>
          <w:szCs w:val="22"/>
        </w:rPr>
        <w:t xml:space="preserve">Sensing and </w:t>
      </w:r>
      <w:r w:rsidR="00A56E4A">
        <w:rPr>
          <w:szCs w:val="22"/>
        </w:rPr>
        <w:t>R</w:t>
      </w:r>
      <w:r>
        <w:rPr>
          <w:szCs w:val="22"/>
        </w:rPr>
        <w:t xml:space="preserve">esource </w:t>
      </w:r>
      <w:r w:rsidR="00A56E4A">
        <w:rPr>
          <w:szCs w:val="22"/>
        </w:rPr>
        <w:t>S</w:t>
      </w:r>
      <w:r>
        <w:rPr>
          <w:szCs w:val="22"/>
        </w:rPr>
        <w:t xml:space="preserve">election </w:t>
      </w:r>
      <w:r w:rsidR="00A56E4A">
        <w:rPr>
          <w:szCs w:val="22"/>
        </w:rPr>
        <w:t>P</w:t>
      </w:r>
      <w:r>
        <w:rPr>
          <w:szCs w:val="22"/>
        </w:rPr>
        <w:t>rocedure</w:t>
      </w:r>
    </w:p>
    <w:p w14:paraId="5DAD3178" w14:textId="1D63A225" w:rsidR="008A60E9" w:rsidRDefault="008A60E9" w:rsidP="00F338CD">
      <w:pPr>
        <w:pStyle w:val="ListParagraph"/>
        <w:numPr>
          <w:ilvl w:val="0"/>
          <w:numId w:val="7"/>
        </w:numPr>
        <w:spacing w:after="240"/>
        <w:rPr>
          <w:rFonts w:ascii="Times New Roman" w:eastAsia="SimSun" w:hAnsi="Times New Roman"/>
        </w:rPr>
      </w:pPr>
      <w:r w:rsidRPr="008A60E9">
        <w:rPr>
          <w:rFonts w:ascii="Times New Roman" w:eastAsia="SimSun" w:hAnsi="Times New Roman"/>
        </w:rPr>
        <w:t>Support of Very Low Power Applications in Band n102</w:t>
      </w:r>
    </w:p>
    <w:p w14:paraId="49989187" w14:textId="77777777" w:rsidR="00917DCE" w:rsidRPr="0093647C" w:rsidRDefault="00917DCE" w:rsidP="00917DCE">
      <w:pPr>
        <w:pStyle w:val="Heading1"/>
        <w:spacing w:before="0" w:line="276" w:lineRule="auto"/>
        <w:jc w:val="both"/>
      </w:pPr>
      <w:r w:rsidRPr="00917DCE">
        <w:rPr>
          <w:szCs w:val="22"/>
        </w:rPr>
        <w:t>Channel Access Types and Related Enhancements</w:t>
      </w:r>
    </w:p>
    <w:p w14:paraId="52998382" w14:textId="386AD11C" w:rsidR="00155039" w:rsidRPr="00F032F3" w:rsidRDefault="00794974" w:rsidP="00B54006">
      <w:pPr>
        <w:spacing w:line="276" w:lineRule="auto"/>
        <w:jc w:val="both"/>
        <w:rPr>
          <w:sz w:val="22"/>
          <w:szCs w:val="22"/>
        </w:rPr>
      </w:pPr>
      <w:r w:rsidRPr="00F032F3">
        <w:rPr>
          <w:sz w:val="22"/>
          <w:szCs w:val="22"/>
        </w:rPr>
        <w:t xml:space="preserve">During prior RAN1 meeting [1], it was agreed </w:t>
      </w:r>
      <w:r w:rsidR="00EF7FB1" w:rsidRPr="00F032F3">
        <w:rPr>
          <w:sz w:val="22"/>
          <w:szCs w:val="22"/>
        </w:rPr>
        <w:t xml:space="preserve">that type 2A </w:t>
      </w:r>
      <w:r w:rsidR="001F77DE">
        <w:rPr>
          <w:sz w:val="22"/>
          <w:szCs w:val="22"/>
        </w:rPr>
        <w:t xml:space="preserve">LBT </w:t>
      </w:r>
      <w:r w:rsidR="00EF7FB1" w:rsidRPr="00F032F3">
        <w:rPr>
          <w:sz w:val="22"/>
          <w:szCs w:val="22"/>
        </w:rPr>
        <w:t xml:space="preserve">could be used for S-SSB transmissions </w:t>
      </w:r>
      <w:r w:rsidR="00D20DF1" w:rsidRPr="00F032F3">
        <w:rPr>
          <w:sz w:val="22"/>
          <w:szCs w:val="22"/>
        </w:rPr>
        <w:t>when</w:t>
      </w:r>
    </w:p>
    <w:p w14:paraId="1D66510D" w14:textId="5CEBDD69" w:rsidR="003704BE" w:rsidRPr="00F032F3" w:rsidRDefault="00D20DF1" w:rsidP="00B54006">
      <w:pPr>
        <w:pStyle w:val="ListParagraph"/>
        <w:numPr>
          <w:ilvl w:val="0"/>
          <w:numId w:val="33"/>
        </w:numPr>
        <w:spacing w:line="276" w:lineRule="auto"/>
        <w:jc w:val="both"/>
        <w:rPr>
          <w:rFonts w:ascii="Times New Roman" w:eastAsia="SimSun" w:hAnsi="Times New Roman"/>
          <w:lang w:val="en-GB"/>
        </w:rPr>
      </w:pPr>
      <w:r w:rsidRPr="00F032F3">
        <w:rPr>
          <w:rFonts w:ascii="Times New Roman" w:eastAsia="SimSun" w:hAnsi="Times New Roman"/>
          <w:lang w:val="en-GB"/>
        </w:rPr>
        <w:t>a</w:t>
      </w:r>
      <w:r w:rsidR="00EF7FB1" w:rsidRPr="00F032F3">
        <w:rPr>
          <w:rFonts w:ascii="Times New Roman" w:eastAsia="SimSun" w:hAnsi="Times New Roman"/>
          <w:lang w:val="en-GB"/>
        </w:rPr>
        <w:t xml:space="preserve"> UEs </w:t>
      </w:r>
      <w:r w:rsidRPr="00F032F3">
        <w:rPr>
          <w:rFonts w:ascii="Times New Roman" w:eastAsia="SimSun" w:hAnsi="Times New Roman"/>
          <w:lang w:val="en-GB"/>
        </w:rPr>
        <w:t xml:space="preserve">transmit outside </w:t>
      </w:r>
      <w:r w:rsidR="00594BC8" w:rsidRPr="00F032F3">
        <w:rPr>
          <w:rFonts w:ascii="Times New Roman" w:eastAsia="SimSun" w:hAnsi="Times New Roman"/>
          <w:lang w:val="en-GB"/>
        </w:rPr>
        <w:t>a shared channel occupancy</w:t>
      </w:r>
      <w:r w:rsidRPr="00F032F3">
        <w:rPr>
          <w:rFonts w:ascii="Times New Roman" w:eastAsia="SimSun" w:hAnsi="Times New Roman"/>
          <w:lang w:val="en-GB"/>
        </w:rPr>
        <w:t xml:space="preserve">, and </w:t>
      </w:r>
    </w:p>
    <w:p w14:paraId="2FC99BAA" w14:textId="0FD16872" w:rsidR="00155039" w:rsidRPr="00F032F3" w:rsidRDefault="00155039" w:rsidP="00B54006">
      <w:pPr>
        <w:pStyle w:val="ListParagraph"/>
        <w:numPr>
          <w:ilvl w:val="0"/>
          <w:numId w:val="33"/>
        </w:numPr>
        <w:spacing w:line="276" w:lineRule="auto"/>
        <w:jc w:val="both"/>
        <w:rPr>
          <w:rFonts w:ascii="Times New Roman" w:eastAsia="SimSun" w:hAnsi="Times New Roman"/>
          <w:lang w:val="en-GB"/>
        </w:rPr>
      </w:pPr>
      <w:r w:rsidRPr="00F032F3">
        <w:rPr>
          <w:rFonts w:ascii="Times New Roman" w:eastAsia="SimSun" w:hAnsi="Times New Roman"/>
          <w:lang w:val="en-GB"/>
        </w:rPr>
        <w:t xml:space="preserve">the time duration is at most 1 </w:t>
      </w:r>
      <w:proofErr w:type="spellStart"/>
      <w:r w:rsidRPr="00F032F3">
        <w:rPr>
          <w:rFonts w:ascii="Times New Roman" w:eastAsia="SimSun" w:hAnsi="Times New Roman"/>
          <w:lang w:val="en-GB"/>
        </w:rPr>
        <w:t>ms</w:t>
      </w:r>
      <w:proofErr w:type="spellEnd"/>
      <w:r w:rsidRPr="00F032F3">
        <w:rPr>
          <w:rFonts w:ascii="Times New Roman" w:eastAsia="SimSun" w:hAnsi="Times New Roman"/>
          <w:lang w:val="en-GB"/>
        </w:rPr>
        <w:t xml:space="preserve"> per transmission and </w:t>
      </w:r>
    </w:p>
    <w:p w14:paraId="7D8A3081" w14:textId="1860B0C2" w:rsidR="00155039" w:rsidRPr="00F032F3" w:rsidRDefault="00155039" w:rsidP="00B54006">
      <w:pPr>
        <w:pStyle w:val="ListParagraph"/>
        <w:numPr>
          <w:ilvl w:val="0"/>
          <w:numId w:val="33"/>
        </w:numPr>
        <w:spacing w:after="120" w:line="276" w:lineRule="auto"/>
        <w:ind w:left="763"/>
        <w:jc w:val="both"/>
        <w:rPr>
          <w:rFonts w:ascii="Times New Roman" w:eastAsia="SimSun" w:hAnsi="Times New Roman"/>
          <w:lang w:val="en-GB"/>
        </w:rPr>
      </w:pPr>
      <w:r w:rsidRPr="00F032F3">
        <w:rPr>
          <w:rFonts w:ascii="Times New Roman" w:eastAsia="SimSun" w:hAnsi="Times New Roman"/>
          <w:lang w:val="en-GB"/>
        </w:rPr>
        <w:t>the duty cycle of the S-SSB transmissions is at most 1/20.</w:t>
      </w:r>
    </w:p>
    <w:p w14:paraId="01902DAA" w14:textId="769A6D0B" w:rsidR="00155039" w:rsidRPr="00F032F3" w:rsidRDefault="00155039" w:rsidP="00B54006">
      <w:pPr>
        <w:spacing w:line="276" w:lineRule="auto"/>
        <w:jc w:val="both"/>
        <w:rPr>
          <w:sz w:val="22"/>
          <w:szCs w:val="22"/>
        </w:rPr>
      </w:pPr>
      <w:r w:rsidRPr="00F032F3">
        <w:rPr>
          <w:sz w:val="22"/>
          <w:szCs w:val="22"/>
        </w:rPr>
        <w:t>How</w:t>
      </w:r>
      <w:r w:rsidR="0040471F" w:rsidRPr="00F032F3">
        <w:rPr>
          <w:sz w:val="22"/>
          <w:szCs w:val="22"/>
        </w:rPr>
        <w:t xml:space="preserve">ever, it was left as an FFS on whether RAN1 should define </w:t>
      </w:r>
      <w:r w:rsidR="003C6040">
        <w:rPr>
          <w:sz w:val="22"/>
          <w:szCs w:val="22"/>
        </w:rPr>
        <w:t xml:space="preserve">or not </w:t>
      </w:r>
      <w:r w:rsidR="0040471F" w:rsidRPr="00F032F3">
        <w:rPr>
          <w:sz w:val="22"/>
          <w:szCs w:val="22"/>
        </w:rPr>
        <w:t xml:space="preserve">the observation time </w:t>
      </w:r>
      <w:r w:rsidR="008E6763" w:rsidRPr="00F032F3">
        <w:rPr>
          <w:sz w:val="22"/>
          <w:szCs w:val="22"/>
        </w:rPr>
        <w:t xml:space="preserve">over which the duty cycle is calculate. In this regard, it is important to note that </w:t>
      </w:r>
      <w:r w:rsidR="00DD6E05" w:rsidRPr="00F032F3">
        <w:rPr>
          <w:sz w:val="22"/>
          <w:szCs w:val="22"/>
        </w:rPr>
        <w:t xml:space="preserve">the </w:t>
      </w:r>
      <w:r w:rsidR="00D12B0E">
        <w:rPr>
          <w:sz w:val="22"/>
          <w:szCs w:val="22"/>
        </w:rPr>
        <w:t xml:space="preserve">type 2A </w:t>
      </w:r>
      <w:r w:rsidR="001F77DE">
        <w:rPr>
          <w:sz w:val="22"/>
          <w:szCs w:val="22"/>
        </w:rPr>
        <w:t>LBT</w:t>
      </w:r>
      <w:r w:rsidR="00A8386D">
        <w:rPr>
          <w:sz w:val="22"/>
          <w:szCs w:val="22"/>
        </w:rPr>
        <w:t xml:space="preserve"> has been applied to S-SSB in SL-U, similarly as in LAA and NR-U for SSB</w:t>
      </w:r>
      <w:r w:rsidR="00BC4245">
        <w:rPr>
          <w:sz w:val="22"/>
          <w:szCs w:val="22"/>
        </w:rPr>
        <w:t xml:space="preserve">, following the principles of the </w:t>
      </w:r>
      <w:r w:rsidR="00BC4245" w:rsidRPr="00F032F3">
        <w:rPr>
          <w:sz w:val="22"/>
          <w:szCs w:val="22"/>
        </w:rPr>
        <w:t>short control signalling</w:t>
      </w:r>
      <w:r w:rsidR="00BC4245">
        <w:rPr>
          <w:sz w:val="22"/>
          <w:szCs w:val="22"/>
        </w:rPr>
        <w:t xml:space="preserve"> exemption</w:t>
      </w:r>
      <w:r w:rsidR="00BC4245">
        <w:rPr>
          <w:sz w:val="22"/>
          <w:szCs w:val="22"/>
        </w:rPr>
        <w:t xml:space="preserve"> defined as follows by the </w:t>
      </w:r>
      <w:r w:rsidR="00DD6E05" w:rsidRPr="00F032F3">
        <w:rPr>
          <w:sz w:val="22"/>
          <w:szCs w:val="22"/>
        </w:rPr>
        <w:t>ETSI BRAN</w:t>
      </w:r>
      <w:r w:rsidR="00F032F3" w:rsidRPr="00F032F3">
        <w:rPr>
          <w:sz w:val="22"/>
          <w:szCs w:val="22"/>
        </w:rPr>
        <w:t xml:space="preserve"> [7]</w:t>
      </w:r>
      <w:r w:rsidR="00D12B0E">
        <w:rPr>
          <w:sz w:val="22"/>
          <w:szCs w:val="22"/>
        </w:rPr>
        <w:t>:</w:t>
      </w:r>
    </w:p>
    <w:p w14:paraId="3DDD4F27" w14:textId="5CF2E00F" w:rsidR="008E6763" w:rsidRPr="00F032F3" w:rsidRDefault="00D12B0E" w:rsidP="00B54006">
      <w:pPr>
        <w:spacing w:line="276" w:lineRule="auto"/>
        <w:jc w:val="both"/>
        <w:rPr>
          <w:sz w:val="22"/>
          <w:szCs w:val="22"/>
        </w:rPr>
      </w:pPr>
      <w:r>
        <w:rPr>
          <w:noProof/>
        </w:rPr>
        <w:drawing>
          <wp:inline distT="0" distB="0" distL="0" distR="0" wp14:anchorId="6C8A8F04" wp14:editId="3288301A">
            <wp:extent cx="6332220" cy="3237230"/>
            <wp:effectExtent l="38100" t="38100" r="30480" b="393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3237230"/>
                    </a:xfrm>
                    <a:prstGeom prst="rect">
                      <a:avLst/>
                    </a:prstGeom>
                    <a:noFill/>
                    <a:ln w="25400">
                      <a:solidFill>
                        <a:schemeClr val="tx1"/>
                      </a:solidFill>
                    </a:ln>
                  </pic:spPr>
                </pic:pic>
              </a:graphicData>
            </a:graphic>
          </wp:inline>
        </w:drawing>
      </w:r>
    </w:p>
    <w:p w14:paraId="2AD805EE" w14:textId="77777777" w:rsidR="00BD5344" w:rsidRDefault="003B2251" w:rsidP="00B54006">
      <w:pPr>
        <w:spacing w:line="276" w:lineRule="auto"/>
        <w:jc w:val="both"/>
        <w:rPr>
          <w:sz w:val="22"/>
          <w:szCs w:val="22"/>
        </w:rPr>
      </w:pPr>
      <w:r>
        <w:rPr>
          <w:sz w:val="22"/>
          <w:szCs w:val="22"/>
        </w:rPr>
        <w:t>W</w:t>
      </w:r>
      <w:r w:rsidR="00E7261F">
        <w:rPr>
          <w:sz w:val="22"/>
          <w:szCs w:val="22"/>
        </w:rPr>
        <w:t xml:space="preserve">hile </w:t>
      </w:r>
      <w:r w:rsidR="00BC4245">
        <w:rPr>
          <w:sz w:val="22"/>
          <w:szCs w:val="22"/>
        </w:rPr>
        <w:t>RAN1</w:t>
      </w:r>
      <w:r w:rsidR="00AE30DE">
        <w:rPr>
          <w:sz w:val="22"/>
          <w:szCs w:val="22"/>
        </w:rPr>
        <w:t xml:space="preserve">’s duty cycle restriction </w:t>
      </w:r>
      <w:r w:rsidR="00A1199F">
        <w:rPr>
          <w:sz w:val="22"/>
          <w:szCs w:val="22"/>
        </w:rPr>
        <w:t xml:space="preserve">resamples the ETSI BRAN [7] constrain in terms of </w:t>
      </w:r>
      <w:r w:rsidR="00170BAC">
        <w:rPr>
          <w:sz w:val="22"/>
          <w:szCs w:val="22"/>
        </w:rPr>
        <w:t xml:space="preserve">the </w:t>
      </w:r>
      <w:r w:rsidR="00D87FED">
        <w:rPr>
          <w:sz w:val="22"/>
          <w:szCs w:val="22"/>
        </w:rPr>
        <w:t xml:space="preserve">ratio of the total duration over an observation period </w:t>
      </w:r>
      <w:r w:rsidR="00514BF0">
        <w:rPr>
          <w:sz w:val="22"/>
          <w:szCs w:val="22"/>
        </w:rPr>
        <w:t xml:space="preserve">by defining a 1/20 </w:t>
      </w:r>
      <w:r w:rsidR="00170BAC">
        <w:rPr>
          <w:sz w:val="22"/>
          <w:szCs w:val="22"/>
        </w:rPr>
        <w:t>duty cycle</w:t>
      </w:r>
      <w:r w:rsidR="00782437">
        <w:rPr>
          <w:sz w:val="22"/>
          <w:szCs w:val="22"/>
        </w:rPr>
        <w:t xml:space="preserve">, </w:t>
      </w:r>
      <w:r w:rsidR="00E7261F">
        <w:rPr>
          <w:sz w:val="22"/>
          <w:szCs w:val="22"/>
        </w:rPr>
        <w:t xml:space="preserve">if no </w:t>
      </w:r>
      <w:r w:rsidR="00782437">
        <w:rPr>
          <w:sz w:val="22"/>
          <w:szCs w:val="22"/>
        </w:rPr>
        <w:t xml:space="preserve">observation period </w:t>
      </w:r>
      <w:r w:rsidR="00514BF0">
        <w:rPr>
          <w:sz w:val="22"/>
          <w:szCs w:val="22"/>
        </w:rPr>
        <w:t xml:space="preserve">over which the duty cycle is calculate </w:t>
      </w:r>
      <w:r w:rsidR="00E7261F">
        <w:rPr>
          <w:sz w:val="22"/>
          <w:szCs w:val="22"/>
        </w:rPr>
        <w:t>is defined</w:t>
      </w:r>
      <w:r w:rsidR="005C6B25">
        <w:rPr>
          <w:sz w:val="22"/>
          <w:szCs w:val="22"/>
        </w:rPr>
        <w:t>,</w:t>
      </w:r>
      <w:r w:rsidR="00E7261F">
        <w:rPr>
          <w:sz w:val="22"/>
          <w:szCs w:val="22"/>
        </w:rPr>
        <w:t xml:space="preserve"> </w:t>
      </w:r>
      <w:r w:rsidR="00620272">
        <w:rPr>
          <w:sz w:val="22"/>
          <w:szCs w:val="22"/>
        </w:rPr>
        <w:t>it is hard to determine on which basis the 1/20 duty cycle is calculated</w:t>
      </w:r>
      <w:r w:rsidR="006208EE">
        <w:rPr>
          <w:sz w:val="22"/>
          <w:szCs w:val="22"/>
        </w:rPr>
        <w:t xml:space="preserve">, and </w:t>
      </w:r>
      <w:r w:rsidR="003B4D91">
        <w:rPr>
          <w:sz w:val="22"/>
          <w:szCs w:val="22"/>
        </w:rPr>
        <w:t xml:space="preserve">more importantly if the duty cycle is literally interpreted </w:t>
      </w:r>
      <w:r w:rsidR="008B5962">
        <w:rPr>
          <w:sz w:val="22"/>
          <w:szCs w:val="22"/>
        </w:rPr>
        <w:t xml:space="preserve">(i.e., 1m transmission over a 20 millisecond </w:t>
      </w:r>
      <w:r w:rsidR="002C25BF">
        <w:rPr>
          <w:sz w:val="22"/>
          <w:szCs w:val="22"/>
        </w:rPr>
        <w:t>window</w:t>
      </w:r>
      <w:r w:rsidR="008B5962">
        <w:rPr>
          <w:sz w:val="22"/>
          <w:szCs w:val="22"/>
        </w:rPr>
        <w:t xml:space="preserve">) </w:t>
      </w:r>
      <w:r w:rsidR="00221119">
        <w:rPr>
          <w:sz w:val="22"/>
          <w:szCs w:val="22"/>
        </w:rPr>
        <w:t>this may impose unnecessary limitation</w:t>
      </w:r>
      <w:r w:rsidR="002C25BF">
        <w:rPr>
          <w:sz w:val="22"/>
          <w:szCs w:val="22"/>
        </w:rPr>
        <w:t>s</w:t>
      </w:r>
      <w:r w:rsidR="00221119">
        <w:rPr>
          <w:sz w:val="22"/>
          <w:szCs w:val="22"/>
        </w:rPr>
        <w:t xml:space="preserve"> to the use of type 2A LBT</w:t>
      </w:r>
      <w:r w:rsidR="005C08C6">
        <w:rPr>
          <w:sz w:val="22"/>
          <w:szCs w:val="22"/>
        </w:rPr>
        <w:t xml:space="preserve">. </w:t>
      </w:r>
    </w:p>
    <w:p w14:paraId="0A046A63" w14:textId="78595441" w:rsidR="005A701A" w:rsidRDefault="00D8518B" w:rsidP="00B54006">
      <w:pPr>
        <w:spacing w:line="276" w:lineRule="auto"/>
        <w:jc w:val="both"/>
        <w:rPr>
          <w:sz w:val="22"/>
          <w:szCs w:val="22"/>
        </w:rPr>
      </w:pPr>
      <w:r>
        <w:rPr>
          <w:sz w:val="22"/>
          <w:szCs w:val="22"/>
        </w:rPr>
        <w:t>In the legacy SL-U</w:t>
      </w:r>
      <w:r w:rsidR="00C93969">
        <w:rPr>
          <w:sz w:val="22"/>
          <w:szCs w:val="22"/>
        </w:rPr>
        <w:t>,</w:t>
      </w:r>
      <w:r>
        <w:rPr>
          <w:sz w:val="22"/>
          <w:szCs w:val="22"/>
        </w:rPr>
        <w:t xml:space="preserve"> an S-SSB could be transmitted using up to three </w:t>
      </w:r>
      <w:r w:rsidR="00A84EC1">
        <w:rPr>
          <w:sz w:val="22"/>
          <w:szCs w:val="22"/>
        </w:rPr>
        <w:t xml:space="preserve">resources </w:t>
      </w:r>
      <w:r w:rsidR="00B74608">
        <w:rPr>
          <w:sz w:val="22"/>
          <w:szCs w:val="22"/>
        </w:rPr>
        <w:t xml:space="preserve">and per each resource it could be repeated </w:t>
      </w:r>
      <w:r w:rsidR="00BF1455">
        <w:rPr>
          <w:sz w:val="22"/>
          <w:szCs w:val="22"/>
        </w:rPr>
        <w:t xml:space="preserve">multiple times depending on the subcarrier spacing (i.e., </w:t>
      </w:r>
      <w:r w:rsidR="00BF1455" w:rsidRPr="00BF1455">
        <w:rPr>
          <w:sz w:val="22"/>
          <w:szCs w:val="22"/>
        </w:rPr>
        <w:t>for 30 kHz -&gt; {1,2}, and for 60 kHz -&gt; {1,2,4}</w:t>
      </w:r>
      <w:r w:rsidR="00BF1455">
        <w:rPr>
          <w:sz w:val="22"/>
          <w:szCs w:val="22"/>
        </w:rPr>
        <w:t xml:space="preserve">). </w:t>
      </w:r>
      <w:r w:rsidR="00BD5344">
        <w:rPr>
          <w:sz w:val="22"/>
          <w:szCs w:val="22"/>
        </w:rPr>
        <w:t xml:space="preserve">The </w:t>
      </w:r>
      <w:r w:rsidR="00C93969">
        <w:rPr>
          <w:sz w:val="22"/>
          <w:szCs w:val="22"/>
        </w:rPr>
        <w:t xml:space="preserve">S-SSB </w:t>
      </w:r>
      <w:r w:rsidR="00BD5344">
        <w:rPr>
          <w:sz w:val="22"/>
          <w:szCs w:val="22"/>
        </w:rPr>
        <w:t>resource</w:t>
      </w:r>
      <w:r w:rsidR="00C93969">
        <w:rPr>
          <w:sz w:val="22"/>
          <w:szCs w:val="22"/>
        </w:rPr>
        <w:t>s</w:t>
      </w:r>
      <w:r w:rsidR="00BD5344">
        <w:rPr>
          <w:sz w:val="22"/>
          <w:szCs w:val="22"/>
        </w:rPr>
        <w:t xml:space="preserve"> and </w:t>
      </w:r>
      <w:r w:rsidR="00667E99">
        <w:rPr>
          <w:sz w:val="22"/>
          <w:szCs w:val="22"/>
        </w:rPr>
        <w:t xml:space="preserve">repetitions could be performed close to each other and possibly their transmission could be packed into </w:t>
      </w:r>
      <w:r w:rsidR="00004612">
        <w:rPr>
          <w:sz w:val="22"/>
          <w:szCs w:val="22"/>
        </w:rPr>
        <w:t xml:space="preserve">a specific portion of the </w:t>
      </w:r>
      <w:r w:rsidR="00B2654D">
        <w:rPr>
          <w:sz w:val="22"/>
          <w:szCs w:val="22"/>
        </w:rPr>
        <w:t xml:space="preserve">S-SSB </w:t>
      </w:r>
      <w:r w:rsidR="00004612">
        <w:rPr>
          <w:sz w:val="22"/>
          <w:szCs w:val="22"/>
        </w:rPr>
        <w:t xml:space="preserve">periodicity. In this case, if no observation period is defined and </w:t>
      </w:r>
      <w:r w:rsidR="00DC401C">
        <w:rPr>
          <w:sz w:val="22"/>
          <w:szCs w:val="22"/>
        </w:rPr>
        <w:t xml:space="preserve">ETSI BRAN is not literally followed (i.e., 2.5ms transmission within a 50 </w:t>
      </w:r>
      <w:proofErr w:type="spellStart"/>
      <w:r w:rsidR="00DC401C">
        <w:rPr>
          <w:sz w:val="22"/>
          <w:szCs w:val="22"/>
        </w:rPr>
        <w:t>ms</w:t>
      </w:r>
      <w:proofErr w:type="spellEnd"/>
      <w:r w:rsidR="00DC401C">
        <w:rPr>
          <w:sz w:val="22"/>
          <w:szCs w:val="22"/>
        </w:rPr>
        <w:t xml:space="preserve"> observation time),</w:t>
      </w:r>
      <w:r w:rsidR="00B2654D">
        <w:rPr>
          <w:sz w:val="22"/>
          <w:szCs w:val="22"/>
        </w:rPr>
        <w:t xml:space="preserve"> the t</w:t>
      </w:r>
      <w:r w:rsidR="00B14ADF">
        <w:rPr>
          <w:sz w:val="22"/>
          <w:szCs w:val="22"/>
        </w:rPr>
        <w:t xml:space="preserve">ype 2A LBT </w:t>
      </w:r>
      <w:r w:rsidR="005A701A">
        <w:rPr>
          <w:sz w:val="22"/>
          <w:szCs w:val="22"/>
        </w:rPr>
        <w:lastRenderedPageBreak/>
        <w:t>will be unnecessary constrained to a limited number of S-SSB transmissions. As an example, let’s consider the case illustrated in Fig</w:t>
      </w:r>
      <w:r w:rsidR="00AE5165">
        <w:rPr>
          <w:sz w:val="22"/>
          <w:szCs w:val="22"/>
        </w:rPr>
        <w:t>ure</w:t>
      </w:r>
      <w:r w:rsidR="005A701A">
        <w:rPr>
          <w:sz w:val="22"/>
          <w:szCs w:val="22"/>
        </w:rPr>
        <w:t xml:space="preserve"> 1, where for 30 kHz SCS two S-SSB resources with two repetitions are transmitted within a </w:t>
      </w:r>
      <w:r w:rsidR="00D41842">
        <w:rPr>
          <w:sz w:val="22"/>
          <w:szCs w:val="22"/>
        </w:rPr>
        <w:t xml:space="preserve">20 </w:t>
      </w:r>
      <w:proofErr w:type="spellStart"/>
      <w:r w:rsidR="00D41842">
        <w:rPr>
          <w:sz w:val="22"/>
          <w:szCs w:val="22"/>
        </w:rPr>
        <w:t>ms</w:t>
      </w:r>
      <w:proofErr w:type="spellEnd"/>
      <w:r w:rsidR="00D41842">
        <w:rPr>
          <w:sz w:val="22"/>
          <w:szCs w:val="22"/>
        </w:rPr>
        <w:t xml:space="preserve"> window</w:t>
      </w:r>
      <w:r w:rsidR="001F7018">
        <w:rPr>
          <w:sz w:val="22"/>
          <w:szCs w:val="22"/>
        </w:rPr>
        <w:t xml:space="preserve">. </w:t>
      </w:r>
    </w:p>
    <w:p w14:paraId="24000B53" w14:textId="7E060339" w:rsidR="00667E99" w:rsidRDefault="00606B17" w:rsidP="00620272">
      <w:pPr>
        <w:jc w:val="both"/>
        <w:rPr>
          <w:sz w:val="22"/>
          <w:szCs w:val="22"/>
        </w:rPr>
      </w:pPr>
      <w:r w:rsidRPr="00FD078E">
        <w:rPr>
          <w:sz w:val="22"/>
          <w:szCs w:val="22"/>
          <w:lang w:val="en-US"/>
        </w:rPr>
        <w:object w:dxaOrig="16516" w:dyaOrig="3541" w14:anchorId="136FC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518.5pt;height:111.5pt" o:ole="">
            <v:imagedata r:id="rId12" o:title=""/>
          </v:shape>
          <o:OLEObject Type="Embed" ProgID="Visio.Drawing.15" ShapeID="_x0000_i1098" DrawAspect="Content" ObjectID="_1738104553" r:id="rId13"/>
        </w:object>
      </w:r>
    </w:p>
    <w:p w14:paraId="32138CC6" w14:textId="6456BD7F" w:rsidR="003F7B40" w:rsidRPr="00AE5165" w:rsidRDefault="001F7018" w:rsidP="00AE5165">
      <w:pPr>
        <w:jc w:val="center"/>
        <w:rPr>
          <w:b/>
          <w:bCs/>
          <w:sz w:val="22"/>
          <w:szCs w:val="22"/>
          <w:lang w:val="en-US"/>
        </w:rPr>
      </w:pPr>
      <w:r w:rsidRPr="00AE5165">
        <w:rPr>
          <w:b/>
          <w:bCs/>
          <w:sz w:val="22"/>
          <w:szCs w:val="22"/>
          <w:lang w:val="en-US"/>
        </w:rPr>
        <w:t xml:space="preserve">Figure </w:t>
      </w:r>
      <w:r w:rsidR="00AE5165" w:rsidRPr="00AE5165">
        <w:rPr>
          <w:b/>
          <w:bCs/>
          <w:sz w:val="22"/>
          <w:szCs w:val="22"/>
          <w:lang w:val="en-US"/>
        </w:rPr>
        <w:t xml:space="preserve">1 </w:t>
      </w:r>
      <w:r w:rsidR="00AE5165">
        <w:rPr>
          <w:b/>
          <w:bCs/>
          <w:sz w:val="22"/>
          <w:szCs w:val="22"/>
          <w:lang w:val="en-US"/>
        </w:rPr>
        <w:t>–</w:t>
      </w:r>
      <w:r w:rsidR="00AE5165" w:rsidRPr="00AE5165">
        <w:rPr>
          <w:b/>
          <w:bCs/>
          <w:sz w:val="22"/>
          <w:szCs w:val="22"/>
          <w:lang w:val="en-US"/>
        </w:rPr>
        <w:t xml:space="preserve"> </w:t>
      </w:r>
      <w:r w:rsidR="00AE5165">
        <w:rPr>
          <w:b/>
          <w:bCs/>
          <w:sz w:val="22"/>
          <w:szCs w:val="22"/>
          <w:lang w:val="en-US"/>
        </w:rPr>
        <w:t>Illustration of a typical SL S-SSB transmission</w:t>
      </w:r>
      <w:r w:rsidR="005F0F2C">
        <w:rPr>
          <w:b/>
          <w:bCs/>
          <w:sz w:val="22"/>
          <w:szCs w:val="22"/>
          <w:lang w:val="en-US"/>
        </w:rPr>
        <w:t xml:space="preserve"> at 30 kHz SCS.</w:t>
      </w:r>
    </w:p>
    <w:p w14:paraId="7A9D0336" w14:textId="77777777" w:rsidR="00FF2A21" w:rsidRDefault="00280579" w:rsidP="00B54006">
      <w:pPr>
        <w:spacing w:line="276" w:lineRule="auto"/>
        <w:jc w:val="both"/>
        <w:rPr>
          <w:sz w:val="22"/>
          <w:szCs w:val="22"/>
        </w:rPr>
      </w:pPr>
      <w:r>
        <w:rPr>
          <w:sz w:val="22"/>
          <w:szCs w:val="22"/>
        </w:rPr>
        <w:t xml:space="preserve">According to current agreement, only 1 </w:t>
      </w:r>
      <w:proofErr w:type="spellStart"/>
      <w:r>
        <w:rPr>
          <w:sz w:val="22"/>
          <w:szCs w:val="22"/>
        </w:rPr>
        <w:t>ms</w:t>
      </w:r>
      <w:proofErr w:type="spellEnd"/>
      <w:r>
        <w:rPr>
          <w:sz w:val="22"/>
          <w:szCs w:val="22"/>
        </w:rPr>
        <w:t xml:space="preserve"> </w:t>
      </w:r>
      <w:r w:rsidR="00F3751F">
        <w:rPr>
          <w:sz w:val="22"/>
          <w:szCs w:val="22"/>
        </w:rPr>
        <w:t xml:space="preserve">cumulative </w:t>
      </w:r>
      <w:r>
        <w:rPr>
          <w:sz w:val="22"/>
          <w:szCs w:val="22"/>
        </w:rPr>
        <w:t xml:space="preserve">S-SSB transmission could be performed within a 20 </w:t>
      </w:r>
      <w:proofErr w:type="spellStart"/>
      <w:r>
        <w:rPr>
          <w:sz w:val="22"/>
          <w:szCs w:val="22"/>
        </w:rPr>
        <w:t>ms</w:t>
      </w:r>
      <w:proofErr w:type="spellEnd"/>
      <w:r>
        <w:rPr>
          <w:sz w:val="22"/>
          <w:szCs w:val="22"/>
        </w:rPr>
        <w:t xml:space="preserve"> window using type 2A LBT, and therefore in this case </w:t>
      </w:r>
      <w:r w:rsidR="00F3751F">
        <w:rPr>
          <w:sz w:val="22"/>
          <w:szCs w:val="22"/>
        </w:rPr>
        <w:t>type 2A</w:t>
      </w:r>
      <w:r w:rsidR="00FF2A21">
        <w:rPr>
          <w:sz w:val="22"/>
          <w:szCs w:val="22"/>
        </w:rPr>
        <w:t xml:space="preserve"> LBT</w:t>
      </w:r>
      <w:r w:rsidR="00F3751F">
        <w:rPr>
          <w:sz w:val="22"/>
          <w:szCs w:val="22"/>
        </w:rPr>
        <w:t xml:space="preserve"> could be used only for two of the </w:t>
      </w:r>
      <w:r w:rsidR="00FF2A21">
        <w:rPr>
          <w:sz w:val="22"/>
          <w:szCs w:val="22"/>
        </w:rPr>
        <w:t xml:space="preserve">4 total S-SSB transmissions, even if no other transmissions are performed within the rest of the 160 </w:t>
      </w:r>
      <w:proofErr w:type="spellStart"/>
      <w:r w:rsidR="00FF2A21">
        <w:rPr>
          <w:sz w:val="22"/>
          <w:szCs w:val="22"/>
        </w:rPr>
        <w:t>ms</w:t>
      </w:r>
      <w:proofErr w:type="spellEnd"/>
      <w:r w:rsidR="00FF2A21">
        <w:rPr>
          <w:sz w:val="22"/>
          <w:szCs w:val="22"/>
        </w:rPr>
        <w:t xml:space="preserve"> periodicity. However, if RAN1 defines as per ETSI BRAN an observation period of 50 </w:t>
      </w:r>
      <w:proofErr w:type="spellStart"/>
      <w:r w:rsidR="00FF2A21">
        <w:rPr>
          <w:sz w:val="22"/>
          <w:szCs w:val="22"/>
        </w:rPr>
        <w:t>ms</w:t>
      </w:r>
      <w:proofErr w:type="spellEnd"/>
      <w:r w:rsidR="00FF2A21">
        <w:rPr>
          <w:sz w:val="22"/>
          <w:szCs w:val="22"/>
        </w:rPr>
        <w:t xml:space="preserve"> over which the 1/20 duty cycle is calculated, all four transmissions could benefit from type 2A LBT.</w:t>
      </w:r>
    </w:p>
    <w:p w14:paraId="39DDDB6C" w14:textId="77777777" w:rsidR="005F0F2C" w:rsidRDefault="0029525B" w:rsidP="00B54006">
      <w:pPr>
        <w:spacing w:line="276" w:lineRule="auto"/>
        <w:rPr>
          <w:b/>
          <w:bCs/>
          <w:sz w:val="22"/>
          <w:szCs w:val="22"/>
        </w:rPr>
      </w:pPr>
      <w:r w:rsidRPr="005F0F2C">
        <w:rPr>
          <w:b/>
          <w:bCs/>
          <w:sz w:val="22"/>
          <w:szCs w:val="22"/>
        </w:rPr>
        <w:t xml:space="preserve">Proposal 1: </w:t>
      </w:r>
    </w:p>
    <w:p w14:paraId="335A3DC7" w14:textId="008643A6" w:rsidR="0029525B" w:rsidRPr="005F0F2C" w:rsidRDefault="0029525B" w:rsidP="00B54006">
      <w:pPr>
        <w:pStyle w:val="ListParagraph"/>
        <w:numPr>
          <w:ilvl w:val="0"/>
          <w:numId w:val="34"/>
        </w:numPr>
        <w:spacing w:after="120" w:line="276" w:lineRule="auto"/>
        <w:rPr>
          <w:rFonts w:ascii="Times New Roman" w:eastAsia="SimSun" w:hAnsi="Times New Roman"/>
          <w:b/>
          <w:bCs/>
          <w:lang w:val="en-GB"/>
        </w:rPr>
      </w:pPr>
      <w:r w:rsidRPr="005F0F2C">
        <w:rPr>
          <w:rFonts w:ascii="Times New Roman" w:eastAsia="SimSun" w:hAnsi="Times New Roman"/>
          <w:b/>
          <w:bCs/>
          <w:lang w:val="en-GB"/>
        </w:rPr>
        <w:t xml:space="preserve">RAN1 defines an observation </w:t>
      </w:r>
      <w:r w:rsidR="00FB5C06" w:rsidRPr="005F0F2C">
        <w:rPr>
          <w:rFonts w:ascii="Times New Roman" w:eastAsia="SimSun" w:hAnsi="Times New Roman"/>
          <w:b/>
          <w:bCs/>
          <w:lang w:val="en-GB"/>
        </w:rPr>
        <w:t xml:space="preserve">period of </w:t>
      </w:r>
      <w:r w:rsidR="00FB5C06" w:rsidRPr="005F0F2C">
        <w:rPr>
          <w:rFonts w:ascii="Times New Roman" w:eastAsia="SimSun" w:hAnsi="Times New Roman"/>
          <w:b/>
          <w:bCs/>
          <w:lang w:val="en-GB"/>
        </w:rPr>
        <w:t xml:space="preserve">duration equivalent to 50 </w:t>
      </w:r>
      <w:proofErr w:type="spellStart"/>
      <w:r w:rsidR="00FB5C06" w:rsidRPr="005F0F2C">
        <w:rPr>
          <w:rFonts w:ascii="Times New Roman" w:eastAsia="SimSun" w:hAnsi="Times New Roman"/>
          <w:b/>
          <w:bCs/>
          <w:lang w:val="en-GB"/>
        </w:rPr>
        <w:t>ms</w:t>
      </w:r>
      <w:proofErr w:type="spellEnd"/>
      <w:r w:rsidR="00FB5C06" w:rsidRPr="005F0F2C">
        <w:rPr>
          <w:rFonts w:ascii="Times New Roman" w:eastAsia="SimSun" w:hAnsi="Times New Roman"/>
          <w:b/>
          <w:bCs/>
          <w:lang w:val="en-GB"/>
        </w:rPr>
        <w:t xml:space="preserve"> over which the duty cycle constrain </w:t>
      </w:r>
      <w:r w:rsidR="005F0F2C" w:rsidRPr="005F0F2C">
        <w:rPr>
          <w:rFonts w:ascii="Times New Roman" w:eastAsia="SimSun" w:hAnsi="Times New Roman"/>
          <w:b/>
          <w:bCs/>
          <w:lang w:val="en-GB"/>
        </w:rPr>
        <w:t>applicable to S-SSB transmissions with type 2A LBT is evaluated.</w:t>
      </w:r>
    </w:p>
    <w:p w14:paraId="0313AC10" w14:textId="0BA60301" w:rsidR="008021F6" w:rsidRDefault="005F0F2C" w:rsidP="00B54006">
      <w:pPr>
        <w:spacing w:line="276" w:lineRule="auto"/>
        <w:jc w:val="both"/>
        <w:rPr>
          <w:sz w:val="22"/>
          <w:szCs w:val="22"/>
          <w:lang w:val="en-US"/>
        </w:rPr>
      </w:pPr>
      <w:r>
        <w:rPr>
          <w:sz w:val="22"/>
          <w:szCs w:val="22"/>
        </w:rPr>
        <w:t xml:space="preserve">Another aspect that RAN1 should also discuss is related to the </w:t>
      </w:r>
      <w:r w:rsidR="006622F1">
        <w:rPr>
          <w:sz w:val="22"/>
          <w:szCs w:val="22"/>
        </w:rPr>
        <w:t>energy detection threshold</w:t>
      </w:r>
      <w:r w:rsidR="00751200">
        <w:rPr>
          <w:sz w:val="22"/>
          <w:szCs w:val="22"/>
        </w:rPr>
        <w:t xml:space="preserve"> (EDT)</w:t>
      </w:r>
      <w:r w:rsidR="006622F1">
        <w:rPr>
          <w:sz w:val="22"/>
          <w:szCs w:val="22"/>
        </w:rPr>
        <w:t xml:space="preserve"> to use </w:t>
      </w:r>
      <w:r w:rsidR="00F43669">
        <w:rPr>
          <w:sz w:val="22"/>
          <w:szCs w:val="22"/>
        </w:rPr>
        <w:t>to</w:t>
      </w:r>
      <w:r w:rsidR="006622F1">
        <w:rPr>
          <w:sz w:val="22"/>
          <w:szCs w:val="22"/>
        </w:rPr>
        <w:t xml:space="preserve"> </w:t>
      </w:r>
      <w:r w:rsidR="00F43669">
        <w:rPr>
          <w:sz w:val="22"/>
          <w:szCs w:val="22"/>
        </w:rPr>
        <w:t>assess</w:t>
      </w:r>
      <w:r w:rsidR="006622F1">
        <w:rPr>
          <w:sz w:val="22"/>
          <w:szCs w:val="22"/>
        </w:rPr>
        <w:t xml:space="preserve"> whether a channel is busy or idle. In this matter, </w:t>
      </w:r>
      <w:r w:rsidR="004B7DB6">
        <w:rPr>
          <w:sz w:val="22"/>
          <w:szCs w:val="22"/>
        </w:rPr>
        <w:t xml:space="preserve">the Rel.16 NR-U </w:t>
      </w:r>
      <w:r w:rsidR="00415F3B">
        <w:rPr>
          <w:sz w:val="22"/>
          <w:szCs w:val="22"/>
        </w:rPr>
        <w:t xml:space="preserve">calculation </w:t>
      </w:r>
      <w:r w:rsidR="00606B17" w:rsidRPr="00606B17">
        <w:rPr>
          <w:sz w:val="22"/>
          <w:szCs w:val="22"/>
        </w:rPr>
        <w:t xml:space="preserve">specified in TS37.213 </w:t>
      </w:r>
      <w:r w:rsidR="00606B17" w:rsidRPr="00606B17">
        <w:rPr>
          <w:sz w:val="22"/>
          <w:szCs w:val="22"/>
        </w:rPr>
        <w:fldChar w:fldCharType="begin"/>
      </w:r>
      <w:r w:rsidR="00606B17" w:rsidRPr="00606B17">
        <w:rPr>
          <w:sz w:val="22"/>
          <w:szCs w:val="22"/>
        </w:rPr>
        <w:instrText xml:space="preserve"> REF _Ref106870743 \r \h  \* MERGEFORMAT </w:instrText>
      </w:r>
      <w:r w:rsidR="00606B17" w:rsidRPr="00606B17">
        <w:rPr>
          <w:sz w:val="22"/>
          <w:szCs w:val="22"/>
        </w:rPr>
      </w:r>
      <w:r w:rsidR="00606B17" w:rsidRPr="00606B17">
        <w:rPr>
          <w:sz w:val="22"/>
          <w:szCs w:val="22"/>
        </w:rPr>
        <w:fldChar w:fldCharType="separate"/>
      </w:r>
      <w:r w:rsidR="00606B17" w:rsidRPr="00606B17">
        <w:rPr>
          <w:sz w:val="22"/>
          <w:szCs w:val="22"/>
        </w:rPr>
        <w:t>[9]</w:t>
      </w:r>
      <w:r w:rsidR="00606B17" w:rsidRPr="00606B17">
        <w:rPr>
          <w:sz w:val="22"/>
          <w:szCs w:val="22"/>
        </w:rPr>
        <w:fldChar w:fldCharType="end"/>
      </w:r>
      <w:r w:rsidR="00606B17" w:rsidRPr="00606B17">
        <w:rPr>
          <w:sz w:val="22"/>
          <w:szCs w:val="22"/>
        </w:rPr>
        <w:t xml:space="preserve"> </w:t>
      </w:r>
      <w:r w:rsidR="00415F3B">
        <w:rPr>
          <w:sz w:val="22"/>
          <w:szCs w:val="22"/>
        </w:rPr>
        <w:t xml:space="preserve">could be used as a baseline. However, </w:t>
      </w:r>
      <w:r w:rsidR="00F43669">
        <w:rPr>
          <w:sz w:val="22"/>
          <w:szCs w:val="22"/>
          <w:lang w:val="en-US"/>
        </w:rPr>
        <w:t xml:space="preserve">it is important to note that </w:t>
      </w:r>
      <w:r w:rsidR="00282EE1">
        <w:rPr>
          <w:sz w:val="22"/>
          <w:szCs w:val="22"/>
          <w:lang w:val="en-US"/>
        </w:rPr>
        <w:t>in both LAA and NR-U</w:t>
      </w:r>
      <w:r w:rsidR="004E055E">
        <w:rPr>
          <w:sz w:val="22"/>
          <w:szCs w:val="22"/>
          <w:lang w:val="en-US"/>
        </w:rPr>
        <w:t>,</w:t>
      </w:r>
      <w:r w:rsidR="00282EE1">
        <w:rPr>
          <w:sz w:val="22"/>
          <w:szCs w:val="22"/>
          <w:lang w:val="en-US"/>
        </w:rPr>
        <w:t xml:space="preserve"> a 5</w:t>
      </w:r>
      <w:r w:rsidR="008021F6">
        <w:rPr>
          <w:sz w:val="22"/>
          <w:szCs w:val="22"/>
          <w:lang w:val="en-US"/>
        </w:rPr>
        <w:t xml:space="preserve"> </w:t>
      </w:r>
      <w:r w:rsidR="00282EE1">
        <w:rPr>
          <w:sz w:val="22"/>
          <w:szCs w:val="22"/>
          <w:lang w:val="en-US"/>
        </w:rPr>
        <w:t xml:space="preserve">dB penalty was applied to </w:t>
      </w:r>
      <w:r w:rsidR="000B061C">
        <w:rPr>
          <w:sz w:val="22"/>
          <w:szCs w:val="22"/>
          <w:lang w:val="en-US"/>
        </w:rPr>
        <w:t xml:space="preserve">the discovery burst given that type 2A LBT could be applied to this type </w:t>
      </w:r>
      <w:r w:rsidR="004E055E">
        <w:rPr>
          <w:sz w:val="22"/>
          <w:szCs w:val="22"/>
          <w:lang w:val="en-US"/>
        </w:rPr>
        <w:t>of transmissions outside a COT.</w:t>
      </w:r>
      <w:r w:rsidR="00ED1594">
        <w:rPr>
          <w:sz w:val="22"/>
          <w:szCs w:val="22"/>
          <w:lang w:val="en-US"/>
        </w:rPr>
        <w:t xml:space="preserve"> This decision was </w:t>
      </w:r>
      <w:r w:rsidR="00417255">
        <w:rPr>
          <w:sz w:val="22"/>
          <w:szCs w:val="22"/>
          <w:lang w:val="en-US"/>
        </w:rPr>
        <w:t>motivated</w:t>
      </w:r>
      <w:r w:rsidR="00ED1594">
        <w:rPr>
          <w:sz w:val="22"/>
          <w:szCs w:val="22"/>
          <w:lang w:val="en-US"/>
        </w:rPr>
        <w:t xml:space="preserve"> so that fair co-existence with an incumbent technology could be kept</w:t>
      </w:r>
      <w:r w:rsidR="00F06C76">
        <w:rPr>
          <w:sz w:val="22"/>
          <w:szCs w:val="22"/>
          <w:lang w:val="en-US"/>
        </w:rPr>
        <w:t xml:space="preserve"> </w:t>
      </w:r>
      <w:r w:rsidR="00751200">
        <w:rPr>
          <w:sz w:val="22"/>
          <w:szCs w:val="22"/>
          <w:lang w:val="en-US"/>
        </w:rPr>
        <w:t xml:space="preserve">by increasing the EDT </w:t>
      </w:r>
      <w:r w:rsidR="009D24AA">
        <w:rPr>
          <w:sz w:val="22"/>
          <w:szCs w:val="22"/>
          <w:lang w:val="en-US"/>
        </w:rPr>
        <w:t>by 5</w:t>
      </w:r>
      <w:r w:rsidR="008021F6">
        <w:rPr>
          <w:sz w:val="22"/>
          <w:szCs w:val="22"/>
          <w:lang w:val="en-US"/>
        </w:rPr>
        <w:t xml:space="preserve"> </w:t>
      </w:r>
      <w:r w:rsidR="009D24AA">
        <w:rPr>
          <w:sz w:val="22"/>
          <w:szCs w:val="22"/>
          <w:lang w:val="en-US"/>
        </w:rPr>
        <w:t xml:space="preserve">dB </w:t>
      </w:r>
      <w:r w:rsidR="00F06C76">
        <w:rPr>
          <w:sz w:val="22"/>
          <w:szCs w:val="22"/>
          <w:lang w:val="en-US"/>
        </w:rPr>
        <w:t xml:space="preserve">since a short sensing is associate to </w:t>
      </w:r>
      <w:r w:rsidR="00751200">
        <w:rPr>
          <w:sz w:val="22"/>
          <w:szCs w:val="22"/>
          <w:lang w:val="en-US"/>
        </w:rPr>
        <w:t>the discovery burst</w:t>
      </w:r>
      <w:r w:rsidR="00A63A3A" w:rsidRPr="00A63A3A">
        <w:rPr>
          <w:sz w:val="22"/>
          <w:szCs w:val="22"/>
          <w:lang w:val="en-US"/>
        </w:rPr>
        <w:t xml:space="preserve"> </w:t>
      </w:r>
      <w:r w:rsidR="00A63A3A" w:rsidRPr="00A63A3A">
        <w:rPr>
          <w:sz w:val="22"/>
          <w:szCs w:val="22"/>
          <w:lang w:val="en-US"/>
        </w:rPr>
        <w:t>as described in TS 37.213 Sec. 4.1.5 [</w:t>
      </w:r>
      <w:r w:rsidR="00606B17">
        <w:rPr>
          <w:sz w:val="22"/>
          <w:szCs w:val="22"/>
          <w:lang w:val="en-US"/>
        </w:rPr>
        <w:t>9</w:t>
      </w:r>
      <w:r w:rsidR="00A63A3A" w:rsidRPr="00A63A3A">
        <w:rPr>
          <w:sz w:val="22"/>
          <w:szCs w:val="22"/>
          <w:lang w:val="en-US"/>
        </w:rPr>
        <w:t>] and as shown below:</w:t>
      </w:r>
      <w:r w:rsidR="009D24AA">
        <w:rPr>
          <w:sz w:val="22"/>
          <w:szCs w:val="22"/>
          <w:lang w:val="en-US"/>
        </w:rPr>
        <w:t xml:space="preserve"> </w:t>
      </w:r>
    </w:p>
    <w:p w14:paraId="70D7D3A4" w14:textId="4765867F" w:rsidR="008021F6" w:rsidRDefault="00A63A3A" w:rsidP="00FE0FF8">
      <w:pPr>
        <w:jc w:val="center"/>
        <w:rPr>
          <w:sz w:val="22"/>
          <w:szCs w:val="22"/>
          <w:lang w:val="en-US"/>
        </w:rPr>
      </w:pPr>
      <w:r>
        <w:rPr>
          <w:noProof/>
          <w:szCs w:val="22"/>
        </w:rPr>
        <w:drawing>
          <wp:inline distT="0" distB="0" distL="0" distR="0" wp14:anchorId="1CE5A3D6" wp14:editId="10C763E1">
            <wp:extent cx="5278001" cy="1777853"/>
            <wp:effectExtent l="38100" t="38100" r="37465" b="323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8001" cy="1777853"/>
                    </a:xfrm>
                    <a:prstGeom prst="rect">
                      <a:avLst/>
                    </a:prstGeom>
                    <a:noFill/>
                    <a:ln w="22225">
                      <a:solidFill>
                        <a:schemeClr val="tx1"/>
                      </a:solidFill>
                    </a:ln>
                  </pic:spPr>
                </pic:pic>
              </a:graphicData>
            </a:graphic>
          </wp:inline>
        </w:drawing>
      </w:r>
    </w:p>
    <w:p w14:paraId="0A44F54F" w14:textId="41BD08D3" w:rsidR="004D27A6" w:rsidRDefault="009D24AA" w:rsidP="00B54006">
      <w:pPr>
        <w:spacing w:line="276" w:lineRule="auto"/>
        <w:jc w:val="both"/>
        <w:rPr>
          <w:sz w:val="22"/>
          <w:szCs w:val="22"/>
          <w:lang w:val="en-US"/>
        </w:rPr>
      </w:pPr>
      <w:r>
        <w:rPr>
          <w:sz w:val="22"/>
          <w:szCs w:val="22"/>
          <w:lang w:val="en-US"/>
        </w:rPr>
        <w:t>In this matter, similar consideration</w:t>
      </w:r>
      <w:r w:rsidR="00A63A3A">
        <w:rPr>
          <w:sz w:val="22"/>
          <w:szCs w:val="22"/>
          <w:lang w:val="en-US"/>
        </w:rPr>
        <w:t>s</w:t>
      </w:r>
      <w:r>
        <w:rPr>
          <w:sz w:val="22"/>
          <w:szCs w:val="22"/>
          <w:lang w:val="en-US"/>
        </w:rPr>
        <w:t xml:space="preserve"> could be made in SL-U </w:t>
      </w:r>
      <w:r w:rsidR="008021F6">
        <w:rPr>
          <w:sz w:val="22"/>
          <w:szCs w:val="22"/>
          <w:lang w:val="en-US"/>
        </w:rPr>
        <w:t>for the S-SSB</w:t>
      </w:r>
      <w:r w:rsidR="00C1547E">
        <w:rPr>
          <w:sz w:val="22"/>
          <w:szCs w:val="22"/>
          <w:lang w:val="en-US"/>
        </w:rPr>
        <w:t xml:space="preserve">. However, </w:t>
      </w:r>
      <w:r w:rsidR="0035556E">
        <w:rPr>
          <w:sz w:val="22"/>
          <w:szCs w:val="22"/>
          <w:lang w:val="en-US"/>
        </w:rPr>
        <w:t xml:space="preserve">in SL-U </w:t>
      </w:r>
      <w:r w:rsidR="00C30A3C">
        <w:rPr>
          <w:sz w:val="22"/>
          <w:szCs w:val="22"/>
          <w:lang w:val="en-US"/>
        </w:rPr>
        <w:t xml:space="preserve">an S-SSB with </w:t>
      </w:r>
      <w:proofErr w:type="spellStart"/>
      <w:r w:rsidR="00C30A3C">
        <w:rPr>
          <w:sz w:val="22"/>
          <w:szCs w:val="22"/>
          <w:lang w:val="en-US"/>
        </w:rPr>
        <w:t>ype</w:t>
      </w:r>
      <w:proofErr w:type="spellEnd"/>
      <w:r w:rsidR="00C30A3C">
        <w:rPr>
          <w:sz w:val="22"/>
          <w:szCs w:val="22"/>
          <w:lang w:val="en-US"/>
        </w:rPr>
        <w:t xml:space="preserve"> 2A could occur both outside and inside a shared COT</w:t>
      </w:r>
      <w:r w:rsidR="004A4B33">
        <w:rPr>
          <w:sz w:val="22"/>
          <w:szCs w:val="22"/>
          <w:lang w:val="en-US"/>
        </w:rPr>
        <w:t xml:space="preserve"> as per current RAN1 agreements</w:t>
      </w:r>
      <w:r w:rsidR="004A5F79">
        <w:rPr>
          <w:sz w:val="22"/>
          <w:szCs w:val="22"/>
          <w:lang w:val="en-US"/>
        </w:rPr>
        <w:t xml:space="preserve">. </w:t>
      </w:r>
      <w:r w:rsidR="004D27A6">
        <w:rPr>
          <w:sz w:val="22"/>
          <w:szCs w:val="22"/>
          <w:lang w:val="en-US"/>
        </w:rPr>
        <w:t xml:space="preserve">With that said, whether to apply the 5dB penalty </w:t>
      </w:r>
      <w:r w:rsidR="00E03A11">
        <w:rPr>
          <w:sz w:val="22"/>
          <w:szCs w:val="22"/>
          <w:lang w:val="en-US"/>
        </w:rPr>
        <w:t>should be discussed separately based on where the S-SSB transmission using type 2A falls:</w:t>
      </w:r>
    </w:p>
    <w:p w14:paraId="0DA5E620" w14:textId="77777777" w:rsidR="00AA2D86" w:rsidRDefault="00E03A11" w:rsidP="00B54006">
      <w:pPr>
        <w:pStyle w:val="ListParagraph"/>
        <w:numPr>
          <w:ilvl w:val="0"/>
          <w:numId w:val="34"/>
        </w:numPr>
        <w:spacing w:line="276" w:lineRule="auto"/>
        <w:jc w:val="both"/>
        <w:rPr>
          <w:rFonts w:ascii="Times New Roman" w:eastAsia="SimSun" w:hAnsi="Times New Roman"/>
        </w:rPr>
      </w:pPr>
      <w:r>
        <w:rPr>
          <w:rFonts w:ascii="Times New Roman" w:eastAsia="SimSun" w:hAnsi="Times New Roman"/>
        </w:rPr>
        <w:lastRenderedPageBreak/>
        <w:t xml:space="preserve">If </w:t>
      </w:r>
      <w:r w:rsidR="00C1547E" w:rsidRPr="00E03A11">
        <w:rPr>
          <w:rFonts w:ascii="Times New Roman" w:eastAsia="SimSun" w:hAnsi="Times New Roman"/>
        </w:rPr>
        <w:t xml:space="preserve">S-SSB applying type 2A </w:t>
      </w:r>
      <w:r>
        <w:rPr>
          <w:rFonts w:ascii="Times New Roman" w:eastAsia="SimSun" w:hAnsi="Times New Roman"/>
        </w:rPr>
        <w:t xml:space="preserve">occurs </w:t>
      </w:r>
      <w:r w:rsidR="00C1547E" w:rsidRPr="00E03A11">
        <w:rPr>
          <w:rFonts w:ascii="Times New Roman" w:eastAsia="SimSun" w:hAnsi="Times New Roman"/>
        </w:rPr>
        <w:t xml:space="preserve">within a shared out, the UE would utilize </w:t>
      </w:r>
      <w:r w:rsidR="0035556E" w:rsidRPr="00E03A11">
        <w:rPr>
          <w:rFonts w:ascii="Times New Roman" w:eastAsia="SimSun" w:hAnsi="Times New Roman"/>
        </w:rPr>
        <w:t>an already acquired</w:t>
      </w:r>
      <w:r w:rsidR="00C1547E" w:rsidRPr="00E03A11">
        <w:rPr>
          <w:rFonts w:ascii="Times New Roman" w:eastAsia="SimSun" w:hAnsi="Times New Roman"/>
        </w:rPr>
        <w:t xml:space="preserve"> COT </w:t>
      </w:r>
      <w:r w:rsidR="0035556E" w:rsidRPr="00E03A11">
        <w:rPr>
          <w:rFonts w:ascii="Times New Roman" w:eastAsia="SimSun" w:hAnsi="Times New Roman"/>
        </w:rPr>
        <w:t xml:space="preserve">using type 1 LBT, and in this case </w:t>
      </w:r>
      <w:r>
        <w:rPr>
          <w:rFonts w:ascii="Times New Roman" w:eastAsia="SimSun" w:hAnsi="Times New Roman"/>
        </w:rPr>
        <w:t>the 5 dB penalty is unjusti</w:t>
      </w:r>
      <w:r w:rsidR="00AA2D86">
        <w:rPr>
          <w:rFonts w:ascii="Times New Roman" w:eastAsia="SimSun" w:hAnsi="Times New Roman"/>
        </w:rPr>
        <w:t xml:space="preserve">fied and the S-SSB transmission should be treated as any other transmission. </w:t>
      </w:r>
    </w:p>
    <w:p w14:paraId="575E4632" w14:textId="3D2A7A80" w:rsidR="00C1547E" w:rsidRPr="00A5776C" w:rsidRDefault="00AA2D86" w:rsidP="00B54006">
      <w:pPr>
        <w:pStyle w:val="ListParagraph"/>
        <w:numPr>
          <w:ilvl w:val="0"/>
          <w:numId w:val="34"/>
        </w:numPr>
        <w:spacing w:line="276" w:lineRule="auto"/>
        <w:jc w:val="both"/>
        <w:rPr>
          <w:rFonts w:ascii="Times New Roman" w:eastAsia="SimSun" w:hAnsi="Times New Roman"/>
        </w:rPr>
      </w:pPr>
      <w:r w:rsidRPr="00A5776C">
        <w:rPr>
          <w:rFonts w:ascii="Times New Roman" w:eastAsia="SimSun" w:hAnsi="Times New Roman"/>
        </w:rPr>
        <w:t xml:space="preserve">If S-SSB applying type 2A occurs </w:t>
      </w:r>
      <w:r w:rsidRPr="00A5776C">
        <w:rPr>
          <w:rFonts w:ascii="Times New Roman" w:eastAsia="SimSun" w:hAnsi="Times New Roman"/>
        </w:rPr>
        <w:t>outside</w:t>
      </w:r>
      <w:r w:rsidRPr="00A5776C">
        <w:rPr>
          <w:rFonts w:ascii="Times New Roman" w:eastAsia="SimSun" w:hAnsi="Times New Roman"/>
        </w:rPr>
        <w:t xml:space="preserve"> a shared out, the UE would </w:t>
      </w:r>
      <w:r w:rsidRPr="00A5776C">
        <w:rPr>
          <w:rFonts w:ascii="Times New Roman" w:eastAsia="SimSun" w:hAnsi="Times New Roman"/>
        </w:rPr>
        <w:t xml:space="preserve">transmit </w:t>
      </w:r>
      <w:r w:rsidR="00E05CC7" w:rsidRPr="00A5776C">
        <w:rPr>
          <w:rFonts w:ascii="Times New Roman" w:eastAsia="SimSun" w:hAnsi="Times New Roman"/>
        </w:rPr>
        <w:t>deliberately using a short sensing</w:t>
      </w:r>
      <w:r w:rsidR="008A7C3F" w:rsidRPr="00A5776C">
        <w:rPr>
          <w:rFonts w:ascii="Times New Roman" w:eastAsia="SimSun" w:hAnsi="Times New Roman"/>
        </w:rPr>
        <w:t xml:space="preserve"> and will in practice transmitting in its own COT. In this case, the </w:t>
      </w:r>
      <w:r w:rsidR="00A5776C" w:rsidRPr="00A5776C">
        <w:rPr>
          <w:rFonts w:ascii="Times New Roman" w:eastAsia="SimSun" w:hAnsi="Times New Roman"/>
        </w:rPr>
        <w:t>consideration</w:t>
      </w:r>
      <w:r w:rsidR="00A5776C">
        <w:rPr>
          <w:rFonts w:ascii="Times New Roman" w:eastAsia="SimSun" w:hAnsi="Times New Roman"/>
        </w:rPr>
        <w:t>s</w:t>
      </w:r>
      <w:r w:rsidR="00A5776C" w:rsidRPr="00A5776C">
        <w:rPr>
          <w:rFonts w:ascii="Times New Roman" w:eastAsia="SimSun" w:hAnsi="Times New Roman"/>
        </w:rPr>
        <w:t xml:space="preserve"> made during Rel.16 </w:t>
      </w:r>
      <w:r w:rsidR="00A5776C">
        <w:rPr>
          <w:rFonts w:ascii="Times New Roman" w:eastAsia="SimSun" w:hAnsi="Times New Roman"/>
        </w:rPr>
        <w:t xml:space="preserve">to </w:t>
      </w:r>
      <w:r w:rsidR="00A5776C" w:rsidRPr="00A5776C">
        <w:rPr>
          <w:rFonts w:ascii="Times New Roman" w:eastAsia="SimSun" w:hAnsi="Times New Roman"/>
        </w:rPr>
        <w:t>the discovery burst apply</w:t>
      </w:r>
      <w:r w:rsidR="00D046F0">
        <w:rPr>
          <w:rFonts w:ascii="Times New Roman" w:eastAsia="SimSun" w:hAnsi="Times New Roman"/>
        </w:rPr>
        <w:t xml:space="preserve"> as well</w:t>
      </w:r>
      <w:r w:rsidR="00A5776C" w:rsidRPr="00A5776C">
        <w:rPr>
          <w:rFonts w:ascii="Times New Roman" w:eastAsia="SimSun" w:hAnsi="Times New Roman"/>
        </w:rPr>
        <w:t>.</w:t>
      </w:r>
    </w:p>
    <w:p w14:paraId="74D907AA" w14:textId="1D194FCC" w:rsidR="005F0F2C" w:rsidRDefault="005F0F2C" w:rsidP="00B54006">
      <w:pPr>
        <w:pStyle w:val="3GPPText"/>
        <w:spacing w:line="276" w:lineRule="auto"/>
        <w:rPr>
          <w:b/>
          <w:bCs/>
          <w:szCs w:val="22"/>
        </w:rPr>
      </w:pPr>
      <w:r w:rsidRPr="00F16A88">
        <w:rPr>
          <w:b/>
          <w:bCs/>
          <w:szCs w:val="22"/>
        </w:rPr>
        <w:t xml:space="preserve">Proposal </w:t>
      </w:r>
      <w:r>
        <w:rPr>
          <w:b/>
          <w:bCs/>
          <w:szCs w:val="22"/>
        </w:rPr>
        <w:t>2</w:t>
      </w:r>
      <w:r w:rsidRPr="00F16A88">
        <w:rPr>
          <w:b/>
          <w:bCs/>
          <w:szCs w:val="22"/>
        </w:rPr>
        <w:t xml:space="preserve">: </w:t>
      </w:r>
    </w:p>
    <w:p w14:paraId="0E4560C9" w14:textId="02E7ABB2" w:rsidR="00633BEF" w:rsidRPr="00D046F0" w:rsidRDefault="00633BEF" w:rsidP="00B54006">
      <w:pPr>
        <w:pStyle w:val="3GPPText"/>
        <w:numPr>
          <w:ilvl w:val="0"/>
          <w:numId w:val="37"/>
        </w:numPr>
        <w:spacing w:line="276" w:lineRule="auto"/>
        <w:rPr>
          <w:b/>
          <w:bCs/>
          <w:szCs w:val="22"/>
        </w:rPr>
      </w:pPr>
      <w:r w:rsidRPr="00D046F0">
        <w:rPr>
          <w:b/>
          <w:bCs/>
          <w:szCs w:val="22"/>
        </w:rPr>
        <w:t>The Rel.16 NR-U</w:t>
      </w:r>
      <w:r w:rsidR="00D046F0">
        <w:rPr>
          <w:b/>
          <w:bCs/>
          <w:szCs w:val="22"/>
        </w:rPr>
        <w:t xml:space="preserve"> </w:t>
      </w:r>
      <w:r w:rsidRPr="00D046F0">
        <w:rPr>
          <w:b/>
          <w:bCs/>
          <w:szCs w:val="22"/>
        </w:rPr>
        <w:t xml:space="preserve">EDT calculation should be used as a baseline for SL-U.  </w:t>
      </w:r>
    </w:p>
    <w:p w14:paraId="2790B34E" w14:textId="77777777" w:rsidR="00E6183F" w:rsidRPr="00E6183F" w:rsidRDefault="00633BEF" w:rsidP="00B54006">
      <w:pPr>
        <w:pStyle w:val="3GPPText"/>
        <w:spacing w:line="276" w:lineRule="auto"/>
        <w:rPr>
          <w:b/>
          <w:bCs/>
          <w:szCs w:val="22"/>
        </w:rPr>
      </w:pPr>
      <w:r w:rsidRPr="00E6183F">
        <w:rPr>
          <w:b/>
          <w:bCs/>
          <w:szCs w:val="22"/>
        </w:rPr>
        <w:t xml:space="preserve">Proposal 3: </w:t>
      </w:r>
    </w:p>
    <w:p w14:paraId="3F068341" w14:textId="77777777" w:rsidR="00B85E26" w:rsidRDefault="00633BEF" w:rsidP="00B54006">
      <w:pPr>
        <w:pStyle w:val="3GPPText"/>
        <w:numPr>
          <w:ilvl w:val="0"/>
          <w:numId w:val="36"/>
        </w:numPr>
        <w:spacing w:line="276" w:lineRule="auto"/>
        <w:rPr>
          <w:b/>
          <w:bCs/>
          <w:szCs w:val="22"/>
        </w:rPr>
      </w:pPr>
      <w:r w:rsidRPr="00E6183F">
        <w:rPr>
          <w:b/>
          <w:bCs/>
          <w:szCs w:val="22"/>
        </w:rPr>
        <w:t xml:space="preserve">For S-SSB transmissions: </w:t>
      </w:r>
    </w:p>
    <w:p w14:paraId="5140EFF6" w14:textId="3301B286" w:rsidR="00B85E26" w:rsidRDefault="00E6183F" w:rsidP="00B54006">
      <w:pPr>
        <w:pStyle w:val="3GPPText"/>
        <w:numPr>
          <w:ilvl w:val="1"/>
          <w:numId w:val="36"/>
        </w:numPr>
        <w:spacing w:line="276" w:lineRule="auto"/>
        <w:rPr>
          <w:b/>
          <w:bCs/>
          <w:szCs w:val="22"/>
        </w:rPr>
      </w:pPr>
      <w:r>
        <w:rPr>
          <w:b/>
          <w:bCs/>
          <w:szCs w:val="22"/>
        </w:rPr>
        <w:t>for</w:t>
      </w:r>
      <w:r w:rsidR="00633BEF" w:rsidRPr="00E6183F">
        <w:rPr>
          <w:b/>
          <w:bCs/>
          <w:szCs w:val="22"/>
        </w:rPr>
        <w:t xml:space="preserve"> a UE without a shared channel occupancy, within the calculation of the EDT threshold a UE should apply T</w:t>
      </w:r>
      <w:r w:rsidR="00633BEF" w:rsidRPr="00B85E26">
        <w:rPr>
          <w:b/>
          <w:bCs/>
          <w:szCs w:val="22"/>
          <w:vertAlign w:val="subscript"/>
        </w:rPr>
        <w:t>A</w:t>
      </w:r>
      <w:r w:rsidR="00B85E26">
        <w:rPr>
          <w:b/>
          <w:bCs/>
          <w:szCs w:val="22"/>
          <w:vertAlign w:val="subscript"/>
        </w:rPr>
        <w:t xml:space="preserve"> </w:t>
      </w:r>
      <w:r w:rsidR="00633BEF" w:rsidRPr="00E6183F">
        <w:rPr>
          <w:b/>
          <w:bCs/>
          <w:szCs w:val="22"/>
        </w:rPr>
        <w:t>=</w:t>
      </w:r>
      <w:r w:rsidR="00B85E26">
        <w:rPr>
          <w:b/>
          <w:bCs/>
          <w:szCs w:val="22"/>
        </w:rPr>
        <w:t xml:space="preserve"> </w:t>
      </w:r>
      <w:r w:rsidR="00633BEF" w:rsidRPr="00E6183F">
        <w:rPr>
          <w:b/>
          <w:bCs/>
          <w:szCs w:val="22"/>
        </w:rPr>
        <w:t>5</w:t>
      </w:r>
      <w:r w:rsidR="00B85E26">
        <w:rPr>
          <w:b/>
          <w:bCs/>
          <w:szCs w:val="22"/>
        </w:rPr>
        <w:t xml:space="preserve"> </w:t>
      </w:r>
      <w:r w:rsidR="00633BEF" w:rsidRPr="00E6183F">
        <w:rPr>
          <w:b/>
          <w:bCs/>
          <w:szCs w:val="22"/>
        </w:rPr>
        <w:t>dBm as in NR-</w:t>
      </w:r>
      <w:proofErr w:type="gramStart"/>
      <w:r w:rsidR="00633BEF" w:rsidRPr="00E6183F">
        <w:rPr>
          <w:b/>
          <w:bCs/>
          <w:szCs w:val="22"/>
        </w:rPr>
        <w:t>U;</w:t>
      </w:r>
      <w:proofErr w:type="gramEnd"/>
    </w:p>
    <w:p w14:paraId="169EAB15" w14:textId="79D672DE" w:rsidR="00633BEF" w:rsidRDefault="00633BEF" w:rsidP="00B54006">
      <w:pPr>
        <w:pStyle w:val="3GPPText"/>
        <w:numPr>
          <w:ilvl w:val="1"/>
          <w:numId w:val="36"/>
        </w:numPr>
        <w:spacing w:line="276" w:lineRule="auto"/>
        <w:rPr>
          <w:b/>
          <w:bCs/>
          <w:szCs w:val="22"/>
        </w:rPr>
      </w:pPr>
      <w:r w:rsidRPr="00E6183F">
        <w:rPr>
          <w:b/>
          <w:bCs/>
          <w:szCs w:val="22"/>
        </w:rPr>
        <w:t>for a UE within a shared channel occupancy, within the calculation of the EDT threshold a UE should apply T</w:t>
      </w:r>
      <w:r w:rsidRPr="00B85E26">
        <w:rPr>
          <w:b/>
          <w:bCs/>
          <w:szCs w:val="22"/>
          <w:vertAlign w:val="subscript"/>
        </w:rPr>
        <w:t>A</w:t>
      </w:r>
      <w:r w:rsidR="00B85E26">
        <w:rPr>
          <w:b/>
          <w:bCs/>
          <w:szCs w:val="22"/>
          <w:vertAlign w:val="subscript"/>
        </w:rPr>
        <w:t xml:space="preserve"> </w:t>
      </w:r>
      <w:r w:rsidRPr="00E6183F">
        <w:rPr>
          <w:b/>
          <w:bCs/>
          <w:szCs w:val="22"/>
        </w:rPr>
        <w:t>=</w:t>
      </w:r>
      <w:r w:rsidR="00B85E26">
        <w:rPr>
          <w:b/>
          <w:bCs/>
          <w:szCs w:val="22"/>
        </w:rPr>
        <w:t xml:space="preserve"> </w:t>
      </w:r>
      <w:r w:rsidRPr="00E6183F">
        <w:rPr>
          <w:b/>
          <w:bCs/>
          <w:szCs w:val="22"/>
        </w:rPr>
        <w:t>10</w:t>
      </w:r>
      <w:r w:rsidR="00B85E26">
        <w:rPr>
          <w:b/>
          <w:bCs/>
          <w:szCs w:val="22"/>
        </w:rPr>
        <w:t xml:space="preserve"> </w:t>
      </w:r>
      <w:r w:rsidRPr="00E6183F">
        <w:rPr>
          <w:b/>
          <w:bCs/>
          <w:szCs w:val="22"/>
        </w:rPr>
        <w:t>dBm as any other type of transmission.</w:t>
      </w:r>
    </w:p>
    <w:p w14:paraId="5A97A88E" w14:textId="4718E03F" w:rsidR="00590898" w:rsidRDefault="00B54006" w:rsidP="00AE4790">
      <w:pPr>
        <w:pStyle w:val="0Maintext"/>
        <w:spacing w:after="0" w:afterAutospacing="0" w:line="276" w:lineRule="auto"/>
        <w:ind w:firstLine="0"/>
        <w:rPr>
          <w:sz w:val="22"/>
          <w:szCs w:val="22"/>
        </w:rPr>
      </w:pPr>
      <w:r>
        <w:rPr>
          <w:sz w:val="22"/>
          <w:szCs w:val="22"/>
        </w:rPr>
        <w:t xml:space="preserve">As mentioned </w:t>
      </w:r>
      <w:r w:rsidR="00E932E2">
        <w:rPr>
          <w:sz w:val="22"/>
          <w:szCs w:val="22"/>
        </w:rPr>
        <w:t>above, i</w:t>
      </w:r>
      <w:r>
        <w:rPr>
          <w:sz w:val="22"/>
          <w:szCs w:val="22"/>
        </w:rPr>
        <w:t xml:space="preserve">n prior RAN1 meeting [5], </w:t>
      </w:r>
      <w:r w:rsidR="00E932E2">
        <w:rPr>
          <w:sz w:val="22"/>
          <w:szCs w:val="22"/>
        </w:rPr>
        <w:t>RAN1</w:t>
      </w:r>
      <w:r>
        <w:rPr>
          <w:sz w:val="22"/>
          <w:szCs w:val="22"/>
        </w:rPr>
        <w:t xml:space="preserve"> agreed that</w:t>
      </w:r>
      <w:r w:rsidR="00E932E2">
        <w:rPr>
          <w:sz w:val="22"/>
          <w:szCs w:val="22"/>
        </w:rPr>
        <w:t xml:space="preserve"> </w:t>
      </w:r>
      <w:r w:rsidR="00154179" w:rsidRPr="00154179">
        <w:rPr>
          <w:sz w:val="22"/>
          <w:szCs w:val="22"/>
        </w:rPr>
        <w:t>a responding UE can utilize a COT shared by a COT initiating UE (using type 1 channel access) when the responding UE is intended to transmit S-SSB within RB set(s) corresponding to the shared COT.</w:t>
      </w:r>
      <w:r w:rsidR="00BC04EC">
        <w:rPr>
          <w:sz w:val="22"/>
          <w:szCs w:val="22"/>
        </w:rPr>
        <w:t xml:space="preserve"> In this case, </w:t>
      </w:r>
      <w:r w:rsidR="00442F3C">
        <w:rPr>
          <w:sz w:val="22"/>
          <w:szCs w:val="22"/>
        </w:rPr>
        <w:t xml:space="preserve">given that S-SSB could be transmitted either inside or outside a COT with type 2A LBT, it could be </w:t>
      </w:r>
      <w:r w:rsidR="00E26BB7">
        <w:rPr>
          <w:sz w:val="22"/>
          <w:szCs w:val="22"/>
        </w:rPr>
        <w:t>beneficial within a shared COT to allow an S-SSB to be transmitted without LBT, a.k.a. type 2C LBT</w:t>
      </w:r>
      <w:r w:rsidR="00065A59">
        <w:rPr>
          <w:sz w:val="22"/>
          <w:szCs w:val="22"/>
        </w:rPr>
        <w:t>, when the gap between a prior transmission and the S-SSB is less than 16us</w:t>
      </w:r>
      <w:r w:rsidR="00E26BB7">
        <w:rPr>
          <w:sz w:val="22"/>
          <w:szCs w:val="22"/>
        </w:rPr>
        <w:t xml:space="preserve">. However, it is important to note that type 2C LBT is only applicable </w:t>
      </w:r>
      <w:r w:rsidR="0010533E">
        <w:rPr>
          <w:sz w:val="22"/>
          <w:szCs w:val="22"/>
        </w:rPr>
        <w:t xml:space="preserve">to transmissions which are </w:t>
      </w:r>
      <w:r w:rsidR="00751E16">
        <w:rPr>
          <w:sz w:val="22"/>
          <w:szCs w:val="22"/>
        </w:rPr>
        <w:t>shorter</w:t>
      </w:r>
      <w:r w:rsidR="0010533E">
        <w:rPr>
          <w:sz w:val="22"/>
          <w:szCs w:val="22"/>
        </w:rPr>
        <w:t xml:space="preserve"> than 584 us.</w:t>
      </w:r>
      <w:r w:rsidR="00751E16">
        <w:rPr>
          <w:sz w:val="22"/>
          <w:szCs w:val="22"/>
        </w:rPr>
        <w:t xml:space="preserve"> Therefore, for 15 kHz SCS where S-SSB is 1ms long, </w:t>
      </w:r>
      <w:r w:rsidR="0099019C">
        <w:rPr>
          <w:sz w:val="22"/>
          <w:szCs w:val="22"/>
        </w:rPr>
        <w:t xml:space="preserve">a type 2C LBT would not be applicable and </w:t>
      </w:r>
      <w:r w:rsidR="009F5392">
        <w:rPr>
          <w:sz w:val="22"/>
          <w:szCs w:val="22"/>
        </w:rPr>
        <w:t xml:space="preserve">if the gap with a prior transmission is less than 16us, </w:t>
      </w:r>
      <w:r w:rsidR="0099019C">
        <w:rPr>
          <w:sz w:val="22"/>
          <w:szCs w:val="22"/>
        </w:rPr>
        <w:t>the S-SSB transmission</w:t>
      </w:r>
      <w:r w:rsidR="009F5392">
        <w:rPr>
          <w:sz w:val="22"/>
          <w:szCs w:val="22"/>
        </w:rPr>
        <w:t xml:space="preserve"> could not be transmitted at </w:t>
      </w:r>
      <w:proofErr w:type="gramStart"/>
      <w:r w:rsidR="009F5392">
        <w:rPr>
          <w:sz w:val="22"/>
          <w:szCs w:val="22"/>
        </w:rPr>
        <w:t>all, and</w:t>
      </w:r>
      <w:proofErr w:type="gramEnd"/>
      <w:r w:rsidR="009F5392">
        <w:rPr>
          <w:sz w:val="22"/>
          <w:szCs w:val="22"/>
        </w:rPr>
        <w:t xml:space="preserve"> should be dropped.</w:t>
      </w:r>
      <w:r w:rsidR="0099019C">
        <w:rPr>
          <w:sz w:val="22"/>
          <w:szCs w:val="22"/>
        </w:rPr>
        <w:t xml:space="preserve"> </w:t>
      </w:r>
      <w:r w:rsidR="00AE4790">
        <w:rPr>
          <w:sz w:val="22"/>
          <w:szCs w:val="22"/>
        </w:rPr>
        <w:t xml:space="preserve">Therefore, it is important that RAN1 discusses whether any updates are needed regarding </w:t>
      </w:r>
      <w:r w:rsidR="00AE4790" w:rsidRPr="00F032F3">
        <w:rPr>
          <w:sz w:val="22"/>
          <w:szCs w:val="22"/>
        </w:rPr>
        <w:t>the constraints to the applicability of type 2C within a shared COT</w:t>
      </w:r>
      <w:r w:rsidR="00AE4790">
        <w:rPr>
          <w:sz w:val="22"/>
          <w:szCs w:val="22"/>
        </w:rPr>
        <w:t xml:space="preserve"> in the context of S-SSB.</w:t>
      </w:r>
    </w:p>
    <w:p w14:paraId="0EA9E541" w14:textId="77777777" w:rsidR="00AE4790" w:rsidRDefault="00633BEF" w:rsidP="00AE4790">
      <w:pPr>
        <w:pStyle w:val="3GPPText"/>
        <w:spacing w:line="276" w:lineRule="auto"/>
        <w:rPr>
          <w:b/>
          <w:bCs/>
          <w:szCs w:val="22"/>
        </w:rPr>
      </w:pPr>
      <w:r w:rsidRPr="00AE4790">
        <w:rPr>
          <w:b/>
          <w:bCs/>
          <w:szCs w:val="22"/>
        </w:rPr>
        <w:t xml:space="preserve">Proposal 4: </w:t>
      </w:r>
    </w:p>
    <w:p w14:paraId="0EE3EC03" w14:textId="07FCF75A" w:rsidR="00633BEF" w:rsidRDefault="00633BEF" w:rsidP="00AE4790">
      <w:pPr>
        <w:pStyle w:val="3GPPText"/>
        <w:numPr>
          <w:ilvl w:val="0"/>
          <w:numId w:val="36"/>
        </w:numPr>
        <w:spacing w:line="276" w:lineRule="auto"/>
        <w:rPr>
          <w:b/>
          <w:bCs/>
          <w:szCs w:val="22"/>
        </w:rPr>
      </w:pPr>
      <w:r w:rsidRPr="00AE4790">
        <w:rPr>
          <w:b/>
          <w:bCs/>
          <w:szCs w:val="22"/>
        </w:rPr>
        <w:t>RAN1 should further discuss whether any updates are needed regarding the constraints to the applicability of type 2C within a shared COT.</w:t>
      </w:r>
    </w:p>
    <w:p w14:paraId="252F9F1D" w14:textId="06981F48" w:rsidR="00917DCE" w:rsidRDefault="00917DCE" w:rsidP="00917DCE">
      <w:pPr>
        <w:pStyle w:val="3GPPText"/>
        <w:spacing w:line="276" w:lineRule="auto"/>
        <w:rPr>
          <w:szCs w:val="22"/>
        </w:rPr>
      </w:pPr>
      <w:r w:rsidRPr="00BA337F">
        <w:rPr>
          <w:szCs w:val="22"/>
        </w:rPr>
        <w:t>During prior RAN1 meeting [</w:t>
      </w:r>
      <w:r>
        <w:rPr>
          <w:szCs w:val="22"/>
        </w:rPr>
        <w:t>2-</w:t>
      </w:r>
      <w:r w:rsidRPr="00BA337F">
        <w:rPr>
          <w:szCs w:val="22"/>
        </w:rPr>
        <w:t>3]</w:t>
      </w:r>
      <w:r>
        <w:rPr>
          <w:szCs w:val="22"/>
        </w:rPr>
        <w:t xml:space="preserve">, it was first agreed that type 1 and type 2 LBT as defined in NR-U and specified in TS37.213 </w:t>
      </w:r>
      <w:r>
        <w:rPr>
          <w:szCs w:val="22"/>
        </w:rPr>
        <w:fldChar w:fldCharType="begin"/>
      </w:r>
      <w:r>
        <w:rPr>
          <w:szCs w:val="22"/>
        </w:rPr>
        <w:instrText xml:space="preserve"> REF _Ref106870743 \r \h  \* MERGEFORMAT </w:instrText>
      </w:r>
      <w:r>
        <w:rPr>
          <w:szCs w:val="22"/>
        </w:rPr>
      </w:r>
      <w:r>
        <w:rPr>
          <w:szCs w:val="22"/>
        </w:rPr>
        <w:fldChar w:fldCharType="separate"/>
      </w:r>
      <w:r>
        <w:rPr>
          <w:szCs w:val="22"/>
        </w:rPr>
        <w:t>[</w:t>
      </w:r>
      <w:r w:rsidR="00606B17">
        <w:rPr>
          <w:szCs w:val="22"/>
        </w:rPr>
        <w:t>9</w:t>
      </w:r>
      <w:r>
        <w:rPr>
          <w:szCs w:val="22"/>
        </w:rPr>
        <w:t>]</w:t>
      </w:r>
      <w:r>
        <w:rPr>
          <w:szCs w:val="22"/>
        </w:rPr>
        <w:fldChar w:fldCharType="end"/>
      </w:r>
      <w:r>
        <w:rPr>
          <w:szCs w:val="22"/>
        </w:rPr>
        <w:t xml:space="preserve"> are used as a baseline, and for the later the association between the specific type 2 LBT procedure to use and the gap between SL bursts belonging to different UEs was defined, and the following agreement was made: </w:t>
      </w:r>
    </w:p>
    <w:tbl>
      <w:tblPr>
        <w:tblStyle w:val="TableGrid"/>
        <w:tblW w:w="0" w:type="auto"/>
        <w:tblLook w:val="04A0" w:firstRow="1" w:lastRow="0" w:firstColumn="1" w:lastColumn="0" w:noHBand="0" w:noVBand="1"/>
      </w:tblPr>
      <w:tblGrid>
        <w:gridCol w:w="9962"/>
      </w:tblGrid>
      <w:tr w:rsidR="00917DCE" w14:paraId="0C936F39" w14:textId="77777777" w:rsidTr="00A31682">
        <w:tc>
          <w:tcPr>
            <w:tcW w:w="9962" w:type="dxa"/>
          </w:tcPr>
          <w:p w14:paraId="2EF7E69D" w14:textId="77777777" w:rsidR="00917DCE" w:rsidRPr="009B5E95" w:rsidRDefault="00917DCE" w:rsidP="00A31682">
            <w:pPr>
              <w:spacing w:after="0" w:line="276" w:lineRule="auto"/>
              <w:jc w:val="both"/>
              <w:rPr>
                <w:sz w:val="22"/>
                <w:szCs w:val="22"/>
              </w:rPr>
            </w:pPr>
            <w:r w:rsidRPr="009B5E95">
              <w:rPr>
                <w:b/>
                <w:bCs/>
                <w:sz w:val="22"/>
                <w:szCs w:val="22"/>
                <w:highlight w:val="green"/>
              </w:rPr>
              <w:t>Agreement</w:t>
            </w:r>
          </w:p>
          <w:p w14:paraId="7756EF05" w14:textId="77777777" w:rsidR="00917DCE" w:rsidRPr="009B5E95" w:rsidRDefault="00917DCE" w:rsidP="00A31682">
            <w:pPr>
              <w:pStyle w:val="ListParagraph"/>
              <w:numPr>
                <w:ilvl w:val="0"/>
                <w:numId w:val="10"/>
              </w:numPr>
              <w:autoSpaceDE w:val="0"/>
              <w:autoSpaceDN w:val="0"/>
              <w:spacing w:line="276" w:lineRule="auto"/>
              <w:jc w:val="both"/>
              <w:rPr>
                <w:rFonts w:ascii="Times New Roman" w:hAnsi="Times New Roman"/>
              </w:rPr>
            </w:pPr>
            <w:r w:rsidRPr="009B5E95">
              <w:rPr>
                <w:rFonts w:ascii="Times New Roman" w:hAnsi="Times New Roman"/>
              </w:rPr>
              <w:t>Type 2A/2B/2C SL channel access procedures</w:t>
            </w:r>
          </w:p>
          <w:p w14:paraId="5D1C98C9" w14:textId="77777777" w:rsidR="00917DCE" w:rsidRPr="009B5E95" w:rsidRDefault="00917DCE" w:rsidP="00A31682">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Type 2A channel access procedure is applicable to the following case:</w:t>
            </w:r>
          </w:p>
          <w:p w14:paraId="2D1E4E88" w14:textId="77777777" w:rsidR="00917DCE" w:rsidRPr="009B5E95" w:rsidRDefault="00917DCE" w:rsidP="00A31682">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for a gap ≥ 25μs in a shared channel occupancy</w:t>
            </w:r>
          </w:p>
          <w:p w14:paraId="7EB78661" w14:textId="77777777" w:rsidR="00917DCE" w:rsidRPr="009B5E95" w:rsidRDefault="00917DCE" w:rsidP="00A31682">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61AB224F" w14:textId="77777777" w:rsidR="00917DCE" w:rsidRPr="009B5E95" w:rsidRDefault="00917DCE" w:rsidP="00A31682">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 xml:space="preserve">FFS whether Type 2A is used also for the case of short control </w:t>
            </w:r>
            <w:proofErr w:type="spellStart"/>
            <w:r w:rsidRPr="009B5E95">
              <w:rPr>
                <w:rFonts w:ascii="Times New Roman" w:hAnsi="Times New Roman"/>
              </w:rPr>
              <w:t>signalling</w:t>
            </w:r>
            <w:proofErr w:type="spellEnd"/>
            <w:r w:rsidRPr="009B5E95">
              <w:rPr>
                <w:rFonts w:ascii="Times New Roman" w:hAnsi="Times New Roman"/>
              </w:rPr>
              <w:t xml:space="preserve"> transmission</w:t>
            </w:r>
          </w:p>
          <w:p w14:paraId="7D502044" w14:textId="77777777" w:rsidR="00917DCE" w:rsidRPr="009B5E95" w:rsidRDefault="00917DCE" w:rsidP="00A31682">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Type 2B channel access procedure is applicable to the following case:</w:t>
            </w:r>
          </w:p>
          <w:p w14:paraId="05F2BC4E" w14:textId="77777777" w:rsidR="00917DCE" w:rsidRPr="009B5E95" w:rsidRDefault="00917DCE" w:rsidP="00A31682">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lastRenderedPageBreak/>
              <w:t>Transmission(s) by a UE following transmission(s) by another UE at least when the gap is 16μs in a shared channel occupancy</w:t>
            </w:r>
          </w:p>
          <w:p w14:paraId="4C2EA984" w14:textId="77777777" w:rsidR="00917DCE" w:rsidRPr="009B5E95" w:rsidRDefault="00917DCE" w:rsidP="00A31682">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the case when the gap is between 16 and 25us</w:t>
            </w:r>
          </w:p>
          <w:p w14:paraId="352A1B19" w14:textId="77777777" w:rsidR="00917DCE" w:rsidRPr="009B5E95" w:rsidRDefault="00917DCE" w:rsidP="00A31682">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2B5E685F" w14:textId="77777777" w:rsidR="00917DCE" w:rsidRPr="009B5E95" w:rsidRDefault="00917DCE" w:rsidP="00A31682">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Type 2C channel access procedure is applicable to the following case:</w:t>
            </w:r>
          </w:p>
          <w:p w14:paraId="5FD6D9A1" w14:textId="77777777" w:rsidR="00917DCE" w:rsidRPr="009B5E95" w:rsidRDefault="00917DCE" w:rsidP="00A31682">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for a gap ≤ 16μs in a shared channel occupancy and the duration of the corresponding transmission is at most 584us.</w:t>
            </w:r>
          </w:p>
          <w:p w14:paraId="5067DC84" w14:textId="77777777" w:rsidR="00917DCE" w:rsidRPr="009B5E95" w:rsidRDefault="00917DCE" w:rsidP="00A31682">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3B83846D" w14:textId="77777777" w:rsidR="00917DCE" w:rsidRPr="009B5E95" w:rsidRDefault="00917DCE" w:rsidP="00A31682">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 xml:space="preserve">FFS whether Type 2C is used also for the case of short control </w:t>
            </w:r>
            <w:proofErr w:type="spellStart"/>
            <w:r w:rsidRPr="009B5E95">
              <w:rPr>
                <w:rFonts w:ascii="Times New Roman" w:hAnsi="Times New Roman"/>
              </w:rPr>
              <w:t>signalling</w:t>
            </w:r>
            <w:proofErr w:type="spellEnd"/>
            <w:r w:rsidRPr="009B5E95">
              <w:rPr>
                <w:rFonts w:ascii="Times New Roman" w:hAnsi="Times New Roman"/>
              </w:rPr>
              <w:t xml:space="preserve"> transmission</w:t>
            </w:r>
          </w:p>
          <w:p w14:paraId="3F7C2696" w14:textId="77777777" w:rsidR="00917DCE" w:rsidRPr="009B5E95" w:rsidRDefault="00917DCE" w:rsidP="00A31682">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FFS under which conditions (other than the gap) UEs can apply the Type 2A/2B/2C SL channel access procedures</w:t>
            </w:r>
          </w:p>
          <w:p w14:paraId="18E10BEE" w14:textId="77777777" w:rsidR="00917DCE" w:rsidRDefault="00917DCE" w:rsidP="00A31682">
            <w:pPr>
              <w:pStyle w:val="ListParagraph"/>
              <w:numPr>
                <w:ilvl w:val="1"/>
                <w:numId w:val="10"/>
              </w:numPr>
              <w:autoSpaceDE w:val="0"/>
              <w:autoSpaceDN w:val="0"/>
              <w:spacing w:after="120" w:line="276" w:lineRule="auto"/>
              <w:jc w:val="both"/>
            </w:pPr>
            <w:r w:rsidRPr="009B5E95">
              <w:rPr>
                <w:rFonts w:ascii="Times New Roman" w:hAnsi="Times New Roman"/>
              </w:rPr>
              <w:t xml:space="preserve">FFS under which conditions Type 2B or Type 2C is applied in case of a gap of 16 </w:t>
            </w:r>
            <w:proofErr w:type="spellStart"/>
            <w:r w:rsidRPr="009B5E95">
              <w:rPr>
                <w:rFonts w:ascii="Times New Roman" w:hAnsi="Times New Roman"/>
              </w:rPr>
              <w:t>μs</w:t>
            </w:r>
            <w:proofErr w:type="spellEnd"/>
          </w:p>
        </w:tc>
      </w:tr>
    </w:tbl>
    <w:p w14:paraId="0F1E954F" w14:textId="1C4D2382" w:rsidR="00917DCE" w:rsidRDefault="00917DCE" w:rsidP="00917DCE">
      <w:pPr>
        <w:pStyle w:val="3GPPText"/>
        <w:spacing w:line="276" w:lineRule="auto"/>
        <w:rPr>
          <w:szCs w:val="22"/>
        </w:rPr>
      </w:pPr>
      <w:r>
        <w:rPr>
          <w:szCs w:val="22"/>
        </w:rPr>
        <w:lastRenderedPageBreak/>
        <w:t>However, some aspects have been left for further study. Among them, it has been left for further study whether any of the type 2 LBT may be applicable for any other transmission by a UE. As defined by the ETSI BRAN [</w:t>
      </w:r>
      <w:r w:rsidR="00606B17">
        <w:rPr>
          <w:szCs w:val="22"/>
        </w:rPr>
        <w:t>7</w:t>
      </w:r>
      <w:r>
        <w:rPr>
          <w:szCs w:val="22"/>
        </w:rPr>
        <w:t>] a SL UE may be allowed to resume a transmission within its own COT if the pause is larger than 100 us:</w:t>
      </w:r>
    </w:p>
    <w:p w14:paraId="2352A2A3" w14:textId="77777777" w:rsidR="00917DCE" w:rsidRPr="00BA337F" w:rsidRDefault="00917DCE" w:rsidP="00917DCE">
      <w:pPr>
        <w:pStyle w:val="3GPPText"/>
        <w:spacing w:line="276" w:lineRule="auto"/>
        <w:jc w:val="center"/>
        <w:rPr>
          <w:szCs w:val="22"/>
        </w:rPr>
      </w:pPr>
      <w:r>
        <w:rPr>
          <w:noProof/>
          <w:szCs w:val="22"/>
        </w:rPr>
        <w:drawing>
          <wp:inline distT="0" distB="0" distL="0" distR="0" wp14:anchorId="3B8E3A47" wp14:editId="5A5E92C7">
            <wp:extent cx="4971222" cy="538271"/>
            <wp:effectExtent l="38100" t="38100" r="39370" b="336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9112" cy="546705"/>
                    </a:xfrm>
                    <a:prstGeom prst="rect">
                      <a:avLst/>
                    </a:prstGeom>
                    <a:noFill/>
                    <a:ln w="28575">
                      <a:solidFill>
                        <a:schemeClr val="tx1"/>
                      </a:solidFill>
                    </a:ln>
                  </pic:spPr>
                </pic:pic>
              </a:graphicData>
            </a:graphic>
          </wp:inline>
        </w:drawing>
      </w:r>
    </w:p>
    <w:p w14:paraId="3435FDC4" w14:textId="77777777" w:rsidR="00917DCE" w:rsidRDefault="00917DCE" w:rsidP="00917DCE">
      <w:pPr>
        <w:pStyle w:val="3GPPText"/>
        <w:spacing w:line="276" w:lineRule="auto"/>
        <w:rPr>
          <w:szCs w:val="22"/>
        </w:rPr>
      </w:pPr>
      <w:r w:rsidRPr="00DB1581">
        <w:rPr>
          <w:szCs w:val="22"/>
        </w:rPr>
        <w:t xml:space="preserve">In this case, </w:t>
      </w:r>
      <w:r>
        <w:rPr>
          <w:szCs w:val="22"/>
        </w:rPr>
        <w:t>the association between the type 2 LBT to use and the gap between transmissions from the same UE without any transmission in between is needed, and type 2A LBT could be used.</w:t>
      </w:r>
    </w:p>
    <w:p w14:paraId="165504AC" w14:textId="1E959E51" w:rsidR="00917DCE" w:rsidRDefault="00917DCE" w:rsidP="00917DCE">
      <w:pPr>
        <w:pStyle w:val="3GPPText"/>
        <w:spacing w:line="276" w:lineRule="auto"/>
        <w:rPr>
          <w:b/>
          <w:bCs/>
          <w:szCs w:val="22"/>
        </w:rPr>
      </w:pPr>
      <w:r w:rsidRPr="006C4B34">
        <w:rPr>
          <w:b/>
          <w:bCs/>
          <w:szCs w:val="22"/>
        </w:rPr>
        <w:t xml:space="preserve">Proposal </w:t>
      </w:r>
      <w:r w:rsidR="00C331C7">
        <w:rPr>
          <w:b/>
          <w:bCs/>
          <w:szCs w:val="22"/>
        </w:rPr>
        <w:t>5</w:t>
      </w:r>
      <w:r w:rsidRPr="006C4B34">
        <w:rPr>
          <w:b/>
          <w:bCs/>
          <w:szCs w:val="22"/>
        </w:rPr>
        <w:t xml:space="preserve">: </w:t>
      </w:r>
    </w:p>
    <w:p w14:paraId="56A1045D" w14:textId="77777777" w:rsidR="00917DCE" w:rsidRDefault="00917DCE" w:rsidP="00917DCE">
      <w:pPr>
        <w:pStyle w:val="3GPPText"/>
        <w:numPr>
          <w:ilvl w:val="0"/>
          <w:numId w:val="25"/>
        </w:numPr>
        <w:spacing w:line="276" w:lineRule="auto"/>
        <w:rPr>
          <w:b/>
          <w:bCs/>
          <w:szCs w:val="22"/>
        </w:rPr>
      </w:pPr>
      <w:r w:rsidRPr="006C4B34">
        <w:rPr>
          <w:b/>
          <w:bCs/>
          <w:szCs w:val="22"/>
        </w:rPr>
        <w:t>If an initiating UE may pause its SL transmission and resume it within its own COT so that the following burst may fall within the MCOT, before transmission Type 2A LBT may be applied if the gap before any prior transmission may be larger than 25</w:t>
      </w:r>
      <w:r>
        <w:rPr>
          <w:b/>
          <w:bCs/>
          <w:szCs w:val="22"/>
        </w:rPr>
        <w:t xml:space="preserve"> </w:t>
      </w:r>
      <w:r w:rsidRPr="006C4B34">
        <w:rPr>
          <w:b/>
          <w:bCs/>
          <w:szCs w:val="22"/>
        </w:rPr>
        <w:t>us and the pause may be larger than 100</w:t>
      </w:r>
      <w:r>
        <w:rPr>
          <w:b/>
          <w:bCs/>
          <w:szCs w:val="22"/>
        </w:rPr>
        <w:t xml:space="preserve"> </w:t>
      </w:r>
      <w:r w:rsidRPr="006C4B34">
        <w:rPr>
          <w:b/>
          <w:bCs/>
          <w:szCs w:val="22"/>
        </w:rPr>
        <w:t xml:space="preserve">us. </w:t>
      </w:r>
    </w:p>
    <w:p w14:paraId="7A31415E" w14:textId="77777777" w:rsidR="00917DCE" w:rsidRPr="006C4B34" w:rsidRDefault="00917DCE" w:rsidP="00917DCE">
      <w:pPr>
        <w:pStyle w:val="3GPPText"/>
        <w:spacing w:line="276" w:lineRule="auto"/>
        <w:rPr>
          <w:b/>
          <w:bCs/>
          <w:szCs w:val="22"/>
        </w:rPr>
      </w:pPr>
      <w:r w:rsidRPr="003E46CF">
        <w:rPr>
          <w:szCs w:val="22"/>
        </w:rPr>
        <w:t xml:space="preserve">Another aspect </w:t>
      </w:r>
      <w:r>
        <w:rPr>
          <w:szCs w:val="22"/>
        </w:rPr>
        <w:t xml:space="preserve">that was left for further study during prior RAN1 meeting [3] is on whether the gap applicable for type 2B LBT should be extended from 16 </w:t>
      </w:r>
      <w:proofErr w:type="spellStart"/>
      <w:r>
        <w:rPr>
          <w:szCs w:val="22"/>
        </w:rPr>
        <w:t>us</w:t>
      </w:r>
      <w:proofErr w:type="spellEnd"/>
      <w:r>
        <w:rPr>
          <w:szCs w:val="22"/>
        </w:rPr>
        <w:t xml:space="preserve"> to 25 us. In our view, given that in SL-U a </w:t>
      </w:r>
      <w:proofErr w:type="spellStart"/>
      <w:r>
        <w:rPr>
          <w:szCs w:val="22"/>
        </w:rPr>
        <w:t>gNB</w:t>
      </w:r>
      <w:proofErr w:type="spellEnd"/>
      <w:r>
        <w:rPr>
          <w:szCs w:val="22"/>
        </w:rPr>
        <w:t xml:space="preserve"> may no longer act as coordinator and may no longer indicate LBT types and CPE to be used by a UE, an exact 16 us may not be able to be quantified by the UEs while gaps between 16 us and 25 us could be still possible based on relative propagation delays across UEs.  For this reason, we believe that RAN1 should relax the gap associated to a type 2B LBT up to 25 us.</w:t>
      </w:r>
    </w:p>
    <w:p w14:paraId="4EA5AE54" w14:textId="25B50283" w:rsidR="00917DCE" w:rsidRDefault="00917DCE" w:rsidP="00917DCE">
      <w:pPr>
        <w:pStyle w:val="3GPPText"/>
        <w:spacing w:line="276" w:lineRule="auto"/>
        <w:rPr>
          <w:b/>
          <w:bCs/>
          <w:szCs w:val="22"/>
        </w:rPr>
      </w:pPr>
      <w:r w:rsidRPr="006C4B34">
        <w:rPr>
          <w:b/>
          <w:bCs/>
          <w:szCs w:val="22"/>
        </w:rPr>
        <w:t xml:space="preserve">Proposal </w:t>
      </w:r>
      <w:r w:rsidR="00785257">
        <w:rPr>
          <w:b/>
          <w:bCs/>
          <w:szCs w:val="22"/>
        </w:rPr>
        <w:t>6</w:t>
      </w:r>
      <w:r w:rsidRPr="006C4B34">
        <w:rPr>
          <w:b/>
          <w:bCs/>
          <w:szCs w:val="22"/>
        </w:rPr>
        <w:t xml:space="preserve">: </w:t>
      </w:r>
    </w:p>
    <w:p w14:paraId="451DBE08" w14:textId="77777777" w:rsidR="00917DCE" w:rsidRDefault="00917DCE" w:rsidP="00917DCE">
      <w:pPr>
        <w:pStyle w:val="3GPPText"/>
        <w:numPr>
          <w:ilvl w:val="0"/>
          <w:numId w:val="25"/>
        </w:numPr>
        <w:spacing w:line="276" w:lineRule="auto"/>
        <w:rPr>
          <w:b/>
          <w:bCs/>
          <w:szCs w:val="22"/>
        </w:rPr>
      </w:pPr>
      <w:r w:rsidRPr="006C4B34">
        <w:rPr>
          <w:b/>
          <w:bCs/>
          <w:szCs w:val="22"/>
        </w:rPr>
        <w:t>The gap associated to a type 2B LBT is extended up to 25</w:t>
      </w:r>
      <w:r>
        <w:rPr>
          <w:b/>
          <w:bCs/>
          <w:szCs w:val="22"/>
        </w:rPr>
        <w:t xml:space="preserve"> </w:t>
      </w:r>
      <w:r w:rsidRPr="006C4B34">
        <w:rPr>
          <w:b/>
          <w:bCs/>
          <w:szCs w:val="22"/>
        </w:rPr>
        <w:t>us.</w:t>
      </w:r>
    </w:p>
    <w:p w14:paraId="211019DE" w14:textId="77777777" w:rsidR="00917DCE" w:rsidRPr="00A963B6" w:rsidRDefault="00917DCE" w:rsidP="00917DCE">
      <w:pPr>
        <w:pStyle w:val="3GPPText"/>
        <w:spacing w:line="276" w:lineRule="auto"/>
        <w:rPr>
          <w:szCs w:val="22"/>
        </w:rPr>
      </w:pPr>
      <w:r w:rsidRPr="00A963B6">
        <w:rPr>
          <w:szCs w:val="22"/>
        </w:rPr>
        <w:t xml:space="preserve">Finally, </w:t>
      </w:r>
      <w:r>
        <w:rPr>
          <w:szCs w:val="22"/>
        </w:rPr>
        <w:t xml:space="preserve">while both type 2B and 2C LBT procedure could be used when the gap between SL bursts is exactly 16 us and the length of the burst is less than 584 us, during last RAN1 meeting [3] it was left for further study how a UE would decide which one to use. In this matter, given that, as mentioned along this document, a </w:t>
      </w:r>
      <w:proofErr w:type="spellStart"/>
      <w:r>
        <w:rPr>
          <w:szCs w:val="22"/>
        </w:rPr>
        <w:t>gNB</w:t>
      </w:r>
      <w:proofErr w:type="spellEnd"/>
      <w:r>
        <w:rPr>
          <w:szCs w:val="22"/>
        </w:rPr>
        <w:t xml:space="preserve"> can no longer operate as a coordinator and associate LBT types and CPE to the UEs, our view is that the choice should be left up to UE’s implementation.</w:t>
      </w:r>
      <w:r w:rsidRPr="00A963B6">
        <w:rPr>
          <w:szCs w:val="22"/>
        </w:rPr>
        <w:t xml:space="preserve"> </w:t>
      </w:r>
    </w:p>
    <w:p w14:paraId="01BD0EC7" w14:textId="7F9A1E9C" w:rsidR="00917DCE" w:rsidRDefault="00917DCE" w:rsidP="00917DCE">
      <w:pPr>
        <w:pStyle w:val="3GPPText"/>
        <w:spacing w:line="276" w:lineRule="auto"/>
        <w:rPr>
          <w:b/>
          <w:bCs/>
          <w:szCs w:val="22"/>
        </w:rPr>
      </w:pPr>
      <w:r w:rsidRPr="006C4B34">
        <w:rPr>
          <w:b/>
          <w:bCs/>
          <w:szCs w:val="22"/>
        </w:rPr>
        <w:t xml:space="preserve">Proposal </w:t>
      </w:r>
      <w:r w:rsidR="00785257">
        <w:rPr>
          <w:b/>
          <w:bCs/>
          <w:szCs w:val="22"/>
        </w:rPr>
        <w:t>7</w:t>
      </w:r>
      <w:r w:rsidRPr="006C4B34">
        <w:rPr>
          <w:b/>
          <w:bCs/>
          <w:szCs w:val="22"/>
        </w:rPr>
        <w:t xml:space="preserve">: </w:t>
      </w:r>
    </w:p>
    <w:p w14:paraId="4CEC9374" w14:textId="77777777" w:rsidR="00917DCE" w:rsidRPr="00BC1B4D" w:rsidRDefault="00917DCE" w:rsidP="00917DCE">
      <w:pPr>
        <w:pStyle w:val="3GPPText"/>
        <w:numPr>
          <w:ilvl w:val="0"/>
          <w:numId w:val="25"/>
        </w:numPr>
        <w:spacing w:before="0" w:line="276" w:lineRule="auto"/>
        <w:rPr>
          <w:szCs w:val="22"/>
          <w:lang w:val="en-GB"/>
        </w:rPr>
      </w:pPr>
      <w:r w:rsidRPr="00BC1B4D">
        <w:rPr>
          <w:b/>
          <w:bCs/>
          <w:szCs w:val="22"/>
        </w:rPr>
        <w:lastRenderedPageBreak/>
        <w:t xml:space="preserve">It is left up to a SL UE to decide whether type 2B or 2C is used when a UE may assess that the gap may be exactly 16 us. </w:t>
      </w:r>
    </w:p>
    <w:p w14:paraId="2AE19499" w14:textId="77777777" w:rsidR="00917DCE" w:rsidRDefault="00917DCE" w:rsidP="00917DCE">
      <w:pPr>
        <w:pStyle w:val="3GPPText"/>
        <w:spacing w:before="0" w:line="276" w:lineRule="auto"/>
        <w:rPr>
          <w:szCs w:val="22"/>
        </w:rPr>
      </w:pPr>
      <w:r>
        <w:rPr>
          <w:szCs w:val="22"/>
        </w:rPr>
        <w:t>During prior RAN1 meetings [4], it was first agreed that when type 1 is used for SL transmission in a system operating in unlicensed spectrum the UL CAPC table would be adopted:</w:t>
      </w:r>
    </w:p>
    <w:tbl>
      <w:tblPr>
        <w:tblStyle w:val="TableGrid"/>
        <w:tblW w:w="0" w:type="auto"/>
        <w:tblLook w:val="04A0" w:firstRow="1" w:lastRow="0" w:firstColumn="1" w:lastColumn="0" w:noHBand="0" w:noVBand="1"/>
      </w:tblPr>
      <w:tblGrid>
        <w:gridCol w:w="9962"/>
      </w:tblGrid>
      <w:tr w:rsidR="00917DCE" w14:paraId="60D3B9C8" w14:textId="77777777" w:rsidTr="00A31682">
        <w:tc>
          <w:tcPr>
            <w:tcW w:w="9962" w:type="dxa"/>
          </w:tcPr>
          <w:p w14:paraId="2B0E78B1" w14:textId="77777777" w:rsidR="00917DCE" w:rsidRPr="00E96E7B" w:rsidRDefault="00917DCE" w:rsidP="00A31682">
            <w:pPr>
              <w:spacing w:after="0"/>
              <w:jc w:val="both"/>
              <w:rPr>
                <w:sz w:val="22"/>
                <w:szCs w:val="22"/>
                <w:lang w:val="en-US"/>
              </w:rPr>
            </w:pPr>
            <w:r w:rsidRPr="00E96E7B">
              <w:rPr>
                <w:b/>
                <w:bCs/>
                <w:sz w:val="22"/>
                <w:szCs w:val="22"/>
                <w:highlight w:val="green"/>
              </w:rPr>
              <w:t>Agreement</w:t>
            </w:r>
          </w:p>
          <w:p w14:paraId="6538E03C" w14:textId="77777777" w:rsidR="00917DCE" w:rsidRPr="000A49B6" w:rsidRDefault="00917DCE" w:rsidP="00A31682">
            <w:pPr>
              <w:pStyle w:val="ListParagraph"/>
              <w:autoSpaceDE w:val="0"/>
              <w:autoSpaceDN w:val="0"/>
              <w:ind w:left="0"/>
              <w:jc w:val="both"/>
              <w:rPr>
                <w:rFonts w:ascii="Times New Roman" w:hAnsi="Times New Roman"/>
              </w:rPr>
            </w:pPr>
            <w:r w:rsidRPr="000A49B6">
              <w:rPr>
                <w:rFonts w:ascii="Times New Roman" w:hAnsi="Times New Roman"/>
              </w:rPr>
              <w:t xml:space="preserve">In Type 1 SL channel access procedure, the following table is adopted for channel access priority class (CAPC) for SL. </w:t>
            </w:r>
          </w:p>
          <w:p w14:paraId="51FF5801" w14:textId="77777777" w:rsidR="00917DCE" w:rsidRPr="000A49B6" w:rsidRDefault="00917DCE" w:rsidP="00A31682">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lang w:val="en-AU"/>
              </w:rPr>
              <w:t>FFS: the applicability and usage of NOTE1 in the table</w:t>
            </w:r>
          </w:p>
          <w:p w14:paraId="4BE00204" w14:textId="77777777" w:rsidR="00917DCE" w:rsidRPr="000A49B6" w:rsidRDefault="00917DCE" w:rsidP="00A31682">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lang w:val="en-AU"/>
              </w:rPr>
              <w:t xml:space="preserve">FFS: whether </w:t>
            </w:r>
            <w:proofErr w:type="spellStart"/>
            <w:r w:rsidRPr="000A49B6">
              <w:rPr>
                <w:rFonts w:ascii="Times New Roman" w:hAnsi="Times New Roman"/>
                <w:b/>
                <w:bCs/>
                <w:i/>
                <w:iCs/>
              </w:rPr>
              <w:t>mp</w:t>
            </w:r>
            <w:proofErr w:type="spellEnd"/>
            <w:r w:rsidRPr="000A49B6">
              <w:rPr>
                <w:rFonts w:ascii="Times New Roman" w:hAnsi="Times New Roman"/>
                <w:i/>
                <w:iCs/>
              </w:rPr>
              <w:t>=1</w:t>
            </w:r>
            <w:r w:rsidRPr="000A49B6">
              <w:rPr>
                <w:rFonts w:ascii="Times New Roman" w:hAnsi="Times New Roman"/>
                <w:lang w:val="en-AU"/>
              </w:rPr>
              <w:t xml:space="preserve"> can be used with </w:t>
            </w:r>
            <w:r w:rsidRPr="000A49B6">
              <w:rPr>
                <w:rFonts w:ascii="Times New Roman" w:hAnsi="Times New Roman"/>
                <w:b/>
                <w:bCs/>
                <w:i/>
                <w:iCs/>
              </w:rPr>
              <w:t>p=1</w:t>
            </w:r>
            <w:r w:rsidRPr="000A49B6">
              <w:rPr>
                <w:rFonts w:ascii="Times New Roman" w:hAnsi="Times New Roman"/>
                <w:lang w:val="en-AU"/>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917DCE" w:rsidRPr="000A49B6" w14:paraId="6479E661" w14:textId="77777777" w:rsidTr="00A31682">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6BBA439E" w14:textId="77777777" w:rsidR="00917DCE" w:rsidRPr="0080187E" w:rsidRDefault="00917DCE" w:rsidP="00A31682">
                  <w:pPr>
                    <w:pStyle w:val="TAH"/>
                    <w:rPr>
                      <w:rFonts w:ascii="Times New Roman" w:hAnsi="Times New Roman"/>
                      <w:szCs w:val="18"/>
                    </w:rPr>
                  </w:pPr>
                  <w:r w:rsidRPr="0080187E">
                    <w:rPr>
                      <w:rFonts w:ascii="Times New Roman" w:hAnsi="Times New Roman"/>
                      <w:color w:val="000000"/>
                      <w:szCs w:val="18"/>
                    </w:rPr>
                    <w:t>Channel Access Priority Class (</w:t>
                  </w:r>
                  <w:r w:rsidRPr="0080187E">
                    <w:rPr>
                      <w:rFonts w:ascii="Times New Roman" w:hAnsi="Times New Roman"/>
                      <w:i/>
                      <w:iCs/>
                      <w:color w:val="000000"/>
                      <w:szCs w:val="18"/>
                    </w:rPr>
                    <w:t>p</w:t>
                  </w:r>
                  <w:r w:rsidRPr="0080187E">
                    <w:rPr>
                      <w:rFonts w:ascii="Times New Roman" w:hAnsi="Times New Roman"/>
                      <w:color w:val="000000"/>
                      <w:szCs w:val="18"/>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3C10161" w14:textId="77777777" w:rsidR="00917DCE" w:rsidRPr="0080187E" w:rsidRDefault="00917DCE" w:rsidP="00A31682">
                  <w:pPr>
                    <w:pStyle w:val="TAH"/>
                    <w:rPr>
                      <w:rFonts w:ascii="Times New Roman" w:hAnsi="Times New Roman"/>
                      <w:szCs w:val="18"/>
                    </w:rPr>
                  </w:pPr>
                  <w:proofErr w:type="spellStart"/>
                  <w:r w:rsidRPr="0080187E">
                    <w:rPr>
                      <w:rFonts w:ascii="Times New Roman" w:hAnsi="Times New Roman"/>
                      <w:i/>
                      <w:iCs/>
                      <w:color w:val="000000"/>
                      <w:szCs w:val="18"/>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E5EBF2D" w14:textId="77777777" w:rsidR="00917DCE" w:rsidRPr="0080187E" w:rsidRDefault="00917DCE" w:rsidP="00A31682">
                  <w:pPr>
                    <w:pStyle w:val="TAH"/>
                    <w:rPr>
                      <w:rFonts w:ascii="Times New Roman" w:hAnsi="Times New Roman"/>
                      <w:szCs w:val="18"/>
                    </w:rPr>
                  </w:pPr>
                  <w:proofErr w:type="spellStart"/>
                  <w:r w:rsidRPr="0080187E">
                    <w:rPr>
                      <w:rFonts w:ascii="Times New Roman" w:hAnsi="Times New Roman"/>
                      <w:i/>
                      <w:iCs/>
                      <w:color w:val="000000"/>
                      <w:szCs w:val="18"/>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3D9127E" w14:textId="77777777" w:rsidR="00917DCE" w:rsidRPr="0080187E" w:rsidRDefault="00917DCE" w:rsidP="00A31682">
                  <w:pPr>
                    <w:pStyle w:val="TAH"/>
                    <w:rPr>
                      <w:rFonts w:ascii="Times New Roman" w:hAnsi="Times New Roman"/>
                      <w:szCs w:val="18"/>
                    </w:rPr>
                  </w:pPr>
                  <w:proofErr w:type="spellStart"/>
                  <w:r w:rsidRPr="0080187E">
                    <w:rPr>
                      <w:rFonts w:ascii="Times New Roman" w:hAnsi="Times New Roman"/>
                      <w:i/>
                      <w:iCs/>
                      <w:color w:val="000000"/>
                      <w:szCs w:val="18"/>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9A72A0B" w14:textId="77777777" w:rsidR="00917DCE" w:rsidRPr="0080187E" w:rsidRDefault="00917DCE" w:rsidP="00A31682">
                  <w:pPr>
                    <w:pStyle w:val="TAH"/>
                    <w:rPr>
                      <w:rFonts w:ascii="Times New Roman" w:hAnsi="Times New Roman"/>
                      <w:szCs w:val="18"/>
                    </w:rPr>
                  </w:pPr>
                  <w:proofErr w:type="spellStart"/>
                  <w:r w:rsidRPr="0080187E">
                    <w:rPr>
                      <w:rFonts w:ascii="Times New Roman" w:hAnsi="Times New Roman"/>
                      <w:i/>
                      <w:iCs/>
                      <w:color w:val="000000"/>
                      <w:szCs w:val="18"/>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D04994C" w14:textId="77777777" w:rsidR="00917DCE" w:rsidRPr="0080187E" w:rsidRDefault="00917DCE" w:rsidP="00A31682">
                  <w:pPr>
                    <w:pStyle w:val="TAH"/>
                    <w:rPr>
                      <w:rFonts w:ascii="Times New Roman" w:hAnsi="Times New Roman"/>
                      <w:szCs w:val="18"/>
                    </w:rPr>
                  </w:pPr>
                  <w:r w:rsidRPr="0080187E">
                    <w:rPr>
                      <w:rFonts w:ascii="Times New Roman" w:hAnsi="Times New Roman"/>
                      <w:color w:val="000000"/>
                      <w:szCs w:val="18"/>
                    </w:rPr>
                    <w:t xml:space="preserve">allowed </w:t>
                  </w:r>
                  <w:proofErr w:type="spellStart"/>
                  <w:r w:rsidRPr="0080187E">
                    <w:rPr>
                      <w:rFonts w:ascii="Times New Roman" w:hAnsi="Times New Roman"/>
                      <w:i/>
                      <w:iCs/>
                      <w:color w:val="000000"/>
                      <w:szCs w:val="18"/>
                    </w:rPr>
                    <w:t>CWp</w:t>
                  </w:r>
                  <w:proofErr w:type="spellEnd"/>
                  <w:r w:rsidRPr="0080187E">
                    <w:rPr>
                      <w:rFonts w:ascii="Times New Roman" w:hAnsi="Times New Roman"/>
                      <w:color w:val="000000"/>
                      <w:szCs w:val="18"/>
                    </w:rPr>
                    <w:t xml:space="preserve"> sizes</w:t>
                  </w:r>
                </w:p>
              </w:tc>
            </w:tr>
            <w:tr w:rsidR="00917DCE" w:rsidRPr="000A49B6" w14:paraId="0C2F57FA" w14:textId="77777777" w:rsidTr="00A31682">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87F520"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D396F5"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2EFAD"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C17BF1"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CB0F4"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 xml:space="preserve">2 </w:t>
                  </w:r>
                  <w:proofErr w:type="spellStart"/>
                  <w:r w:rsidRPr="0080187E">
                    <w:rPr>
                      <w:rFonts w:ascii="Times New Roman" w:hAnsi="Times New Roman"/>
                      <w:szCs w:val="18"/>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D69C4"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{3,7}</w:t>
                  </w:r>
                </w:p>
              </w:tc>
            </w:tr>
            <w:tr w:rsidR="00917DCE" w:rsidRPr="000A49B6" w14:paraId="0062928A" w14:textId="77777777" w:rsidTr="00A31682">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4EC826"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1015E"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7E4965"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25DCA"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4EDC4"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 xml:space="preserve">4 </w:t>
                  </w:r>
                  <w:proofErr w:type="spellStart"/>
                  <w:r w:rsidRPr="0080187E">
                    <w:rPr>
                      <w:rFonts w:ascii="Times New Roman" w:hAnsi="Times New Roman"/>
                      <w:szCs w:val="18"/>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25AD0"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{7,15}</w:t>
                  </w:r>
                </w:p>
              </w:tc>
            </w:tr>
            <w:tr w:rsidR="00917DCE" w:rsidRPr="000A49B6" w14:paraId="41A33289" w14:textId="77777777" w:rsidTr="00A31682">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9C7BB7"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3158A"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E333D"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0786A"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B83867"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 xml:space="preserve">6ms [or 10 </w:t>
                  </w:r>
                  <w:proofErr w:type="spellStart"/>
                  <w:r w:rsidRPr="0080187E">
                    <w:rPr>
                      <w:rFonts w:ascii="Times New Roman" w:hAnsi="Times New Roman"/>
                      <w:szCs w:val="18"/>
                    </w:rPr>
                    <w:t>ms</w:t>
                  </w:r>
                  <w:proofErr w:type="spellEnd"/>
                  <w:r w:rsidRPr="0080187E">
                    <w:rPr>
                      <w:rFonts w:ascii="Times New Roman" w:hAnsi="Times New Roman"/>
                      <w:szCs w:val="18"/>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587C3E"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{15,31,63,127,255,511,1023}</w:t>
                  </w:r>
                </w:p>
              </w:tc>
            </w:tr>
            <w:tr w:rsidR="00917DCE" w:rsidRPr="000A49B6" w14:paraId="2C866ECE" w14:textId="77777777" w:rsidTr="00A31682">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D68DB5"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72DB9"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1EB4C"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5C9B54"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F9B64"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 xml:space="preserve">6ms [or 10 </w:t>
                  </w:r>
                  <w:proofErr w:type="spellStart"/>
                  <w:r w:rsidRPr="0080187E">
                    <w:rPr>
                      <w:rFonts w:ascii="Times New Roman" w:hAnsi="Times New Roman"/>
                      <w:szCs w:val="18"/>
                    </w:rPr>
                    <w:t>ms</w:t>
                  </w:r>
                  <w:proofErr w:type="spellEnd"/>
                  <w:r w:rsidRPr="0080187E">
                    <w:rPr>
                      <w:rFonts w:ascii="Times New Roman" w:hAnsi="Times New Roman"/>
                      <w:szCs w:val="18"/>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915CE" w14:textId="77777777" w:rsidR="00917DCE" w:rsidRPr="0080187E" w:rsidRDefault="00917DCE" w:rsidP="00A31682">
                  <w:pPr>
                    <w:pStyle w:val="TAC"/>
                    <w:rPr>
                      <w:rFonts w:ascii="Times New Roman" w:hAnsi="Times New Roman"/>
                      <w:szCs w:val="18"/>
                    </w:rPr>
                  </w:pPr>
                  <w:r w:rsidRPr="0080187E">
                    <w:rPr>
                      <w:rFonts w:ascii="Times New Roman" w:hAnsi="Times New Roman"/>
                      <w:szCs w:val="18"/>
                    </w:rPr>
                    <w:t>{15,31,63,127,255,511,1023}</w:t>
                  </w:r>
                </w:p>
              </w:tc>
            </w:tr>
            <w:tr w:rsidR="00917DCE" w:rsidRPr="000A49B6" w14:paraId="52837D29" w14:textId="77777777" w:rsidTr="00A31682">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55AF0D" w14:textId="77777777" w:rsidR="00917DCE" w:rsidRPr="0080187E" w:rsidRDefault="00917DCE" w:rsidP="00A31682">
                  <w:pPr>
                    <w:pStyle w:val="TAN"/>
                    <w:rPr>
                      <w:rFonts w:ascii="Times New Roman" w:hAnsi="Times New Roman"/>
                      <w:szCs w:val="18"/>
                    </w:rPr>
                  </w:pPr>
                  <w:r w:rsidRPr="0080187E">
                    <w:rPr>
                      <w:rFonts w:ascii="Times New Roman" w:hAnsi="Times New Roman"/>
                      <w:szCs w:val="18"/>
                      <w:lang w:val="en-AU"/>
                    </w:rPr>
                    <w:t>[NOTE1:</w:t>
                  </w:r>
                  <w:r w:rsidRPr="0080187E">
                    <w:rPr>
                      <w:rFonts w:ascii="Times New Roman" w:hAnsi="Times New Roman"/>
                      <w:szCs w:val="18"/>
                      <w:lang w:eastAsia="x-none"/>
                    </w:rPr>
                    <w:t xml:space="preserve">   </w:t>
                  </w:r>
                  <w:proofErr w:type="spellStart"/>
                  <w:r w:rsidRPr="0080187E">
                    <w:rPr>
                      <w:rFonts w:ascii="Times New Roman" w:hAnsi="Times New Roman"/>
                      <w:szCs w:val="18"/>
                    </w:rPr>
                    <w:t>For</w:t>
                  </w:r>
                  <w:r w:rsidRPr="0080187E">
                    <w:rPr>
                      <w:rFonts w:ascii="Times New Roman" w:hAnsi="Times New Roman"/>
                      <w:i/>
                      <w:iCs/>
                      <w:szCs w:val="18"/>
                    </w:rPr>
                    <w:t>p</w:t>
                  </w:r>
                  <w:proofErr w:type="spellEnd"/>
                  <w:r w:rsidRPr="0080187E">
                    <w:rPr>
                      <w:rFonts w:ascii="Times New Roman" w:hAnsi="Times New Roman"/>
                      <w:szCs w:val="18"/>
                    </w:rPr>
                    <w:t xml:space="preserve">=3,4, </w:t>
                  </w:r>
                  <w:proofErr w:type="spellStart"/>
                  <w:proofErr w:type="gramStart"/>
                  <w:r w:rsidRPr="0080187E">
                    <w:rPr>
                      <w:rFonts w:ascii="Times New Roman" w:hAnsi="Times New Roman"/>
                      <w:i/>
                      <w:iCs/>
                      <w:szCs w:val="18"/>
                    </w:rPr>
                    <w:t>Tslmcot</w:t>
                  </w:r>
                  <w:r w:rsidRPr="0080187E">
                    <w:rPr>
                      <w:rFonts w:ascii="Times New Roman" w:hAnsi="Times New Roman"/>
                      <w:szCs w:val="18"/>
                    </w:rPr>
                    <w:t>,</w:t>
                  </w:r>
                  <w:r w:rsidRPr="0080187E">
                    <w:rPr>
                      <w:rFonts w:ascii="Times New Roman" w:hAnsi="Times New Roman"/>
                      <w:i/>
                      <w:iCs/>
                      <w:szCs w:val="18"/>
                    </w:rPr>
                    <w:t>p</w:t>
                  </w:r>
                  <w:proofErr w:type="spellEnd"/>
                  <w:proofErr w:type="gramEnd"/>
                  <w:r w:rsidRPr="0080187E">
                    <w:rPr>
                      <w:rFonts w:ascii="Times New Roman" w:hAnsi="Times New Roman"/>
                      <w:szCs w:val="18"/>
                    </w:rPr>
                    <w:t>=10</w:t>
                  </w:r>
                  <w:r w:rsidRPr="0080187E">
                    <w:rPr>
                      <w:rFonts w:ascii="Times New Roman" w:hAnsi="Times New Roman"/>
                      <w:i/>
                      <w:iCs/>
                      <w:szCs w:val="18"/>
                    </w:rPr>
                    <w:t>ms</w:t>
                  </w:r>
                  <w:r w:rsidRPr="0080187E">
                    <w:rPr>
                      <w:rFonts w:ascii="Times New Roman" w:hAnsi="Times New Roman"/>
                      <w:szCs w:val="18"/>
                    </w:rPr>
                    <w:t xml:space="preserve"> if the higher layer parameter absenceOfAnyOtherTechnology-r14 or absenceOfAnyOtherTechnology-r16 is provided, </w:t>
                  </w:r>
                  <w:proofErr w:type="spellStart"/>
                  <w:r w:rsidRPr="0080187E">
                    <w:rPr>
                      <w:rFonts w:ascii="Times New Roman" w:hAnsi="Times New Roman"/>
                      <w:szCs w:val="18"/>
                    </w:rPr>
                    <w:t>otherwise,</w:t>
                  </w:r>
                  <w:r w:rsidRPr="0080187E">
                    <w:rPr>
                      <w:rFonts w:ascii="Times New Roman" w:hAnsi="Times New Roman"/>
                      <w:i/>
                      <w:iCs/>
                      <w:szCs w:val="18"/>
                    </w:rPr>
                    <w:t>Tslmcot</w:t>
                  </w:r>
                  <w:r w:rsidRPr="0080187E">
                    <w:rPr>
                      <w:rFonts w:ascii="Times New Roman" w:hAnsi="Times New Roman"/>
                      <w:szCs w:val="18"/>
                    </w:rPr>
                    <w:t>,</w:t>
                  </w:r>
                  <w:r w:rsidRPr="0080187E">
                    <w:rPr>
                      <w:rFonts w:ascii="Times New Roman" w:hAnsi="Times New Roman"/>
                      <w:i/>
                      <w:iCs/>
                      <w:szCs w:val="18"/>
                    </w:rPr>
                    <w:t>p</w:t>
                  </w:r>
                  <w:proofErr w:type="spellEnd"/>
                  <w:r w:rsidRPr="0080187E">
                    <w:rPr>
                      <w:rFonts w:ascii="Times New Roman" w:hAnsi="Times New Roman"/>
                      <w:szCs w:val="18"/>
                    </w:rPr>
                    <w:t>=6</w:t>
                  </w:r>
                  <w:r w:rsidRPr="0080187E">
                    <w:rPr>
                      <w:rFonts w:ascii="Times New Roman" w:hAnsi="Times New Roman"/>
                      <w:i/>
                      <w:iCs/>
                      <w:szCs w:val="18"/>
                    </w:rPr>
                    <w:t>ms</w:t>
                  </w:r>
                  <w:r w:rsidRPr="0080187E">
                    <w:rPr>
                      <w:rFonts w:ascii="Times New Roman" w:hAnsi="Times New Roman"/>
                      <w:szCs w:val="18"/>
                    </w:rPr>
                    <w:t>.]</w:t>
                  </w:r>
                </w:p>
                <w:p w14:paraId="3E2953E0" w14:textId="77777777" w:rsidR="00917DCE" w:rsidRPr="0080187E" w:rsidRDefault="00917DCE" w:rsidP="00A31682">
                  <w:pPr>
                    <w:pStyle w:val="TAN"/>
                    <w:rPr>
                      <w:rFonts w:ascii="Times New Roman" w:hAnsi="Times New Roman"/>
                      <w:szCs w:val="18"/>
                    </w:rPr>
                  </w:pPr>
                  <w:r w:rsidRPr="0080187E">
                    <w:rPr>
                      <w:rFonts w:ascii="Times New Roman" w:hAnsi="Times New Roman"/>
                      <w:szCs w:val="18"/>
                      <w:lang w:val="en-AU"/>
                    </w:rPr>
                    <w:t>NOTE 2:</w:t>
                  </w:r>
                  <w:r w:rsidRPr="0080187E">
                    <w:rPr>
                      <w:rFonts w:ascii="Times New Roman" w:hAnsi="Times New Roman"/>
                      <w:szCs w:val="18"/>
                      <w:lang w:eastAsia="x-none"/>
                    </w:rPr>
                    <w:t xml:space="preserve">   </w:t>
                  </w:r>
                  <w:r w:rsidRPr="0080187E">
                    <w:rPr>
                      <w:rFonts w:ascii="Times New Roman" w:hAnsi="Times New Roman"/>
                      <w:szCs w:val="18"/>
                      <w:lang w:val="en-AU"/>
                    </w:rPr>
                    <w:t xml:space="preserve">When </w:t>
                  </w:r>
                  <w:proofErr w:type="spellStart"/>
                  <w:proofErr w:type="gramStart"/>
                  <w:r w:rsidRPr="0080187E">
                    <w:rPr>
                      <w:rFonts w:ascii="Times New Roman" w:hAnsi="Times New Roman"/>
                      <w:i/>
                      <w:iCs/>
                      <w:szCs w:val="18"/>
                    </w:rPr>
                    <w:t>Tslmcot</w:t>
                  </w:r>
                  <w:r w:rsidRPr="0080187E">
                    <w:rPr>
                      <w:rFonts w:ascii="Times New Roman" w:hAnsi="Times New Roman"/>
                      <w:szCs w:val="18"/>
                    </w:rPr>
                    <w:t>,</w:t>
                  </w:r>
                  <w:r w:rsidRPr="0080187E">
                    <w:rPr>
                      <w:rFonts w:ascii="Times New Roman" w:hAnsi="Times New Roman"/>
                      <w:i/>
                      <w:iCs/>
                      <w:szCs w:val="18"/>
                    </w:rPr>
                    <w:t>p</w:t>
                  </w:r>
                  <w:proofErr w:type="spellEnd"/>
                  <w:proofErr w:type="gramEnd"/>
                  <w:r w:rsidRPr="0080187E">
                    <w:rPr>
                      <w:rFonts w:ascii="Times New Roman" w:hAnsi="Times New Roman"/>
                      <w:szCs w:val="18"/>
                    </w:rPr>
                    <w:t>=6</w:t>
                  </w:r>
                  <w:r w:rsidRPr="0080187E">
                    <w:rPr>
                      <w:rFonts w:ascii="Times New Roman" w:hAnsi="Times New Roman"/>
                      <w:i/>
                      <w:iCs/>
                      <w:szCs w:val="18"/>
                    </w:rPr>
                    <w:t>ms</w:t>
                  </w:r>
                  <w:r w:rsidRPr="0080187E">
                    <w:rPr>
                      <w:rFonts w:ascii="Times New Roman" w:hAnsi="Times New Roman"/>
                      <w:szCs w:val="18"/>
                    </w:rPr>
                    <w:t xml:space="preserve"> it </w:t>
                  </w:r>
                  <w:r w:rsidRPr="0080187E">
                    <w:rPr>
                      <w:rFonts w:ascii="Times New Roman" w:hAnsi="Times New Roman"/>
                      <w:szCs w:val="18"/>
                      <w:lang w:val="en-AU"/>
                    </w:rPr>
                    <w:t xml:space="preserve">may be increased to </w:t>
                  </w:r>
                  <w:r w:rsidRPr="0080187E">
                    <w:rPr>
                      <w:rFonts w:ascii="Times New Roman" w:hAnsi="Times New Roman"/>
                      <w:szCs w:val="18"/>
                    </w:rPr>
                    <w:t>8</w:t>
                  </w:r>
                  <w:r w:rsidRPr="0080187E">
                    <w:rPr>
                      <w:rFonts w:ascii="Times New Roman" w:hAnsi="Times New Roman"/>
                      <w:i/>
                      <w:iCs/>
                      <w:szCs w:val="18"/>
                    </w:rPr>
                    <w:t>ms</w:t>
                  </w:r>
                  <w:r w:rsidRPr="0080187E">
                    <w:rPr>
                      <w:rFonts w:ascii="Times New Roman" w:hAnsi="Times New Roman"/>
                      <w:szCs w:val="18"/>
                    </w:rPr>
                    <w:t xml:space="preserve"> </w:t>
                  </w:r>
                  <w:r w:rsidRPr="0080187E">
                    <w:rPr>
                      <w:rFonts w:ascii="Times New Roman" w:hAnsi="Times New Roman"/>
                      <w:szCs w:val="18"/>
                      <w:lang w:val="en-AU"/>
                    </w:rPr>
                    <w:t xml:space="preserve">by inserting one or more gaps. The minimum duration of a gap shall be </w:t>
                  </w:r>
                  <w:r w:rsidRPr="0080187E">
                    <w:rPr>
                      <w:rFonts w:ascii="Times New Roman" w:hAnsi="Times New Roman"/>
                      <w:szCs w:val="18"/>
                    </w:rPr>
                    <w:t>100</w:t>
                  </w:r>
                  <w:r w:rsidRPr="0080187E">
                    <w:rPr>
                      <w:rFonts w:ascii="Times New Roman" w:hAnsi="Times New Roman"/>
                      <w:i/>
                      <w:iCs/>
                      <w:szCs w:val="18"/>
                    </w:rPr>
                    <w:t>μs</w:t>
                  </w:r>
                  <w:r w:rsidRPr="0080187E">
                    <w:rPr>
                      <w:rFonts w:ascii="Times New Roman" w:hAnsi="Times New Roman"/>
                      <w:szCs w:val="18"/>
                      <w:lang w:val="en-AU"/>
                    </w:rPr>
                    <w:t xml:space="preserve">. The maximum duration before including any such gap shall be </w:t>
                  </w:r>
                  <w:r w:rsidRPr="0080187E">
                    <w:rPr>
                      <w:rFonts w:ascii="Times New Roman" w:hAnsi="Times New Roman"/>
                      <w:szCs w:val="18"/>
                    </w:rPr>
                    <w:t>6</w:t>
                  </w:r>
                  <w:r w:rsidRPr="0080187E">
                    <w:rPr>
                      <w:rFonts w:ascii="Times New Roman" w:hAnsi="Times New Roman"/>
                      <w:i/>
                      <w:iCs/>
                      <w:szCs w:val="18"/>
                    </w:rPr>
                    <w:t>ms</w:t>
                  </w:r>
                  <w:r w:rsidRPr="0080187E">
                    <w:rPr>
                      <w:rFonts w:ascii="Times New Roman" w:hAnsi="Times New Roman"/>
                      <w:szCs w:val="18"/>
                      <w:lang w:val="en-AU"/>
                    </w:rPr>
                    <w:t xml:space="preserve">. </w:t>
                  </w:r>
                </w:p>
              </w:tc>
            </w:tr>
          </w:tbl>
          <w:p w14:paraId="19655DFF" w14:textId="77777777" w:rsidR="00917DCE" w:rsidRPr="00E96E7B" w:rsidRDefault="00917DCE" w:rsidP="00A31682">
            <w:pPr>
              <w:spacing w:line="276" w:lineRule="auto"/>
              <w:jc w:val="both"/>
            </w:pPr>
          </w:p>
        </w:tc>
      </w:tr>
    </w:tbl>
    <w:p w14:paraId="358B05B3" w14:textId="77777777" w:rsidR="00917DCE" w:rsidRDefault="00917DCE" w:rsidP="00917DCE">
      <w:pPr>
        <w:pStyle w:val="3GPPText"/>
        <w:spacing w:line="276" w:lineRule="auto"/>
        <w:rPr>
          <w:szCs w:val="22"/>
        </w:rPr>
      </w:pPr>
      <w:r>
        <w:rPr>
          <w:szCs w:val="22"/>
        </w:rPr>
        <w:t xml:space="preserve">However, it has been left for further study whether NOTE1 of the Table in the related agreement could be also applicable for SL-U. NOTE1 was introduced in LTE LAA and subsequentially adopted in NR-U to account for the case when a network may be able to determine the absence of any incumbent technology, and in this case align MCOT for priority class p=3 and p=4 with a radio frame, i.e. 10 </w:t>
      </w:r>
      <w:proofErr w:type="spellStart"/>
      <w:r>
        <w:rPr>
          <w:szCs w:val="22"/>
        </w:rPr>
        <w:t>ms.</w:t>
      </w:r>
      <w:proofErr w:type="spellEnd"/>
      <w:r>
        <w:rPr>
          <w:szCs w:val="22"/>
        </w:rPr>
        <w:t xml:space="preserve"> While we believe the best practice in case of absence of incumbent would be to operate a SL-U in semi-static channel access mode, we think that operating dynamic channel access mode would still have its benefit in this case if the MCOT would be substantially long so that to minimize LBT overhead.</w:t>
      </w:r>
    </w:p>
    <w:p w14:paraId="316667EA" w14:textId="0A7254FF" w:rsidR="00917DCE" w:rsidRDefault="00917DCE" w:rsidP="00917DCE">
      <w:pPr>
        <w:pStyle w:val="3GPPText"/>
        <w:spacing w:line="276" w:lineRule="auto"/>
        <w:rPr>
          <w:b/>
          <w:bCs/>
          <w:szCs w:val="22"/>
        </w:rPr>
      </w:pPr>
      <w:r w:rsidRPr="00D27B38">
        <w:rPr>
          <w:b/>
          <w:bCs/>
          <w:szCs w:val="22"/>
        </w:rPr>
        <w:t xml:space="preserve">Proposal </w:t>
      </w:r>
      <w:r w:rsidR="00FE0FF8">
        <w:rPr>
          <w:b/>
          <w:bCs/>
          <w:szCs w:val="22"/>
        </w:rPr>
        <w:t>8</w:t>
      </w:r>
      <w:r w:rsidRPr="00D27B38">
        <w:rPr>
          <w:b/>
          <w:bCs/>
          <w:szCs w:val="22"/>
        </w:rPr>
        <w:t xml:space="preserve">: </w:t>
      </w:r>
    </w:p>
    <w:p w14:paraId="40AD4537" w14:textId="77777777" w:rsidR="00917DCE" w:rsidRDefault="00917DCE" w:rsidP="00917DCE">
      <w:pPr>
        <w:pStyle w:val="3GPPText"/>
        <w:numPr>
          <w:ilvl w:val="0"/>
          <w:numId w:val="28"/>
        </w:numPr>
        <w:spacing w:line="276" w:lineRule="auto"/>
        <w:rPr>
          <w:b/>
          <w:bCs/>
          <w:szCs w:val="22"/>
        </w:rPr>
      </w:pPr>
      <w:r w:rsidRPr="00D27B38">
        <w:rPr>
          <w:b/>
          <w:bCs/>
          <w:szCs w:val="22"/>
        </w:rPr>
        <w:t>When a network is able assess the absence of an incumbent technology, the MCOT for p=3 and 4 can be extended up to 10ms.</w:t>
      </w:r>
    </w:p>
    <w:p w14:paraId="52451437" w14:textId="77777777" w:rsidR="00917DCE" w:rsidRDefault="00917DCE" w:rsidP="00917DCE">
      <w:pPr>
        <w:pStyle w:val="3GPPText"/>
        <w:spacing w:line="276" w:lineRule="auto"/>
        <w:rPr>
          <w:szCs w:val="22"/>
        </w:rPr>
      </w:pPr>
      <w:r>
        <w:rPr>
          <w:szCs w:val="22"/>
        </w:rPr>
        <w:t xml:space="preserve">Another aspect that was left for further study was on whether </w:t>
      </w:r>
      <w:proofErr w:type="spellStart"/>
      <w:r w:rsidRPr="00F7607A">
        <w:rPr>
          <w:szCs w:val="22"/>
        </w:rPr>
        <w:t>mp</w:t>
      </w:r>
      <w:proofErr w:type="spellEnd"/>
      <w:r w:rsidRPr="00F7607A">
        <w:rPr>
          <w:szCs w:val="22"/>
        </w:rPr>
        <w:t>=1 can be used with p=1</w:t>
      </w:r>
      <w:r>
        <w:rPr>
          <w:szCs w:val="22"/>
        </w:rPr>
        <w:t xml:space="preserve">. In this matter, using </w:t>
      </w:r>
      <w:proofErr w:type="spellStart"/>
      <w:r>
        <w:rPr>
          <w:szCs w:val="22"/>
        </w:rPr>
        <w:t>mp</w:t>
      </w:r>
      <w:proofErr w:type="spellEnd"/>
      <w:r>
        <w:rPr>
          <w:szCs w:val="22"/>
        </w:rPr>
        <w:t>=1 would mean that a shorter sensing could be applied for specific types of transmissions such as for instance S-SSB and PSFCH.  However, it is important to note that:</w:t>
      </w:r>
    </w:p>
    <w:p w14:paraId="3F255587" w14:textId="77777777" w:rsidR="00917DCE" w:rsidRDefault="00917DCE" w:rsidP="00917DCE">
      <w:pPr>
        <w:pStyle w:val="3GPPText"/>
        <w:numPr>
          <w:ilvl w:val="0"/>
          <w:numId w:val="28"/>
        </w:numPr>
        <w:spacing w:line="276" w:lineRule="auto"/>
        <w:rPr>
          <w:szCs w:val="22"/>
        </w:rPr>
      </w:pPr>
      <w:r w:rsidRPr="001F11BD">
        <w:rPr>
          <w:szCs w:val="22"/>
        </w:rPr>
        <w:t xml:space="preserve">In SL, S-SSB periodicity is fixed to 160 </w:t>
      </w:r>
      <w:proofErr w:type="spellStart"/>
      <w:r w:rsidRPr="001F11BD">
        <w:rPr>
          <w:szCs w:val="22"/>
        </w:rPr>
        <w:t>ms</w:t>
      </w:r>
      <w:proofErr w:type="spellEnd"/>
      <w:r w:rsidRPr="001F11BD">
        <w:rPr>
          <w:szCs w:val="22"/>
        </w:rPr>
        <w:t xml:space="preserve"> for all SCSs, and if at most 1, 2 or 4 additional S-SSB occasions are introduced for 15 </w:t>
      </w:r>
      <w:proofErr w:type="spellStart"/>
      <w:r w:rsidRPr="001F11BD">
        <w:rPr>
          <w:szCs w:val="22"/>
        </w:rPr>
        <w:t>KHz</w:t>
      </w:r>
      <w:proofErr w:type="spellEnd"/>
      <w:r w:rsidRPr="001F11BD">
        <w:rPr>
          <w:szCs w:val="22"/>
        </w:rPr>
        <w:t xml:space="preserve">, 30 </w:t>
      </w:r>
      <w:proofErr w:type="spellStart"/>
      <w:r w:rsidRPr="001F11BD">
        <w:rPr>
          <w:szCs w:val="22"/>
        </w:rPr>
        <w:t>KHz</w:t>
      </w:r>
      <w:proofErr w:type="spellEnd"/>
      <w:r w:rsidRPr="001F11BD">
        <w:rPr>
          <w:szCs w:val="22"/>
        </w:rPr>
        <w:t xml:space="preserve"> and 60 </w:t>
      </w:r>
      <w:proofErr w:type="spellStart"/>
      <w:r w:rsidRPr="001F11BD">
        <w:rPr>
          <w:szCs w:val="22"/>
        </w:rPr>
        <w:t>KHz</w:t>
      </w:r>
      <w:proofErr w:type="spellEnd"/>
      <w:r w:rsidRPr="001F11BD">
        <w:rPr>
          <w:szCs w:val="22"/>
        </w:rPr>
        <w:t xml:space="preserve">, respectively, the minimum requirements to always qualify S-SSB as a short control signaling would be always met. This means that </w:t>
      </w:r>
      <w:r>
        <w:rPr>
          <w:szCs w:val="22"/>
        </w:rPr>
        <w:t>i</w:t>
      </w:r>
      <w:r w:rsidRPr="001F11BD">
        <w:rPr>
          <w:szCs w:val="22"/>
        </w:rPr>
        <w:t xml:space="preserve">f </w:t>
      </w:r>
      <w:r>
        <w:rPr>
          <w:szCs w:val="22"/>
        </w:rPr>
        <w:t xml:space="preserve">RAN1 decides to qualify </w:t>
      </w:r>
      <w:r w:rsidRPr="001F11BD">
        <w:rPr>
          <w:szCs w:val="22"/>
        </w:rPr>
        <w:t xml:space="preserve">S-SSB </w:t>
      </w:r>
      <w:r>
        <w:rPr>
          <w:szCs w:val="22"/>
        </w:rPr>
        <w:t>as a</w:t>
      </w:r>
      <w:r w:rsidRPr="001F11BD">
        <w:rPr>
          <w:szCs w:val="22"/>
        </w:rPr>
        <w:t xml:space="preserve"> short control signaling, </w:t>
      </w:r>
      <w:r>
        <w:rPr>
          <w:szCs w:val="22"/>
        </w:rPr>
        <w:t>a UE may never perform type 1 LBT place before transmitting S-SSB.</w:t>
      </w:r>
    </w:p>
    <w:p w14:paraId="164EE3D4" w14:textId="77777777" w:rsidR="00917DCE" w:rsidRDefault="00917DCE" w:rsidP="00917DCE">
      <w:pPr>
        <w:pStyle w:val="3GPPText"/>
        <w:numPr>
          <w:ilvl w:val="0"/>
          <w:numId w:val="28"/>
        </w:numPr>
        <w:spacing w:line="276" w:lineRule="auto"/>
        <w:rPr>
          <w:szCs w:val="22"/>
        </w:rPr>
      </w:pPr>
      <w:r>
        <w:rPr>
          <w:szCs w:val="22"/>
        </w:rPr>
        <w:t>As indicated in previous section, transmitting PSFCH outside a COT may lead to blocking due to the structure of a SL slot and a gap of at most 1 OFDM symbol between a prior transmission and a PSFCH transmission.</w:t>
      </w:r>
    </w:p>
    <w:p w14:paraId="6B86EFF0" w14:textId="77777777" w:rsidR="00917DCE" w:rsidRPr="001F11BD" w:rsidRDefault="00917DCE" w:rsidP="00917DCE">
      <w:pPr>
        <w:pStyle w:val="3GPPText"/>
        <w:spacing w:line="276" w:lineRule="auto"/>
        <w:rPr>
          <w:szCs w:val="22"/>
        </w:rPr>
      </w:pPr>
      <w:r>
        <w:rPr>
          <w:szCs w:val="22"/>
        </w:rPr>
        <w:t>With that said, there is no technical motivation to introduce further changes to the CAPC table, which would effectively fragment the design with rules that would effectively never being used.</w:t>
      </w:r>
    </w:p>
    <w:p w14:paraId="32AFC5AC" w14:textId="52D4E30D" w:rsidR="00917DCE" w:rsidRDefault="00917DCE" w:rsidP="00917DCE">
      <w:pPr>
        <w:pStyle w:val="3GPPText"/>
        <w:spacing w:line="276" w:lineRule="auto"/>
        <w:rPr>
          <w:b/>
          <w:bCs/>
          <w:szCs w:val="22"/>
        </w:rPr>
      </w:pPr>
      <w:r w:rsidRPr="00D27B38">
        <w:rPr>
          <w:b/>
          <w:bCs/>
          <w:szCs w:val="22"/>
        </w:rPr>
        <w:lastRenderedPageBreak/>
        <w:t xml:space="preserve">Observation </w:t>
      </w:r>
      <w:r w:rsidR="00FE0FF8">
        <w:rPr>
          <w:b/>
          <w:bCs/>
          <w:szCs w:val="22"/>
        </w:rPr>
        <w:t>1</w:t>
      </w:r>
      <w:r w:rsidRPr="00D27B38">
        <w:rPr>
          <w:b/>
          <w:bCs/>
          <w:szCs w:val="22"/>
        </w:rPr>
        <w:t xml:space="preserve">: </w:t>
      </w:r>
    </w:p>
    <w:p w14:paraId="1C3F1826" w14:textId="77777777" w:rsidR="00917DCE" w:rsidRPr="00D27B38" w:rsidRDefault="00917DCE" w:rsidP="00917DCE">
      <w:pPr>
        <w:pStyle w:val="3GPPText"/>
        <w:numPr>
          <w:ilvl w:val="0"/>
          <w:numId w:val="28"/>
        </w:numPr>
        <w:spacing w:line="276" w:lineRule="auto"/>
        <w:rPr>
          <w:b/>
          <w:bCs/>
          <w:szCs w:val="22"/>
        </w:rPr>
      </w:pPr>
      <w:r w:rsidRPr="00D27B38">
        <w:rPr>
          <w:b/>
          <w:bCs/>
          <w:szCs w:val="22"/>
        </w:rPr>
        <w:t xml:space="preserve">Given that in band n46 and n96/n102 an S-SSB may always qualify as a short control signaling, </w:t>
      </w:r>
      <w:r>
        <w:rPr>
          <w:b/>
          <w:bCs/>
          <w:szCs w:val="22"/>
        </w:rPr>
        <w:t xml:space="preserve">and PSFCH may be transmitted within a COT, </w:t>
      </w:r>
      <w:r w:rsidRPr="00D27B38">
        <w:rPr>
          <w:b/>
          <w:bCs/>
          <w:szCs w:val="22"/>
        </w:rPr>
        <w:t xml:space="preserve">there is no technical motivation to further enhance the CAPC for SL so that to assign </w:t>
      </w:r>
      <w:proofErr w:type="spellStart"/>
      <w:r w:rsidRPr="00D27B38">
        <w:rPr>
          <w:b/>
          <w:bCs/>
          <w:szCs w:val="22"/>
        </w:rPr>
        <w:t>mp</w:t>
      </w:r>
      <w:proofErr w:type="spellEnd"/>
      <w:r w:rsidRPr="00D27B38">
        <w:rPr>
          <w:b/>
          <w:bCs/>
          <w:szCs w:val="22"/>
        </w:rPr>
        <w:t xml:space="preserve">=1 for p=1 for S-SSB </w:t>
      </w:r>
      <w:r>
        <w:rPr>
          <w:b/>
          <w:bCs/>
          <w:szCs w:val="22"/>
        </w:rPr>
        <w:t xml:space="preserve">and/or PSFCH </w:t>
      </w:r>
      <w:r w:rsidRPr="00D27B38">
        <w:rPr>
          <w:b/>
          <w:bCs/>
          <w:szCs w:val="22"/>
        </w:rPr>
        <w:t>transmissions.</w:t>
      </w:r>
    </w:p>
    <w:p w14:paraId="35C01249" w14:textId="1A84964B" w:rsidR="00916525" w:rsidRPr="0093647C" w:rsidRDefault="00304726" w:rsidP="00145C3D">
      <w:pPr>
        <w:pStyle w:val="3GPPH1"/>
      </w:pPr>
      <w:r>
        <w:t>Use and Conditi</w:t>
      </w:r>
      <w:r w:rsidR="00414772">
        <w:t xml:space="preserve">ons </w:t>
      </w:r>
      <w:r>
        <w:t xml:space="preserve">of </w:t>
      </w:r>
      <w:r w:rsidR="00414772">
        <w:t xml:space="preserve">the </w:t>
      </w:r>
      <w:r>
        <w:t>Cyclic Prefix Extension (CPE)</w:t>
      </w:r>
    </w:p>
    <w:p w14:paraId="33D379CE" w14:textId="7AC2C1ED" w:rsidR="00D926E5" w:rsidRPr="00F16A88" w:rsidRDefault="00391589" w:rsidP="00D926E5">
      <w:pPr>
        <w:pStyle w:val="3GPPText"/>
        <w:spacing w:line="276" w:lineRule="auto"/>
        <w:rPr>
          <w:b/>
          <w:bCs/>
          <w:szCs w:val="22"/>
        </w:rPr>
      </w:pPr>
      <w:r>
        <w:rPr>
          <w:szCs w:val="22"/>
        </w:rPr>
        <w:t>When a SL slot may contain a</w:t>
      </w:r>
      <w:r w:rsidR="00D926E5">
        <w:rPr>
          <w:szCs w:val="22"/>
        </w:rPr>
        <w:t xml:space="preserve"> PSFCH transmission, it is important to note that based on the Rel.16 SL slot structure depicted in Figure 1 the Tx/Rx switching gap, which is only one OFDM symbol long, may not be sufficiently long for certain subcarrier spacing to allow a UE to perform type 1 LBT even if the lowest priority class (p=1) is assigned, since this will require a minimum of 43 us to 79 us (i.e., CW= 3 or 7), and may lead to blocking. Furthermore, given the latency and spectral inefficiency implications associated to retransmissions, it may be beneficial to </w:t>
      </w:r>
      <w:r w:rsidR="002D5CEF">
        <w:rPr>
          <w:szCs w:val="22"/>
        </w:rPr>
        <w:t xml:space="preserve">aim to </w:t>
      </w:r>
      <w:r w:rsidR="00D926E5">
        <w:rPr>
          <w:szCs w:val="22"/>
        </w:rPr>
        <w:t xml:space="preserve">transmit PSFCH within an already acquired COT, so that type 2 LBT may be applicable to it </w:t>
      </w:r>
      <w:r w:rsidR="00587381">
        <w:rPr>
          <w:szCs w:val="22"/>
        </w:rPr>
        <w:t>which</w:t>
      </w:r>
      <w:r w:rsidR="00D926E5">
        <w:rPr>
          <w:szCs w:val="22"/>
        </w:rPr>
        <w:t xml:space="preserve"> will increase the likelihood of transmission. </w:t>
      </w:r>
    </w:p>
    <w:p w14:paraId="52F4B2FE" w14:textId="59665C57" w:rsidR="00D926E5" w:rsidRDefault="00D926E5" w:rsidP="00D926E5">
      <w:pPr>
        <w:pStyle w:val="3GPPText"/>
        <w:spacing w:line="276" w:lineRule="auto"/>
        <w:rPr>
          <w:b/>
          <w:bCs/>
          <w:szCs w:val="22"/>
        </w:rPr>
      </w:pPr>
      <w:r w:rsidRPr="00F16A88">
        <w:rPr>
          <w:b/>
          <w:bCs/>
          <w:szCs w:val="22"/>
        </w:rPr>
        <w:t xml:space="preserve">Observation </w:t>
      </w:r>
      <w:r w:rsidR="00587381">
        <w:rPr>
          <w:b/>
          <w:bCs/>
          <w:szCs w:val="22"/>
        </w:rPr>
        <w:t>2</w:t>
      </w:r>
      <w:r w:rsidRPr="00F16A88">
        <w:rPr>
          <w:b/>
          <w:bCs/>
          <w:szCs w:val="22"/>
        </w:rPr>
        <w:t xml:space="preserve">: </w:t>
      </w:r>
    </w:p>
    <w:p w14:paraId="1083AE57" w14:textId="77777777" w:rsidR="00D926E5" w:rsidRPr="00F16A88" w:rsidRDefault="00D926E5" w:rsidP="00D926E5">
      <w:pPr>
        <w:pStyle w:val="3GPPText"/>
        <w:numPr>
          <w:ilvl w:val="0"/>
          <w:numId w:val="19"/>
        </w:numPr>
        <w:spacing w:line="276" w:lineRule="auto"/>
        <w:rPr>
          <w:b/>
          <w:bCs/>
          <w:szCs w:val="22"/>
        </w:rPr>
      </w:pPr>
      <w:r w:rsidRPr="00F16A88">
        <w:rPr>
          <w:b/>
          <w:bCs/>
          <w:szCs w:val="22"/>
        </w:rPr>
        <w:t>Due to the limited TX/RX switching gaps, a SL UE may be subject to high level of blocking when acquire a COT for a PSFCH transmission, and it may be highly beneficial to transmit PSFCH within a</w:t>
      </w:r>
      <w:r>
        <w:rPr>
          <w:b/>
          <w:bCs/>
          <w:szCs w:val="22"/>
        </w:rPr>
        <w:t>n</w:t>
      </w:r>
      <w:r w:rsidRPr="00F16A88">
        <w:rPr>
          <w:b/>
          <w:bCs/>
          <w:szCs w:val="22"/>
        </w:rPr>
        <w:t xml:space="preserve"> already acquired COT.</w:t>
      </w:r>
    </w:p>
    <w:p w14:paraId="26C400F2" w14:textId="77777777" w:rsidR="00D926E5" w:rsidRDefault="00D926E5" w:rsidP="00D926E5">
      <w:pPr>
        <w:pStyle w:val="3GPPText"/>
        <w:spacing w:line="276" w:lineRule="auto"/>
        <w:jc w:val="center"/>
        <w:rPr>
          <w:b/>
          <w:bCs/>
          <w:szCs w:val="22"/>
        </w:rPr>
      </w:pPr>
      <w:r w:rsidRPr="00E75AEF">
        <w:rPr>
          <w:b/>
          <w:bCs/>
          <w:szCs w:val="22"/>
          <w:lang w:val="en-GB"/>
        </w:rPr>
        <w:object w:dxaOrig="8115" w:dyaOrig="4710" w14:anchorId="14C3BA6C">
          <v:shape id="_x0000_i1100" type="#_x0000_t75" style="width:266pt;height:151.5pt" o:ole="">
            <v:imagedata r:id="rId16" o:title=""/>
          </v:shape>
          <o:OLEObject Type="Embed" ProgID="Visio.Drawing.15" ShapeID="_x0000_i1100" DrawAspect="Content" ObjectID="_1738104554" r:id="rId17"/>
        </w:object>
      </w:r>
    </w:p>
    <w:p w14:paraId="48650660" w14:textId="33872E51" w:rsidR="00D926E5" w:rsidRDefault="00D926E5" w:rsidP="00D926E5">
      <w:pPr>
        <w:pStyle w:val="3GPPText"/>
        <w:spacing w:line="276" w:lineRule="auto"/>
        <w:jc w:val="center"/>
        <w:rPr>
          <w:b/>
          <w:bCs/>
          <w:szCs w:val="22"/>
        </w:rPr>
      </w:pPr>
      <w:r>
        <w:rPr>
          <w:b/>
          <w:bCs/>
          <w:szCs w:val="22"/>
        </w:rPr>
        <w:t xml:space="preserve">Figure </w:t>
      </w:r>
      <w:r w:rsidR="00587381">
        <w:rPr>
          <w:b/>
          <w:bCs/>
          <w:szCs w:val="22"/>
        </w:rPr>
        <w:t>2</w:t>
      </w:r>
      <w:r>
        <w:rPr>
          <w:b/>
          <w:bCs/>
          <w:szCs w:val="22"/>
        </w:rPr>
        <w:t xml:space="preserve"> – Rel.16 SL slot structure when a PSFCH transmission is performed.</w:t>
      </w:r>
    </w:p>
    <w:p w14:paraId="66B26F22" w14:textId="65673A1D" w:rsidR="00D926E5" w:rsidRPr="00F11ECC" w:rsidRDefault="00D926E5" w:rsidP="00D926E5">
      <w:pPr>
        <w:pStyle w:val="3GPPText"/>
        <w:spacing w:line="276" w:lineRule="auto"/>
        <w:rPr>
          <w:szCs w:val="22"/>
        </w:rPr>
      </w:pPr>
      <w:r>
        <w:rPr>
          <w:szCs w:val="22"/>
        </w:rPr>
        <w:t>Considering that based on RAN4 requirements [</w:t>
      </w:r>
      <w:r w:rsidR="00B56828">
        <w:rPr>
          <w:szCs w:val="22"/>
        </w:rPr>
        <w:t>8</w:t>
      </w:r>
      <w:r>
        <w:rPr>
          <w:szCs w:val="22"/>
        </w:rPr>
        <w:t xml:space="preserve">] the </w:t>
      </w:r>
      <w:r w:rsidRPr="00935B1A">
        <w:t xml:space="preserve">actual duration needed for TX/RX and RX/TX switching </w:t>
      </w:r>
      <w:r>
        <w:t xml:space="preserve">should be at most </w:t>
      </w:r>
      <w:r w:rsidRPr="00935B1A">
        <w:t>13 us in FR1</w:t>
      </w:r>
      <w:r>
        <w:t xml:space="preserve">, </w:t>
      </w:r>
      <w:r>
        <w:rPr>
          <w:szCs w:val="22"/>
        </w:rPr>
        <w:t xml:space="preserve">it may be even possible to aim for an LBT free transmission </w:t>
      </w:r>
      <w:r>
        <w:t xml:space="preserve">if </w:t>
      </w:r>
      <w:r>
        <w:rPr>
          <w:szCs w:val="22"/>
        </w:rPr>
        <w:t xml:space="preserve">PSFCH is transmitted within an already acquired COT </w:t>
      </w:r>
      <w:r w:rsidR="00B56828">
        <w:rPr>
          <w:szCs w:val="22"/>
        </w:rPr>
        <w:t xml:space="preserve">and it is preceded by </w:t>
      </w:r>
      <w:r w:rsidR="0083625F">
        <w:rPr>
          <w:szCs w:val="22"/>
        </w:rPr>
        <w:t xml:space="preserve">a PSSCH/PSCCH transmission. </w:t>
      </w:r>
      <w:r w:rsidR="002971CE">
        <w:rPr>
          <w:szCs w:val="22"/>
        </w:rPr>
        <w:t>In fact</w:t>
      </w:r>
      <w:r w:rsidR="0083625F">
        <w:rPr>
          <w:szCs w:val="22"/>
        </w:rPr>
        <w:t>, in this case</w:t>
      </w:r>
      <w:r>
        <w:rPr>
          <w:szCs w:val="22"/>
        </w:rPr>
        <w:t xml:space="preserve"> a UE </w:t>
      </w:r>
      <w:r w:rsidR="0083625F">
        <w:rPr>
          <w:szCs w:val="22"/>
        </w:rPr>
        <w:t>could</w:t>
      </w:r>
      <w:r>
        <w:rPr>
          <w:szCs w:val="22"/>
        </w:rPr>
        <w:t xml:space="preserve"> apply a cyclic prefix extension (CPE) before PSFCH so that the gap between PSSCH/PSCCH transmission and the PSFCH would be less than 16 us. </w:t>
      </w:r>
      <w:r w:rsidR="00836DFA">
        <w:rPr>
          <w:szCs w:val="22"/>
        </w:rPr>
        <w:t>In particular</w:t>
      </w:r>
      <w:r>
        <w:rPr>
          <w:szCs w:val="22"/>
        </w:rPr>
        <w:t xml:space="preserve">, if an RX UE may be able to assess through presence detection that before a PSFCH transmission a PSSCH/PSCCH transmission is occurring, </w:t>
      </w:r>
      <w:r w:rsidR="00836DFA">
        <w:rPr>
          <w:szCs w:val="22"/>
        </w:rPr>
        <w:t xml:space="preserve">a UE </w:t>
      </w:r>
      <w:r w:rsidR="00CA4278">
        <w:rPr>
          <w:szCs w:val="22"/>
        </w:rPr>
        <w:t xml:space="preserve">could </w:t>
      </w:r>
      <w:r>
        <w:rPr>
          <w:szCs w:val="22"/>
        </w:rPr>
        <w:t xml:space="preserve">append before the PSFCH transmission a CPE of length equal to </w:t>
      </w:r>
      <m:oMath>
        <m:sSubSup>
          <m:sSubSupPr>
            <m:ctrlPr>
              <w:rPr>
                <w:rFonts w:ascii="Cambria Math" w:hAnsi="Cambria Math"/>
                <w:i/>
                <w:iCs/>
                <w:szCs w:val="22"/>
              </w:rPr>
            </m:ctrlPr>
          </m:sSubSupPr>
          <m:e>
            <m:r>
              <w:rPr>
                <w:rFonts w:ascii="Cambria Math" w:hAnsi="Cambria Math"/>
                <w:szCs w:val="22"/>
              </w:rPr>
              <m:t>T</m:t>
            </m:r>
          </m:e>
          <m:sub>
            <m:r>
              <m:rPr>
                <m:sty m:val="p"/>
              </m:rPr>
              <w:rPr>
                <w:rFonts w:ascii="Cambria Math" w:hAnsi="Cambria Math"/>
                <w:szCs w:val="22"/>
              </w:rPr>
              <m:t>symb,  </m:t>
            </m:r>
            <m:d>
              <m:dPr>
                <m:ctrlPr>
                  <w:rPr>
                    <w:rFonts w:ascii="Cambria Math" w:hAnsi="Cambria Math"/>
                    <w:i/>
                    <w:iCs/>
                    <w:szCs w:val="22"/>
                  </w:rPr>
                </m:ctrlPr>
              </m:dPr>
              <m:e>
                <m:r>
                  <w:rPr>
                    <w:rFonts w:ascii="Cambria Math" w:hAnsi="Cambria Math"/>
                    <w:szCs w:val="22"/>
                  </w:rPr>
                  <m:t>l-1</m:t>
                </m:r>
              </m:e>
            </m:d>
            <m:r>
              <m:rPr>
                <m:sty m:val="p"/>
              </m:rPr>
              <w:rPr>
                <w:rFonts w:ascii="Cambria Math" w:hAnsi="Cambria Math"/>
                <w:szCs w:val="22"/>
              </w:rPr>
              <m:t>mod 7∙</m:t>
            </m:r>
            <m:sSup>
              <m:sSupPr>
                <m:ctrlPr>
                  <w:rPr>
                    <w:rFonts w:ascii="Cambria Math" w:hAnsi="Cambria Math"/>
                    <w:i/>
                    <w:iCs/>
                    <w:szCs w:val="22"/>
                  </w:rPr>
                </m:ctrlPr>
              </m:sSupPr>
              <m:e>
                <m:r>
                  <m:rPr>
                    <m:sty m:val="p"/>
                  </m:rPr>
                  <w:rPr>
                    <w:rFonts w:ascii="Cambria Math" w:hAnsi="Cambria Math"/>
                    <w:szCs w:val="22"/>
                  </w:rPr>
                  <m:t>2</m:t>
                </m:r>
              </m:e>
              <m:sup>
                <m:r>
                  <w:rPr>
                    <w:rFonts w:ascii="Cambria Math" w:hAnsi="Cambria Math"/>
                    <w:szCs w:val="22"/>
                  </w:rPr>
                  <m:t>μ</m:t>
                </m:r>
              </m:sup>
            </m:sSup>
            <m:r>
              <m:rPr>
                <m:sty m:val="p"/>
              </m:rPr>
              <w:rPr>
                <w:rFonts w:ascii="Cambria Math" w:hAnsi="Cambria Math"/>
                <w:szCs w:val="22"/>
              </w:rPr>
              <m:t> </m:t>
            </m:r>
          </m:sub>
          <m:sup>
            <m:r>
              <w:rPr>
                <w:rFonts w:ascii="Cambria Math" w:hAnsi="Cambria Math"/>
                <w:szCs w:val="22"/>
              </w:rPr>
              <m:t>μ</m:t>
            </m:r>
          </m:sup>
        </m:sSubSup>
        <m:r>
          <w:rPr>
            <w:rFonts w:ascii="Cambria Math" w:hAnsi="Cambria Math"/>
            <w:szCs w:val="22"/>
          </w:rPr>
          <m:t> -13</m:t>
        </m:r>
      </m:oMath>
      <w:r>
        <w:rPr>
          <w:iCs/>
          <w:szCs w:val="22"/>
        </w:rPr>
        <w:t xml:space="preserve">us, where </w:t>
      </w:r>
      <m:oMath>
        <m:r>
          <w:rPr>
            <w:rFonts w:ascii="Cambria Math" w:hAnsi="Cambria Math"/>
            <w:szCs w:val="22"/>
          </w:rPr>
          <m:t>μ</m:t>
        </m:r>
      </m:oMath>
      <w:r>
        <w:rPr>
          <w:iCs/>
          <w:szCs w:val="22"/>
        </w:rPr>
        <w:t xml:space="preserve"> depends on the subcarrier spacing</w:t>
      </w:r>
      <w:r w:rsidR="00CA4278">
        <w:rPr>
          <w:iCs/>
          <w:szCs w:val="22"/>
        </w:rPr>
        <w:t xml:space="preserve"> so that type 2C LBT could be </w:t>
      </w:r>
      <w:r w:rsidR="0050132A">
        <w:rPr>
          <w:iCs/>
          <w:szCs w:val="22"/>
        </w:rPr>
        <w:t>used</w:t>
      </w:r>
      <w:r>
        <w:rPr>
          <w:iCs/>
          <w:szCs w:val="22"/>
        </w:rPr>
        <w:t>.</w:t>
      </w:r>
    </w:p>
    <w:p w14:paraId="665E5885" w14:textId="18CFDB1A" w:rsidR="00D926E5" w:rsidRPr="00F11ECC" w:rsidRDefault="00D926E5" w:rsidP="00D926E5">
      <w:pPr>
        <w:pStyle w:val="3GPPText"/>
        <w:spacing w:line="276" w:lineRule="auto"/>
        <w:rPr>
          <w:b/>
          <w:bCs/>
          <w:szCs w:val="22"/>
        </w:rPr>
      </w:pPr>
      <w:r w:rsidRPr="00F11ECC">
        <w:rPr>
          <w:b/>
          <w:bCs/>
          <w:szCs w:val="22"/>
        </w:rPr>
        <w:t xml:space="preserve">Proposal </w:t>
      </w:r>
      <w:r w:rsidR="0050132A">
        <w:rPr>
          <w:b/>
          <w:bCs/>
          <w:szCs w:val="22"/>
        </w:rPr>
        <w:t>9</w:t>
      </w:r>
      <w:r w:rsidRPr="00F11ECC">
        <w:rPr>
          <w:b/>
          <w:bCs/>
          <w:szCs w:val="22"/>
        </w:rPr>
        <w:t xml:space="preserve">: </w:t>
      </w:r>
    </w:p>
    <w:p w14:paraId="4C76D91B" w14:textId="39BDCFA1" w:rsidR="00D926E5" w:rsidRPr="00F11ECC" w:rsidRDefault="0050132A" w:rsidP="00D926E5">
      <w:pPr>
        <w:pStyle w:val="3GPPText"/>
        <w:numPr>
          <w:ilvl w:val="0"/>
          <w:numId w:val="19"/>
        </w:numPr>
        <w:spacing w:line="276" w:lineRule="auto"/>
        <w:rPr>
          <w:b/>
          <w:bCs/>
          <w:szCs w:val="22"/>
        </w:rPr>
      </w:pPr>
      <w:r w:rsidRPr="0050132A">
        <w:rPr>
          <w:b/>
          <w:bCs/>
          <w:szCs w:val="22"/>
        </w:rPr>
        <w:t xml:space="preserve">If a UE assesses that its PSFCH transmission falls within the shared COT and that this is preceded by a PSSCH/PSCCH transmission, </w:t>
      </w:r>
      <w:r w:rsidR="00D926E5" w:rsidRPr="00F11ECC">
        <w:rPr>
          <w:b/>
          <w:bCs/>
          <w:szCs w:val="22"/>
        </w:rPr>
        <w:t xml:space="preserve">a UE appends a CPE of length equal to </w:t>
      </w:r>
      <m:oMath>
        <m:sSubSup>
          <m:sSubSupPr>
            <m:ctrlPr>
              <w:rPr>
                <w:rFonts w:ascii="Cambria Math" w:hAnsi="Cambria Math"/>
                <w:b/>
                <w:bCs/>
                <w:i/>
                <w:iCs/>
                <w:szCs w:val="22"/>
              </w:rPr>
            </m:ctrlPr>
          </m:sSubSupPr>
          <m:e>
            <m:r>
              <m:rPr>
                <m:sty m:val="bi"/>
              </m:rPr>
              <w:rPr>
                <w:rFonts w:ascii="Cambria Math" w:hAnsi="Cambria Math"/>
                <w:szCs w:val="22"/>
              </w:rPr>
              <m:t>T</m:t>
            </m:r>
          </m:e>
          <m:sub>
            <m:r>
              <m:rPr>
                <m:sty m:val="b"/>
              </m:rPr>
              <w:rPr>
                <w:rFonts w:ascii="Cambria Math" w:hAnsi="Cambria Math"/>
                <w:szCs w:val="22"/>
              </w:rPr>
              <m:t>symb,  </m:t>
            </m:r>
            <m:d>
              <m:dPr>
                <m:ctrlPr>
                  <w:rPr>
                    <w:rFonts w:ascii="Cambria Math" w:hAnsi="Cambria Math"/>
                    <w:b/>
                    <w:bCs/>
                    <w:i/>
                    <w:iCs/>
                    <w:szCs w:val="22"/>
                  </w:rPr>
                </m:ctrlPr>
              </m:dPr>
              <m:e>
                <m:r>
                  <m:rPr>
                    <m:sty m:val="bi"/>
                  </m:rPr>
                  <w:rPr>
                    <w:rFonts w:ascii="Cambria Math" w:hAnsi="Cambria Math"/>
                    <w:szCs w:val="22"/>
                  </w:rPr>
                  <m:t>l-1</m:t>
                </m:r>
              </m:e>
            </m:d>
            <m:r>
              <m:rPr>
                <m:sty m:val="b"/>
              </m:rPr>
              <w:rPr>
                <w:rFonts w:ascii="Cambria Math" w:hAnsi="Cambria Math"/>
                <w:szCs w:val="22"/>
              </w:rPr>
              <m:t>mod 7∙</m:t>
            </m:r>
            <m:sSup>
              <m:sSupPr>
                <m:ctrlPr>
                  <w:rPr>
                    <w:rFonts w:ascii="Cambria Math" w:hAnsi="Cambria Math"/>
                    <w:b/>
                    <w:bCs/>
                    <w:i/>
                    <w:iCs/>
                    <w:szCs w:val="22"/>
                  </w:rPr>
                </m:ctrlPr>
              </m:sSupPr>
              <m:e>
                <m:r>
                  <m:rPr>
                    <m:sty m:val="b"/>
                  </m:rPr>
                  <w:rPr>
                    <w:rFonts w:ascii="Cambria Math" w:hAnsi="Cambria Math"/>
                    <w:szCs w:val="22"/>
                  </w:rPr>
                  <m:t>2</m:t>
                </m:r>
              </m:e>
              <m:sup>
                <m:r>
                  <m:rPr>
                    <m:sty m:val="bi"/>
                  </m:rPr>
                  <w:rPr>
                    <w:rFonts w:ascii="Cambria Math" w:hAnsi="Cambria Math"/>
                    <w:szCs w:val="22"/>
                  </w:rPr>
                  <m:t>μ</m:t>
                </m:r>
              </m:sup>
            </m:sSup>
            <m:r>
              <m:rPr>
                <m:sty m:val="b"/>
              </m:rPr>
              <w:rPr>
                <w:rFonts w:ascii="Cambria Math" w:hAnsi="Cambria Math"/>
                <w:szCs w:val="22"/>
              </w:rPr>
              <m:t> </m:t>
            </m:r>
          </m:sub>
          <m:sup>
            <m:r>
              <m:rPr>
                <m:sty m:val="bi"/>
              </m:rPr>
              <w:rPr>
                <w:rFonts w:ascii="Cambria Math" w:hAnsi="Cambria Math"/>
                <w:szCs w:val="22"/>
              </w:rPr>
              <m:t>μ</m:t>
            </m:r>
          </m:sup>
        </m:sSubSup>
        <m:r>
          <m:rPr>
            <m:sty m:val="bi"/>
          </m:rPr>
          <w:rPr>
            <w:rFonts w:ascii="Cambria Math" w:hAnsi="Cambria Math"/>
            <w:szCs w:val="22"/>
          </w:rPr>
          <m:t> -13</m:t>
        </m:r>
      </m:oMath>
      <w:r w:rsidR="00D926E5" w:rsidRPr="00F11ECC">
        <w:rPr>
          <w:b/>
          <w:bCs/>
          <w:szCs w:val="22"/>
        </w:rPr>
        <w:t xml:space="preserve"> us</w:t>
      </w:r>
      <w:r>
        <w:rPr>
          <w:b/>
          <w:bCs/>
          <w:szCs w:val="22"/>
        </w:rPr>
        <w:t xml:space="preserve"> so that type 2C LBT could be used.</w:t>
      </w:r>
    </w:p>
    <w:p w14:paraId="1FD06996" w14:textId="352D09AB" w:rsidR="00527339" w:rsidRDefault="00472C9C" w:rsidP="009064BD">
      <w:pPr>
        <w:spacing w:line="276" w:lineRule="auto"/>
        <w:jc w:val="both"/>
        <w:rPr>
          <w:sz w:val="22"/>
          <w:szCs w:val="22"/>
        </w:rPr>
      </w:pPr>
      <w:r>
        <w:rPr>
          <w:sz w:val="22"/>
          <w:szCs w:val="22"/>
        </w:rPr>
        <w:lastRenderedPageBreak/>
        <w:t xml:space="preserve">With similar considerations, it is possible to note that </w:t>
      </w:r>
      <w:r w:rsidR="00DB574E">
        <w:rPr>
          <w:sz w:val="22"/>
          <w:szCs w:val="22"/>
        </w:rPr>
        <w:t xml:space="preserve">a </w:t>
      </w:r>
      <w:r w:rsidR="00D34D96">
        <w:rPr>
          <w:sz w:val="22"/>
          <w:szCs w:val="22"/>
        </w:rPr>
        <w:t xml:space="preserve">CPE appended prior to </w:t>
      </w:r>
      <w:r w:rsidR="00DB574E">
        <w:rPr>
          <w:sz w:val="22"/>
          <w:szCs w:val="22"/>
        </w:rPr>
        <w:t xml:space="preserve">an </w:t>
      </w:r>
      <w:r w:rsidR="00D34D96">
        <w:rPr>
          <w:sz w:val="22"/>
          <w:szCs w:val="22"/>
        </w:rPr>
        <w:t>S-SSB transmission</w:t>
      </w:r>
      <w:r w:rsidR="000B1A5F">
        <w:rPr>
          <w:sz w:val="22"/>
          <w:szCs w:val="22"/>
        </w:rPr>
        <w:t>,</w:t>
      </w:r>
      <w:r w:rsidR="00D34D96">
        <w:rPr>
          <w:sz w:val="22"/>
          <w:szCs w:val="22"/>
        </w:rPr>
        <w:t xml:space="preserve"> </w:t>
      </w:r>
      <w:r w:rsidR="00527339">
        <w:rPr>
          <w:sz w:val="22"/>
          <w:szCs w:val="22"/>
        </w:rPr>
        <w:t xml:space="preserve">when </w:t>
      </w:r>
      <w:r w:rsidR="00F74EA7">
        <w:rPr>
          <w:sz w:val="22"/>
          <w:szCs w:val="22"/>
        </w:rPr>
        <w:t xml:space="preserve">a UE assess that </w:t>
      </w:r>
      <w:r w:rsidR="00527339">
        <w:rPr>
          <w:sz w:val="22"/>
          <w:szCs w:val="22"/>
        </w:rPr>
        <w:t xml:space="preserve">this falls within a shared COT and </w:t>
      </w:r>
      <w:r w:rsidR="009064BD" w:rsidRPr="00F032F3">
        <w:rPr>
          <w:sz w:val="22"/>
          <w:szCs w:val="22"/>
        </w:rPr>
        <w:t>that is preceded by a SL transmission which ends on the penultimate symbol of that slot</w:t>
      </w:r>
      <w:r w:rsidR="000B1A5F">
        <w:rPr>
          <w:sz w:val="22"/>
          <w:szCs w:val="22"/>
        </w:rPr>
        <w:t>,</w:t>
      </w:r>
      <w:r w:rsidR="00984CEC">
        <w:rPr>
          <w:sz w:val="22"/>
          <w:szCs w:val="22"/>
        </w:rPr>
        <w:t xml:space="preserve"> may allow t</w:t>
      </w:r>
      <w:r w:rsidR="00266246">
        <w:rPr>
          <w:sz w:val="22"/>
          <w:szCs w:val="22"/>
        </w:rPr>
        <w:t xml:space="preserve">he </w:t>
      </w:r>
      <w:r w:rsidR="00984CEC">
        <w:rPr>
          <w:sz w:val="22"/>
          <w:szCs w:val="22"/>
        </w:rPr>
        <w:t>u</w:t>
      </w:r>
      <w:r w:rsidR="00266246">
        <w:rPr>
          <w:sz w:val="22"/>
          <w:szCs w:val="22"/>
        </w:rPr>
        <w:t>se of</w:t>
      </w:r>
      <w:r w:rsidR="00984CEC">
        <w:rPr>
          <w:sz w:val="22"/>
          <w:szCs w:val="22"/>
        </w:rPr>
        <w:t xml:space="preserve"> type 2C LBT if</w:t>
      </w:r>
      <w:r w:rsidR="00266246">
        <w:rPr>
          <w:sz w:val="22"/>
          <w:szCs w:val="22"/>
        </w:rPr>
        <w:t xml:space="preserve"> the related constrains are met</w:t>
      </w:r>
      <w:r w:rsidR="00403567">
        <w:rPr>
          <w:sz w:val="22"/>
          <w:szCs w:val="22"/>
        </w:rPr>
        <w:t xml:space="preserve"> (e.g., as mentioned along this document currently RAN1 constrains the use of type 2C LBT to transmissions which are </w:t>
      </w:r>
      <w:r w:rsidR="00F06C83">
        <w:rPr>
          <w:sz w:val="22"/>
          <w:szCs w:val="22"/>
        </w:rPr>
        <w:t>shorter than 584 us</w:t>
      </w:r>
      <w:r w:rsidR="00403567">
        <w:rPr>
          <w:sz w:val="22"/>
          <w:szCs w:val="22"/>
        </w:rPr>
        <w:t>)</w:t>
      </w:r>
      <w:r w:rsidR="00F06C83">
        <w:rPr>
          <w:sz w:val="22"/>
          <w:szCs w:val="22"/>
        </w:rPr>
        <w:t>.</w:t>
      </w:r>
      <w:r w:rsidR="00984CEC">
        <w:rPr>
          <w:sz w:val="22"/>
          <w:szCs w:val="22"/>
        </w:rPr>
        <w:t xml:space="preserve"> </w:t>
      </w:r>
    </w:p>
    <w:p w14:paraId="40A2836D" w14:textId="3879848A" w:rsidR="00F06C83" w:rsidRDefault="00633BEF" w:rsidP="00B54006">
      <w:pPr>
        <w:spacing w:line="276" w:lineRule="auto"/>
        <w:rPr>
          <w:b/>
          <w:bCs/>
          <w:sz w:val="22"/>
          <w:szCs w:val="22"/>
        </w:rPr>
      </w:pPr>
      <w:r w:rsidRPr="00F06C83">
        <w:rPr>
          <w:b/>
          <w:bCs/>
          <w:sz w:val="22"/>
          <w:szCs w:val="22"/>
        </w:rPr>
        <w:t xml:space="preserve">Proposal </w:t>
      </w:r>
      <w:r w:rsidR="004807C8">
        <w:rPr>
          <w:b/>
          <w:bCs/>
          <w:sz w:val="22"/>
          <w:szCs w:val="22"/>
        </w:rPr>
        <w:t>10</w:t>
      </w:r>
      <w:r w:rsidRPr="00F06C83">
        <w:rPr>
          <w:b/>
          <w:bCs/>
          <w:sz w:val="22"/>
          <w:szCs w:val="22"/>
        </w:rPr>
        <w:t xml:space="preserve">: </w:t>
      </w:r>
    </w:p>
    <w:p w14:paraId="294E575C" w14:textId="629F4075" w:rsidR="00633BEF" w:rsidRPr="00F06C83" w:rsidRDefault="00F06C83" w:rsidP="0099440A">
      <w:pPr>
        <w:pStyle w:val="ListParagraph"/>
        <w:numPr>
          <w:ilvl w:val="0"/>
          <w:numId w:val="19"/>
        </w:numPr>
        <w:spacing w:after="120" w:line="276" w:lineRule="auto"/>
        <w:rPr>
          <w:rFonts w:ascii="Times New Roman" w:hAnsi="Times New Roman"/>
          <w:b/>
          <w:bCs/>
        </w:rPr>
      </w:pPr>
      <w:r>
        <w:rPr>
          <w:rFonts w:ascii="Times New Roman" w:hAnsi="Times New Roman"/>
          <w:b/>
          <w:bCs/>
        </w:rPr>
        <w:t>I</w:t>
      </w:r>
      <w:r w:rsidR="00633BEF" w:rsidRPr="00F06C83">
        <w:rPr>
          <w:rFonts w:ascii="Times New Roman" w:hAnsi="Times New Roman"/>
          <w:b/>
          <w:bCs/>
        </w:rPr>
        <w:t>f a UE assesses that i</w:t>
      </w:r>
      <w:r w:rsidR="00F74EA7" w:rsidRPr="00F06C83">
        <w:rPr>
          <w:rFonts w:ascii="Times New Roman" w:hAnsi="Times New Roman"/>
          <w:b/>
          <w:bCs/>
        </w:rPr>
        <w:t>t</w:t>
      </w:r>
      <w:r w:rsidR="00633BEF" w:rsidRPr="00F06C83">
        <w:rPr>
          <w:rFonts w:ascii="Times New Roman" w:hAnsi="Times New Roman"/>
          <w:b/>
          <w:bCs/>
        </w:rPr>
        <w:t xml:space="preserve">s S-SSB transmission falls </w:t>
      </w:r>
      <w:r w:rsidR="00633BEF" w:rsidRPr="004807C8">
        <w:rPr>
          <w:rFonts w:ascii="Times New Roman" w:hAnsi="Times New Roman"/>
          <w:b/>
          <w:bCs/>
        </w:rPr>
        <w:t>within a shared COT and that is preceded by a SL transmission which ends on the penultimate symbol of that slot, a UE appends a CPE of length equal to T</w:t>
      </w:r>
      <w:proofErr w:type="gramStart"/>
      <w:r w:rsidR="00633BEF" w:rsidRPr="004807C8">
        <w:rPr>
          <w:rFonts w:ascii="Times New Roman" w:hAnsi="Times New Roman"/>
          <w:b/>
          <w:bCs/>
        </w:rPr>
        <w:t>_(</w:t>
      </w:r>
      <w:proofErr w:type="spellStart"/>
      <w:proofErr w:type="gramEnd"/>
      <w:r w:rsidR="00633BEF" w:rsidRPr="004807C8">
        <w:rPr>
          <w:rFonts w:ascii="Times New Roman" w:hAnsi="Times New Roman"/>
          <w:b/>
          <w:bCs/>
        </w:rPr>
        <w:t>symb</w:t>
      </w:r>
      <w:proofErr w:type="spellEnd"/>
      <w:r w:rsidR="00633BEF" w:rsidRPr="004807C8">
        <w:rPr>
          <w:rFonts w:ascii="Times New Roman" w:hAnsi="Times New Roman"/>
          <w:b/>
          <w:bCs/>
        </w:rPr>
        <w:t>,  (l-1)mod 7∙2^μ  )^μ  -13 us</w:t>
      </w:r>
      <w:r w:rsidR="004807C8" w:rsidRPr="004807C8">
        <w:rPr>
          <w:rFonts w:ascii="Times New Roman" w:hAnsi="Times New Roman"/>
          <w:b/>
          <w:bCs/>
        </w:rPr>
        <w:t xml:space="preserve"> </w:t>
      </w:r>
      <w:r w:rsidR="004807C8" w:rsidRPr="004807C8">
        <w:rPr>
          <w:rFonts w:ascii="Times New Roman" w:hAnsi="Times New Roman"/>
          <w:b/>
          <w:bCs/>
        </w:rPr>
        <w:t>so that type 2C LBT could be used</w:t>
      </w:r>
      <w:r w:rsidR="00633BEF" w:rsidRPr="004807C8">
        <w:rPr>
          <w:rFonts w:ascii="Times New Roman" w:hAnsi="Times New Roman"/>
          <w:b/>
          <w:bCs/>
        </w:rPr>
        <w:t>.</w:t>
      </w:r>
      <w:r w:rsidR="004807C8">
        <w:rPr>
          <w:rFonts w:ascii="Times New Roman" w:hAnsi="Times New Roman"/>
          <w:b/>
          <w:bCs/>
        </w:rPr>
        <w:t xml:space="preserve"> </w:t>
      </w:r>
    </w:p>
    <w:p w14:paraId="3A150D56" w14:textId="352BF634" w:rsidR="009E67EC" w:rsidRPr="006431A9" w:rsidRDefault="001B61E1" w:rsidP="006431A9">
      <w:pPr>
        <w:spacing w:line="276" w:lineRule="auto"/>
        <w:jc w:val="both"/>
        <w:rPr>
          <w:sz w:val="22"/>
          <w:szCs w:val="22"/>
        </w:rPr>
      </w:pPr>
      <w:r w:rsidRPr="00F032F3">
        <w:rPr>
          <w:sz w:val="22"/>
          <w:szCs w:val="22"/>
        </w:rPr>
        <w:t xml:space="preserve">For UEs operating in </w:t>
      </w:r>
      <w:r>
        <w:rPr>
          <w:sz w:val="22"/>
          <w:szCs w:val="22"/>
        </w:rPr>
        <w:t>resource allocation (</w:t>
      </w:r>
      <w:r w:rsidRPr="00F032F3">
        <w:rPr>
          <w:sz w:val="22"/>
          <w:szCs w:val="22"/>
        </w:rPr>
        <w:t>RA</w:t>
      </w:r>
      <w:r>
        <w:rPr>
          <w:sz w:val="22"/>
          <w:szCs w:val="22"/>
        </w:rPr>
        <w:t>)</w:t>
      </w:r>
      <w:r w:rsidRPr="00F032F3">
        <w:rPr>
          <w:sz w:val="22"/>
          <w:szCs w:val="22"/>
        </w:rPr>
        <w:t xml:space="preserve"> mode 2 and full RB allocation</w:t>
      </w:r>
      <w:r w:rsidR="006431A9">
        <w:rPr>
          <w:sz w:val="22"/>
          <w:szCs w:val="22"/>
        </w:rPr>
        <w:t xml:space="preserve">, </w:t>
      </w:r>
      <w:r w:rsidR="009E67EC" w:rsidRPr="006431A9">
        <w:rPr>
          <w:sz w:val="22"/>
          <w:szCs w:val="22"/>
        </w:rPr>
        <w:t xml:space="preserve">one scenario that should be highlighted is </w:t>
      </w:r>
      <w:r w:rsidR="006431A9">
        <w:rPr>
          <w:sz w:val="22"/>
          <w:szCs w:val="22"/>
        </w:rPr>
        <w:t xml:space="preserve">the case </w:t>
      </w:r>
      <w:r w:rsidR="009E67EC" w:rsidRPr="006431A9">
        <w:rPr>
          <w:sz w:val="22"/>
          <w:szCs w:val="22"/>
        </w:rPr>
        <w:t xml:space="preserve">when two </w:t>
      </w:r>
      <w:r w:rsidR="006431A9">
        <w:rPr>
          <w:sz w:val="22"/>
          <w:szCs w:val="22"/>
        </w:rPr>
        <w:t xml:space="preserve">or more </w:t>
      </w:r>
      <w:r w:rsidR="009E67EC" w:rsidRPr="006431A9">
        <w:rPr>
          <w:sz w:val="22"/>
          <w:szCs w:val="22"/>
        </w:rPr>
        <w:t xml:space="preserve">UEs may select the same set of resources from a resource pool or a set of resources which lead to the same starting time for their transmissions. In this case, by performing LBT in overlapping instances of time, the two UEs may not be able to hear each other, and while able to successfully assess that the channel is idle and transmit (by potentially even acquiring an overlapping COT), their transmission may collide with each other, as illustrated in Figure </w:t>
      </w:r>
      <w:r w:rsidR="00642980">
        <w:rPr>
          <w:sz w:val="22"/>
          <w:szCs w:val="22"/>
        </w:rPr>
        <w:t>3</w:t>
      </w:r>
      <w:r w:rsidR="009E67EC" w:rsidRPr="006431A9">
        <w:rPr>
          <w:sz w:val="22"/>
          <w:szCs w:val="22"/>
        </w:rPr>
        <w:t>.</w:t>
      </w:r>
    </w:p>
    <w:p w14:paraId="54AD74E2" w14:textId="77777777" w:rsidR="009E67EC" w:rsidRPr="00785514" w:rsidRDefault="009E67EC" w:rsidP="009E67EC">
      <w:pPr>
        <w:pStyle w:val="3GPPText"/>
        <w:spacing w:before="0" w:line="276" w:lineRule="auto"/>
        <w:jc w:val="center"/>
        <w:rPr>
          <w:szCs w:val="22"/>
        </w:rPr>
      </w:pPr>
      <w:r w:rsidRPr="00785514">
        <w:rPr>
          <w:szCs w:val="22"/>
        </w:rPr>
        <w:object w:dxaOrig="7126" w:dyaOrig="3826" w14:anchorId="5CF34EF8">
          <v:shape id="_x0000_i1104" type="#_x0000_t75" style="width:194pt;height:108pt" o:ole="">
            <v:imagedata r:id="rId18" o:title=""/>
          </v:shape>
          <o:OLEObject Type="Embed" ProgID="Visio.Drawing.15" ShapeID="_x0000_i1104" DrawAspect="Content" ObjectID="_1738104555" r:id="rId19"/>
        </w:object>
      </w:r>
    </w:p>
    <w:p w14:paraId="1D69D75F" w14:textId="72B3D01F" w:rsidR="009E67EC" w:rsidRPr="00785514" w:rsidRDefault="009E67EC" w:rsidP="009E67EC">
      <w:pPr>
        <w:pStyle w:val="Caption"/>
        <w:spacing w:before="0" w:line="276" w:lineRule="auto"/>
        <w:jc w:val="center"/>
        <w:rPr>
          <w:sz w:val="22"/>
          <w:szCs w:val="22"/>
        </w:rPr>
      </w:pPr>
      <w:r w:rsidRPr="00785514">
        <w:rPr>
          <w:sz w:val="22"/>
          <w:szCs w:val="22"/>
        </w:rPr>
        <w:t xml:space="preserve">Figure </w:t>
      </w:r>
      <w:r w:rsidR="00642980">
        <w:rPr>
          <w:sz w:val="22"/>
          <w:szCs w:val="22"/>
        </w:rPr>
        <w:t>3</w:t>
      </w:r>
      <w:r>
        <w:rPr>
          <w:sz w:val="22"/>
          <w:szCs w:val="22"/>
        </w:rPr>
        <w:t xml:space="preserve"> </w:t>
      </w:r>
      <w:r w:rsidRPr="00785514">
        <w:rPr>
          <w:sz w:val="22"/>
          <w:szCs w:val="22"/>
        </w:rPr>
        <w:t xml:space="preserve">- Illustration of the two UEs </w:t>
      </w:r>
      <w:r w:rsidR="00642980">
        <w:rPr>
          <w:sz w:val="22"/>
          <w:szCs w:val="22"/>
        </w:rPr>
        <w:t xml:space="preserve">operating in RA mode 2 and full RB allocation </w:t>
      </w:r>
      <w:r w:rsidRPr="00785514">
        <w:rPr>
          <w:sz w:val="22"/>
          <w:szCs w:val="22"/>
        </w:rPr>
        <w:t xml:space="preserve">performing LBT </w:t>
      </w:r>
      <w:r w:rsidR="00642980">
        <w:rPr>
          <w:sz w:val="22"/>
          <w:szCs w:val="22"/>
        </w:rPr>
        <w:t xml:space="preserve">on overlapping </w:t>
      </w:r>
      <w:r w:rsidR="00782769">
        <w:rPr>
          <w:sz w:val="22"/>
          <w:szCs w:val="22"/>
        </w:rPr>
        <w:t>instance of time, while their transmission starting position is the same</w:t>
      </w:r>
      <w:r w:rsidRPr="00785514">
        <w:rPr>
          <w:sz w:val="22"/>
          <w:szCs w:val="22"/>
        </w:rPr>
        <w:t>.</w:t>
      </w:r>
    </w:p>
    <w:p w14:paraId="0078261E" w14:textId="3EAC6D56" w:rsidR="009E67EC" w:rsidRDefault="009E67EC" w:rsidP="009E67EC">
      <w:pPr>
        <w:pStyle w:val="3GPPText"/>
        <w:spacing w:before="0" w:line="276" w:lineRule="auto"/>
        <w:rPr>
          <w:szCs w:val="22"/>
        </w:rPr>
      </w:pPr>
      <w:r w:rsidRPr="00785514">
        <w:rPr>
          <w:szCs w:val="22"/>
        </w:rPr>
        <w:t xml:space="preserve">In this </w:t>
      </w:r>
      <w:r>
        <w:rPr>
          <w:szCs w:val="22"/>
        </w:rPr>
        <w:t>case</w:t>
      </w:r>
      <w:r w:rsidRPr="00785514">
        <w:rPr>
          <w:szCs w:val="22"/>
        </w:rPr>
        <w:t xml:space="preserve">, </w:t>
      </w:r>
      <w:r>
        <w:rPr>
          <w:szCs w:val="22"/>
        </w:rPr>
        <w:t xml:space="preserve">in order to overcome this problematic, the same principle </w:t>
      </w:r>
      <w:r w:rsidR="00B5555C">
        <w:rPr>
          <w:szCs w:val="22"/>
        </w:rPr>
        <w:t>used in</w:t>
      </w:r>
      <w:r>
        <w:rPr>
          <w:szCs w:val="22"/>
        </w:rPr>
        <w:t xml:space="preserve"> Rel.16 </w:t>
      </w:r>
      <w:r w:rsidR="00B5555C">
        <w:rPr>
          <w:szCs w:val="22"/>
        </w:rPr>
        <w:t xml:space="preserve">NR-U for </w:t>
      </w:r>
      <w:r>
        <w:rPr>
          <w:szCs w:val="22"/>
        </w:rPr>
        <w:t xml:space="preserve">CG </w:t>
      </w:r>
      <w:r w:rsidR="00B5555C">
        <w:rPr>
          <w:szCs w:val="22"/>
        </w:rPr>
        <w:t xml:space="preserve">UEs could be introduced </w:t>
      </w:r>
      <w:r w:rsidR="008168CE">
        <w:rPr>
          <w:szCs w:val="22"/>
        </w:rPr>
        <w:t xml:space="preserve">here </w:t>
      </w:r>
      <w:r w:rsidR="00B5555C">
        <w:rPr>
          <w:szCs w:val="22"/>
        </w:rPr>
        <w:t xml:space="preserve">and </w:t>
      </w:r>
      <w:r w:rsidR="008168CE">
        <w:rPr>
          <w:szCs w:val="22"/>
        </w:rPr>
        <w:t xml:space="preserve">the concept of </w:t>
      </w:r>
      <w:r>
        <w:rPr>
          <w:szCs w:val="22"/>
        </w:rPr>
        <w:t>intra-symbol starting positions could be reused, where a pseudo-random CP</w:t>
      </w:r>
      <w:r w:rsidR="00F970FC">
        <w:rPr>
          <w:szCs w:val="22"/>
        </w:rPr>
        <w:t>E</w:t>
      </w:r>
      <w:r>
        <w:rPr>
          <w:szCs w:val="22"/>
        </w:rPr>
        <w:t xml:space="preserve"> could be applied before the start of any SL transmission</w:t>
      </w:r>
      <w:r w:rsidR="008168CE">
        <w:rPr>
          <w:szCs w:val="22"/>
        </w:rPr>
        <w:t xml:space="preserve"> so that </w:t>
      </w:r>
      <w:r w:rsidR="00F970FC">
        <w:rPr>
          <w:szCs w:val="22"/>
        </w:rPr>
        <w:t>to mitigate the case when UEs may start transmission at the same time</w:t>
      </w:r>
      <w:r>
        <w:rPr>
          <w:szCs w:val="22"/>
        </w:rPr>
        <w:t xml:space="preserve">, as illustrated in Figure </w:t>
      </w:r>
      <w:r w:rsidR="0057100E">
        <w:rPr>
          <w:szCs w:val="22"/>
        </w:rPr>
        <w:t>4</w:t>
      </w:r>
      <w:r>
        <w:rPr>
          <w:szCs w:val="22"/>
        </w:rPr>
        <w:t>.</w:t>
      </w:r>
    </w:p>
    <w:p w14:paraId="1C5AEEC5" w14:textId="77777777" w:rsidR="009E67EC" w:rsidRPr="00904834" w:rsidRDefault="009E67EC" w:rsidP="009E67EC">
      <w:pPr>
        <w:pStyle w:val="3GPPText"/>
        <w:spacing w:before="0" w:line="276" w:lineRule="auto"/>
        <w:jc w:val="center"/>
        <w:rPr>
          <w:rFonts w:asciiTheme="minorHAnsi" w:hAnsiTheme="minorHAnsi" w:cstheme="minorHAnsi"/>
          <w:szCs w:val="22"/>
        </w:rPr>
      </w:pPr>
      <w:r w:rsidRPr="00904834">
        <w:rPr>
          <w:rFonts w:asciiTheme="minorHAnsi" w:hAnsiTheme="minorHAnsi" w:cstheme="minorHAnsi"/>
          <w:szCs w:val="22"/>
        </w:rPr>
        <w:object w:dxaOrig="8296" w:dyaOrig="3826" w14:anchorId="7D29725B">
          <v:shape id="_x0000_i1105" type="#_x0000_t75" style="width:237.5pt;height:108pt" o:ole="">
            <v:imagedata r:id="rId20" o:title=""/>
          </v:shape>
          <o:OLEObject Type="Embed" ProgID="Visio.Drawing.15" ShapeID="_x0000_i1105" DrawAspect="Content" ObjectID="_1738104556" r:id="rId21"/>
        </w:object>
      </w:r>
    </w:p>
    <w:p w14:paraId="6786B2F0" w14:textId="0A435D3A" w:rsidR="009E67EC" w:rsidRPr="00CA7A11" w:rsidRDefault="009E67EC" w:rsidP="009E67EC">
      <w:pPr>
        <w:pStyle w:val="Caption"/>
        <w:spacing w:line="276" w:lineRule="auto"/>
        <w:jc w:val="center"/>
        <w:rPr>
          <w:sz w:val="22"/>
          <w:szCs w:val="22"/>
        </w:rPr>
      </w:pPr>
      <w:r w:rsidRPr="00CA7A11">
        <w:rPr>
          <w:sz w:val="22"/>
          <w:szCs w:val="22"/>
        </w:rPr>
        <w:t xml:space="preserve">Figure </w:t>
      </w:r>
      <w:r w:rsidR="0057100E">
        <w:rPr>
          <w:sz w:val="22"/>
          <w:szCs w:val="22"/>
        </w:rPr>
        <w:t>4</w:t>
      </w:r>
      <w:r w:rsidRPr="00CA7A11">
        <w:rPr>
          <w:sz w:val="22"/>
          <w:szCs w:val="22"/>
        </w:rPr>
        <w:t xml:space="preserve"> - Illustration of the two UEs that despite choosing the same starting position for their transmission </w:t>
      </w:r>
      <w:r w:rsidR="008A1B18">
        <w:rPr>
          <w:sz w:val="22"/>
          <w:szCs w:val="22"/>
        </w:rPr>
        <w:t xml:space="preserve">by </w:t>
      </w:r>
      <w:r w:rsidRPr="00CA7A11">
        <w:rPr>
          <w:sz w:val="22"/>
          <w:szCs w:val="22"/>
        </w:rPr>
        <w:t>apply</w:t>
      </w:r>
      <w:r w:rsidR="008A1B18">
        <w:rPr>
          <w:sz w:val="22"/>
          <w:szCs w:val="22"/>
        </w:rPr>
        <w:t>ing</w:t>
      </w:r>
      <w:r w:rsidRPr="00CA7A11">
        <w:rPr>
          <w:sz w:val="22"/>
          <w:szCs w:val="22"/>
        </w:rPr>
        <w:t xml:space="preserve"> a different CP extension </w:t>
      </w:r>
      <w:r w:rsidR="00D4080F">
        <w:rPr>
          <w:sz w:val="22"/>
          <w:szCs w:val="22"/>
        </w:rPr>
        <w:t xml:space="preserve">avoid </w:t>
      </w:r>
      <w:r w:rsidR="00256897">
        <w:rPr>
          <w:sz w:val="22"/>
          <w:szCs w:val="22"/>
        </w:rPr>
        <w:t>colliding</w:t>
      </w:r>
      <w:r w:rsidR="00D4080F">
        <w:rPr>
          <w:sz w:val="22"/>
          <w:szCs w:val="22"/>
        </w:rPr>
        <w:t xml:space="preserve"> with each other</w:t>
      </w:r>
      <w:r w:rsidRPr="00CA7A11">
        <w:rPr>
          <w:sz w:val="22"/>
          <w:szCs w:val="22"/>
        </w:rPr>
        <w:t>.</w:t>
      </w:r>
    </w:p>
    <w:p w14:paraId="0A4906E2" w14:textId="575BFDE8" w:rsidR="0099440A" w:rsidRPr="0099440A" w:rsidRDefault="00633BEF" w:rsidP="0099440A">
      <w:pPr>
        <w:pStyle w:val="3GPPText"/>
        <w:spacing w:line="276" w:lineRule="auto"/>
        <w:rPr>
          <w:b/>
          <w:bCs/>
          <w:szCs w:val="22"/>
        </w:rPr>
      </w:pPr>
      <w:r w:rsidRPr="0099440A">
        <w:rPr>
          <w:b/>
          <w:bCs/>
          <w:szCs w:val="22"/>
        </w:rPr>
        <w:t xml:space="preserve">Proposal </w:t>
      </w:r>
      <w:r w:rsidR="00900835">
        <w:rPr>
          <w:b/>
          <w:bCs/>
          <w:szCs w:val="22"/>
        </w:rPr>
        <w:t>11</w:t>
      </w:r>
      <w:r w:rsidRPr="0099440A">
        <w:rPr>
          <w:b/>
          <w:bCs/>
          <w:szCs w:val="22"/>
        </w:rPr>
        <w:t xml:space="preserve">: </w:t>
      </w:r>
    </w:p>
    <w:p w14:paraId="3D7A2396" w14:textId="3672DBAA" w:rsidR="00633BEF" w:rsidRPr="004B3F10" w:rsidRDefault="004B3F10" w:rsidP="006F37F7">
      <w:pPr>
        <w:pStyle w:val="3GPPText"/>
        <w:numPr>
          <w:ilvl w:val="0"/>
          <w:numId w:val="19"/>
        </w:numPr>
        <w:spacing w:line="276" w:lineRule="auto"/>
        <w:rPr>
          <w:b/>
          <w:bCs/>
          <w:szCs w:val="22"/>
        </w:rPr>
      </w:pPr>
      <w:r w:rsidRPr="004B3F10">
        <w:rPr>
          <w:b/>
          <w:bCs/>
          <w:szCs w:val="22"/>
        </w:rPr>
        <w:t>A UE</w:t>
      </w:r>
      <w:r w:rsidR="00633BEF" w:rsidRPr="004B3F10">
        <w:rPr>
          <w:b/>
          <w:bCs/>
          <w:szCs w:val="22"/>
        </w:rPr>
        <w:t xml:space="preserve"> operating in RA mode 2 and </w:t>
      </w:r>
      <w:r w:rsidR="0099440A" w:rsidRPr="004B3F10">
        <w:rPr>
          <w:b/>
          <w:bCs/>
          <w:szCs w:val="22"/>
        </w:rPr>
        <w:t xml:space="preserve">in </w:t>
      </w:r>
      <w:r w:rsidR="00633BEF" w:rsidRPr="004B3F10">
        <w:rPr>
          <w:b/>
          <w:bCs/>
          <w:szCs w:val="22"/>
        </w:rPr>
        <w:t>full RB allocation</w:t>
      </w:r>
      <w:r w:rsidRPr="004B3F10">
        <w:rPr>
          <w:b/>
          <w:bCs/>
          <w:szCs w:val="22"/>
        </w:rPr>
        <w:t xml:space="preserve"> </w:t>
      </w:r>
      <w:r w:rsidR="00BD49CF" w:rsidRPr="004B3F10">
        <w:rPr>
          <w:b/>
          <w:bCs/>
          <w:szCs w:val="22"/>
        </w:rPr>
        <w:t>select</w:t>
      </w:r>
      <w:r w:rsidRPr="004B3F10">
        <w:rPr>
          <w:b/>
          <w:bCs/>
          <w:szCs w:val="22"/>
        </w:rPr>
        <w:t>s</w:t>
      </w:r>
      <w:r w:rsidR="00BD49CF" w:rsidRPr="004B3F10">
        <w:rPr>
          <w:b/>
          <w:bCs/>
          <w:szCs w:val="22"/>
        </w:rPr>
        <w:t xml:space="preserve"> </w:t>
      </w:r>
      <w:r w:rsidR="002A782B">
        <w:rPr>
          <w:b/>
          <w:bCs/>
          <w:szCs w:val="22"/>
        </w:rPr>
        <w:t xml:space="preserve">randomly </w:t>
      </w:r>
      <w:r w:rsidR="00633BEF" w:rsidRPr="004B3F10">
        <w:rPr>
          <w:b/>
          <w:bCs/>
          <w:szCs w:val="22"/>
        </w:rPr>
        <w:t>a CP</w:t>
      </w:r>
      <w:r w:rsidR="00764ACA" w:rsidRPr="004B3F10">
        <w:rPr>
          <w:b/>
          <w:bCs/>
          <w:szCs w:val="22"/>
        </w:rPr>
        <w:t>E</w:t>
      </w:r>
      <w:r w:rsidR="00633BEF" w:rsidRPr="004B3F10">
        <w:rPr>
          <w:b/>
          <w:bCs/>
          <w:szCs w:val="22"/>
        </w:rPr>
        <w:t xml:space="preserve"> </w:t>
      </w:r>
      <w:r w:rsidR="00BD49CF" w:rsidRPr="004B3F10">
        <w:rPr>
          <w:b/>
          <w:bCs/>
          <w:szCs w:val="22"/>
        </w:rPr>
        <w:t xml:space="preserve">value from a set of </w:t>
      </w:r>
      <w:r w:rsidR="00B77A06" w:rsidRPr="004B3F10">
        <w:rPr>
          <w:b/>
          <w:bCs/>
          <w:szCs w:val="22"/>
        </w:rPr>
        <w:t xml:space="preserve">multiple pre-configured values </w:t>
      </w:r>
      <w:r w:rsidR="00633BEF" w:rsidRPr="004B3F10">
        <w:rPr>
          <w:b/>
          <w:bCs/>
          <w:szCs w:val="22"/>
        </w:rPr>
        <w:t>whose length may be 1, 2 or 4 symbols for 15, 30 or 60 kHz SCS, respectively</w:t>
      </w:r>
      <w:r w:rsidRPr="004B3F10">
        <w:rPr>
          <w:b/>
          <w:bCs/>
          <w:szCs w:val="22"/>
        </w:rPr>
        <w:t xml:space="preserve">, and </w:t>
      </w:r>
      <w:r w:rsidRPr="004B3F10">
        <w:rPr>
          <w:b/>
          <w:bCs/>
          <w:szCs w:val="22"/>
        </w:rPr>
        <w:t>may appl</w:t>
      </w:r>
      <w:r w:rsidR="002A782B">
        <w:rPr>
          <w:b/>
          <w:bCs/>
          <w:szCs w:val="22"/>
        </w:rPr>
        <w:t>y</w:t>
      </w:r>
      <w:r w:rsidRPr="004B3F10">
        <w:rPr>
          <w:b/>
          <w:bCs/>
          <w:szCs w:val="22"/>
        </w:rPr>
        <w:t xml:space="preserve"> </w:t>
      </w:r>
      <w:r w:rsidRPr="004B3F10">
        <w:rPr>
          <w:b/>
          <w:bCs/>
          <w:szCs w:val="22"/>
        </w:rPr>
        <w:t xml:space="preserve">such a CPE </w:t>
      </w:r>
      <w:r w:rsidRPr="004B3F10">
        <w:rPr>
          <w:b/>
          <w:bCs/>
          <w:szCs w:val="22"/>
        </w:rPr>
        <w:t>before the next AGC symbol</w:t>
      </w:r>
      <w:r w:rsidR="00633BEF" w:rsidRPr="004B3F10">
        <w:rPr>
          <w:b/>
          <w:bCs/>
          <w:szCs w:val="22"/>
        </w:rPr>
        <w:t xml:space="preserve">. </w:t>
      </w:r>
    </w:p>
    <w:p w14:paraId="19311E1B" w14:textId="556E21D6" w:rsidR="0099440A" w:rsidRPr="0099440A" w:rsidRDefault="00705761" w:rsidP="002554B3">
      <w:pPr>
        <w:pStyle w:val="3GPPText"/>
        <w:spacing w:before="0" w:line="276" w:lineRule="auto"/>
        <w:rPr>
          <w:szCs w:val="22"/>
        </w:rPr>
      </w:pPr>
      <w:r>
        <w:rPr>
          <w:szCs w:val="22"/>
        </w:rPr>
        <w:lastRenderedPageBreak/>
        <w:t xml:space="preserve">In Rel.16, SL has been designed so that to optimize UE’s multiplexing by allowing </w:t>
      </w:r>
      <w:proofErr w:type="spellStart"/>
      <w:r>
        <w:rPr>
          <w:szCs w:val="22"/>
        </w:rPr>
        <w:t>FDMed</w:t>
      </w:r>
      <w:proofErr w:type="spellEnd"/>
      <w:r>
        <w:rPr>
          <w:szCs w:val="22"/>
        </w:rPr>
        <w:t xml:space="preserve"> transmissions from different UEs over different sub-channels. If this design principles would like to be utilized in Rel.18 when operating SL in unlicensed operation some considerations are needed in terms of LBT procedure.  In fact, f</w:t>
      </w:r>
      <w:r w:rsidRPr="00445316">
        <w:rPr>
          <w:szCs w:val="22"/>
        </w:rPr>
        <w:t xml:space="preserve">or SL operating in unlicensed band </w:t>
      </w:r>
      <w:r>
        <w:rPr>
          <w:szCs w:val="22"/>
        </w:rPr>
        <w:t>an</w:t>
      </w:r>
      <w:r w:rsidRPr="00445316">
        <w:rPr>
          <w:szCs w:val="22"/>
        </w:rPr>
        <w:t xml:space="preserve"> LBT procedure may be needed</w:t>
      </w:r>
      <w:r>
        <w:rPr>
          <w:szCs w:val="22"/>
        </w:rPr>
        <w:t xml:space="preserve"> at the UE to initiate a COT</w:t>
      </w:r>
      <w:r w:rsidRPr="00445316">
        <w:rPr>
          <w:szCs w:val="22"/>
        </w:rPr>
        <w:t>, and a UE is expected to perform energy measurements within specific instances of time</w:t>
      </w:r>
      <w:r>
        <w:rPr>
          <w:szCs w:val="22"/>
        </w:rPr>
        <w:t xml:space="preserve"> over chunks of 20 MHz LBT Bandwidth (BW), while a transmission may only occur within smaller sub-channels. </w:t>
      </w:r>
      <w:r w:rsidRPr="00445316">
        <w:rPr>
          <w:szCs w:val="22"/>
        </w:rPr>
        <w:t xml:space="preserve">However, </w:t>
      </w:r>
      <w:r>
        <w:rPr>
          <w:szCs w:val="22"/>
        </w:rPr>
        <w:t xml:space="preserve">if multiple UEs would like to operate in an </w:t>
      </w:r>
      <w:proofErr w:type="spellStart"/>
      <w:r>
        <w:rPr>
          <w:szCs w:val="22"/>
        </w:rPr>
        <w:t>FDMed</w:t>
      </w:r>
      <w:proofErr w:type="spellEnd"/>
      <w:r>
        <w:rPr>
          <w:szCs w:val="22"/>
        </w:rPr>
        <w:t xml:space="preserve"> manner, all UEs must perform LBT at the same time so that to prevent UEs from blocking </w:t>
      </w:r>
      <w:r w:rsidRPr="001227E5">
        <w:rPr>
          <w:szCs w:val="22"/>
        </w:rPr>
        <w:t>each other, and sense other UE’s transmissions within the LBT BW.</w:t>
      </w:r>
      <w:r w:rsidR="007A6A2C">
        <w:rPr>
          <w:szCs w:val="22"/>
        </w:rPr>
        <w:t xml:space="preserve"> </w:t>
      </w:r>
      <w:r w:rsidR="00DC65BE">
        <w:rPr>
          <w:szCs w:val="22"/>
        </w:rPr>
        <w:t xml:space="preserve">In this matter, </w:t>
      </w:r>
      <w:r w:rsidR="006A2633">
        <w:rPr>
          <w:szCs w:val="22"/>
        </w:rPr>
        <w:t xml:space="preserve">for UEs operating in RA mode 2 and partial RB allocation, </w:t>
      </w:r>
      <w:r w:rsidR="007E17F9">
        <w:rPr>
          <w:szCs w:val="22"/>
        </w:rPr>
        <w:t xml:space="preserve">it may be possible to align their transmission by applying </w:t>
      </w:r>
      <w:r w:rsidR="006A2633">
        <w:rPr>
          <w:szCs w:val="22"/>
        </w:rPr>
        <w:t xml:space="preserve">a single (pre-)configured CPE </w:t>
      </w:r>
      <w:r w:rsidR="00D70B75">
        <w:rPr>
          <w:szCs w:val="22"/>
        </w:rPr>
        <w:t>before the next AGC symbol</w:t>
      </w:r>
      <w:r w:rsidR="002554B3">
        <w:rPr>
          <w:szCs w:val="22"/>
        </w:rPr>
        <w:t>.</w:t>
      </w:r>
    </w:p>
    <w:p w14:paraId="3F47EBAD" w14:textId="642D29C0" w:rsidR="002554B3" w:rsidRPr="002554B3" w:rsidRDefault="00633BEF" w:rsidP="002554B3">
      <w:pPr>
        <w:pStyle w:val="3GPPText"/>
        <w:spacing w:line="276" w:lineRule="auto"/>
        <w:rPr>
          <w:b/>
          <w:bCs/>
          <w:szCs w:val="22"/>
        </w:rPr>
      </w:pPr>
      <w:r w:rsidRPr="002554B3">
        <w:rPr>
          <w:b/>
          <w:bCs/>
          <w:szCs w:val="22"/>
        </w:rPr>
        <w:t xml:space="preserve">Proposal </w:t>
      </w:r>
      <w:r w:rsidR="007C770B">
        <w:rPr>
          <w:b/>
          <w:bCs/>
          <w:szCs w:val="22"/>
        </w:rPr>
        <w:t>12</w:t>
      </w:r>
      <w:r w:rsidRPr="002554B3">
        <w:rPr>
          <w:b/>
          <w:bCs/>
          <w:szCs w:val="22"/>
        </w:rPr>
        <w:t>:</w:t>
      </w:r>
    </w:p>
    <w:p w14:paraId="1DF63034" w14:textId="3E4A2784" w:rsidR="00633BEF" w:rsidRDefault="00633BEF" w:rsidP="00633BEF">
      <w:pPr>
        <w:pStyle w:val="3GPPText"/>
        <w:numPr>
          <w:ilvl w:val="0"/>
          <w:numId w:val="19"/>
        </w:numPr>
        <w:spacing w:line="276" w:lineRule="auto"/>
        <w:rPr>
          <w:b/>
          <w:bCs/>
          <w:szCs w:val="22"/>
        </w:rPr>
      </w:pPr>
      <w:r w:rsidRPr="002554B3">
        <w:rPr>
          <w:b/>
          <w:bCs/>
          <w:szCs w:val="22"/>
        </w:rPr>
        <w:t xml:space="preserve">For UEs operating </w:t>
      </w:r>
      <w:r w:rsidR="00443F29">
        <w:rPr>
          <w:b/>
          <w:bCs/>
          <w:szCs w:val="22"/>
        </w:rPr>
        <w:t xml:space="preserve">in RA mode 2 </w:t>
      </w:r>
      <w:r w:rsidR="00443F29">
        <w:rPr>
          <w:b/>
          <w:bCs/>
          <w:szCs w:val="22"/>
        </w:rPr>
        <w:t xml:space="preserve">and </w:t>
      </w:r>
      <w:r w:rsidRPr="002554B3">
        <w:rPr>
          <w:b/>
          <w:bCs/>
          <w:szCs w:val="22"/>
        </w:rPr>
        <w:t>in partial RB allocation, a single (pre-)configured CPE is applied before the next AGC symbol</w:t>
      </w:r>
      <w:r w:rsidR="007C770B">
        <w:rPr>
          <w:b/>
          <w:bCs/>
          <w:szCs w:val="22"/>
        </w:rPr>
        <w:t xml:space="preserve"> which is at most 1 symbol long.</w:t>
      </w:r>
    </w:p>
    <w:p w14:paraId="416FC6B3" w14:textId="5A82C161" w:rsidR="002D4BF7" w:rsidRDefault="00162CDC" w:rsidP="002D4BF7">
      <w:pPr>
        <w:pStyle w:val="3GPPText"/>
        <w:spacing w:line="276" w:lineRule="auto"/>
        <w:rPr>
          <w:szCs w:val="22"/>
        </w:rPr>
      </w:pPr>
      <w:r>
        <w:rPr>
          <w:szCs w:val="22"/>
        </w:rPr>
        <w:t xml:space="preserve">As for </w:t>
      </w:r>
      <w:r w:rsidR="003578B8">
        <w:rPr>
          <w:szCs w:val="22"/>
        </w:rPr>
        <w:t>UEs in RA mode 1</w:t>
      </w:r>
      <w:r w:rsidR="00EF41A1">
        <w:rPr>
          <w:szCs w:val="22"/>
        </w:rPr>
        <w:t xml:space="preserve"> and operating within a shared COT, </w:t>
      </w:r>
      <w:r>
        <w:rPr>
          <w:szCs w:val="22"/>
        </w:rPr>
        <w:t xml:space="preserve">it may be also possible to </w:t>
      </w:r>
      <w:r w:rsidR="00355903">
        <w:rPr>
          <w:szCs w:val="22"/>
        </w:rPr>
        <w:t>apply a proper CPE so that to minimize the use of LBT</w:t>
      </w:r>
      <w:r w:rsidR="006B4E61">
        <w:rPr>
          <w:szCs w:val="22"/>
        </w:rPr>
        <w:t xml:space="preserve"> in case of PSSCH/PSCCH transmission</w:t>
      </w:r>
      <w:r w:rsidR="00355903">
        <w:rPr>
          <w:szCs w:val="22"/>
        </w:rPr>
        <w:t xml:space="preserve">. </w:t>
      </w:r>
      <w:proofErr w:type="gramStart"/>
      <w:r w:rsidR="00355903">
        <w:rPr>
          <w:szCs w:val="22"/>
        </w:rPr>
        <w:t>In particular it</w:t>
      </w:r>
      <w:proofErr w:type="gramEnd"/>
      <w:r w:rsidR="00355903">
        <w:rPr>
          <w:szCs w:val="22"/>
        </w:rPr>
        <w:t xml:space="preserve"> could </w:t>
      </w:r>
      <w:r w:rsidR="00967E8C">
        <w:rPr>
          <w:szCs w:val="22"/>
        </w:rPr>
        <w:t xml:space="preserve">be </w:t>
      </w:r>
      <w:r w:rsidR="00355903">
        <w:rPr>
          <w:szCs w:val="22"/>
        </w:rPr>
        <w:t xml:space="preserve">left </w:t>
      </w:r>
      <w:r w:rsidR="00EF41A1">
        <w:rPr>
          <w:szCs w:val="22"/>
        </w:rPr>
        <w:t xml:space="preserve">up to UE’s implementation to append a CPE </w:t>
      </w:r>
      <w:r w:rsidR="00413F8D">
        <w:rPr>
          <w:szCs w:val="22"/>
        </w:rPr>
        <w:t xml:space="preserve">of maximum length of one OFDM symbol </w:t>
      </w:r>
      <w:r w:rsidR="002B77CC">
        <w:rPr>
          <w:szCs w:val="22"/>
        </w:rPr>
        <w:t xml:space="preserve">before the next AGC symbol </w:t>
      </w:r>
      <w:r w:rsidR="00413F8D">
        <w:rPr>
          <w:szCs w:val="22"/>
        </w:rPr>
        <w:t xml:space="preserve">so that to minimize the gap </w:t>
      </w:r>
      <w:r w:rsidR="00355903">
        <w:rPr>
          <w:szCs w:val="22"/>
        </w:rPr>
        <w:t xml:space="preserve">between the </w:t>
      </w:r>
      <w:r w:rsidR="00967E8C">
        <w:rPr>
          <w:szCs w:val="22"/>
        </w:rPr>
        <w:t>PSSCH/PSCCH transmission</w:t>
      </w:r>
      <w:r w:rsidR="00967E8C">
        <w:rPr>
          <w:szCs w:val="22"/>
        </w:rPr>
        <w:t xml:space="preserve"> and any preceding SL transmission which may end </w:t>
      </w:r>
      <w:r w:rsidR="00034D91">
        <w:rPr>
          <w:szCs w:val="22"/>
        </w:rPr>
        <w:t>one symbol earlier.</w:t>
      </w:r>
    </w:p>
    <w:p w14:paraId="434D4E26" w14:textId="5D080516" w:rsidR="00034D91" w:rsidRPr="002554B3" w:rsidRDefault="00034D91" w:rsidP="00034D91">
      <w:pPr>
        <w:pStyle w:val="3GPPText"/>
        <w:spacing w:line="276" w:lineRule="auto"/>
        <w:rPr>
          <w:b/>
          <w:bCs/>
          <w:szCs w:val="22"/>
        </w:rPr>
      </w:pPr>
      <w:r w:rsidRPr="002554B3">
        <w:rPr>
          <w:b/>
          <w:bCs/>
          <w:szCs w:val="22"/>
        </w:rPr>
        <w:t xml:space="preserve">Proposal </w:t>
      </w:r>
      <w:r>
        <w:rPr>
          <w:b/>
          <w:bCs/>
          <w:szCs w:val="22"/>
        </w:rPr>
        <w:t>1</w:t>
      </w:r>
      <w:r w:rsidR="0087262D">
        <w:rPr>
          <w:b/>
          <w:bCs/>
          <w:szCs w:val="22"/>
        </w:rPr>
        <w:t>3</w:t>
      </w:r>
      <w:r w:rsidRPr="002554B3">
        <w:rPr>
          <w:b/>
          <w:bCs/>
          <w:szCs w:val="22"/>
        </w:rPr>
        <w:t>:</w:t>
      </w:r>
    </w:p>
    <w:p w14:paraId="1FE92DC3" w14:textId="07120D84" w:rsidR="00034D91" w:rsidRPr="0087262D" w:rsidRDefault="00034D91" w:rsidP="00F338CD">
      <w:pPr>
        <w:pStyle w:val="3GPPText"/>
        <w:numPr>
          <w:ilvl w:val="0"/>
          <w:numId w:val="19"/>
        </w:numPr>
        <w:spacing w:after="240" w:line="276" w:lineRule="auto"/>
        <w:rPr>
          <w:b/>
          <w:bCs/>
          <w:szCs w:val="22"/>
        </w:rPr>
      </w:pPr>
      <w:r w:rsidRPr="0087262D">
        <w:rPr>
          <w:b/>
          <w:bCs/>
          <w:szCs w:val="22"/>
        </w:rPr>
        <w:t xml:space="preserve">For </w:t>
      </w:r>
      <w:r w:rsidR="00405F56" w:rsidRPr="0087262D">
        <w:rPr>
          <w:b/>
          <w:bCs/>
          <w:szCs w:val="22"/>
        </w:rPr>
        <w:t xml:space="preserve">a </w:t>
      </w:r>
      <w:r w:rsidRPr="0087262D">
        <w:rPr>
          <w:b/>
          <w:bCs/>
          <w:szCs w:val="22"/>
        </w:rPr>
        <w:t xml:space="preserve">UE operating in RA mode </w:t>
      </w:r>
      <w:r w:rsidRPr="0087262D">
        <w:rPr>
          <w:b/>
          <w:bCs/>
          <w:szCs w:val="22"/>
        </w:rPr>
        <w:t>1</w:t>
      </w:r>
      <w:r w:rsidR="00D73CB8" w:rsidRPr="0087262D">
        <w:rPr>
          <w:b/>
          <w:bCs/>
          <w:szCs w:val="22"/>
        </w:rPr>
        <w:t xml:space="preserve"> </w:t>
      </w:r>
      <w:r w:rsidR="00405F56" w:rsidRPr="0087262D">
        <w:rPr>
          <w:b/>
          <w:bCs/>
          <w:szCs w:val="22"/>
        </w:rPr>
        <w:t>transmitting</w:t>
      </w:r>
      <w:r w:rsidR="00D73CB8" w:rsidRPr="0087262D">
        <w:rPr>
          <w:b/>
          <w:bCs/>
          <w:szCs w:val="22"/>
        </w:rPr>
        <w:t xml:space="preserve"> PS</w:t>
      </w:r>
      <w:r w:rsidR="00405F56" w:rsidRPr="0087262D">
        <w:rPr>
          <w:b/>
          <w:bCs/>
          <w:szCs w:val="22"/>
        </w:rPr>
        <w:t>S</w:t>
      </w:r>
      <w:r w:rsidR="00D73CB8" w:rsidRPr="0087262D">
        <w:rPr>
          <w:b/>
          <w:bCs/>
          <w:szCs w:val="22"/>
        </w:rPr>
        <w:t>CH/PS</w:t>
      </w:r>
      <w:r w:rsidR="00405F56" w:rsidRPr="0087262D">
        <w:rPr>
          <w:b/>
          <w:bCs/>
          <w:szCs w:val="22"/>
        </w:rPr>
        <w:t>C</w:t>
      </w:r>
      <w:r w:rsidR="00D73CB8" w:rsidRPr="0087262D">
        <w:rPr>
          <w:b/>
          <w:bCs/>
          <w:szCs w:val="22"/>
        </w:rPr>
        <w:t>CH</w:t>
      </w:r>
      <w:r w:rsidR="00405F56" w:rsidRPr="0087262D">
        <w:rPr>
          <w:b/>
          <w:bCs/>
          <w:szCs w:val="22"/>
        </w:rPr>
        <w:t xml:space="preserve"> within a shared COT</w:t>
      </w:r>
      <w:r w:rsidRPr="0087262D">
        <w:rPr>
          <w:b/>
          <w:bCs/>
          <w:szCs w:val="22"/>
        </w:rPr>
        <w:t xml:space="preserve">, </w:t>
      </w:r>
      <w:r w:rsidRPr="0087262D">
        <w:rPr>
          <w:b/>
          <w:bCs/>
          <w:szCs w:val="22"/>
        </w:rPr>
        <w:t xml:space="preserve">it is left up to </w:t>
      </w:r>
      <w:r w:rsidR="00D73CB8" w:rsidRPr="0087262D">
        <w:rPr>
          <w:b/>
          <w:bCs/>
          <w:szCs w:val="22"/>
        </w:rPr>
        <w:t xml:space="preserve">UE’s </w:t>
      </w:r>
      <w:r w:rsidRPr="0087262D">
        <w:rPr>
          <w:b/>
          <w:bCs/>
          <w:szCs w:val="22"/>
        </w:rPr>
        <w:t xml:space="preserve">implementation </w:t>
      </w:r>
      <w:r w:rsidR="00D73CB8" w:rsidRPr="0087262D">
        <w:rPr>
          <w:b/>
          <w:bCs/>
          <w:szCs w:val="22"/>
        </w:rPr>
        <w:t xml:space="preserve">to append a CPE </w:t>
      </w:r>
      <w:r w:rsidR="00D73CB8" w:rsidRPr="0087262D">
        <w:rPr>
          <w:b/>
          <w:bCs/>
          <w:szCs w:val="22"/>
        </w:rPr>
        <w:t>of maximum length of one OFDM symbol before the next AGC symbol</w:t>
      </w:r>
      <w:r w:rsidR="0087262D" w:rsidRPr="0087262D">
        <w:rPr>
          <w:b/>
          <w:bCs/>
          <w:szCs w:val="22"/>
        </w:rPr>
        <w:t>.</w:t>
      </w:r>
    </w:p>
    <w:p w14:paraId="4B5A223E" w14:textId="2A784142" w:rsidR="0093647C" w:rsidRDefault="0093647C" w:rsidP="00866913">
      <w:pPr>
        <w:pStyle w:val="Heading1"/>
      </w:pPr>
      <w:r>
        <w:t>UE-to-UE COT Sharing Procedure</w:t>
      </w:r>
    </w:p>
    <w:p w14:paraId="7409739B" w14:textId="1277AC36" w:rsidR="00A32B32" w:rsidRDefault="001F3B4B" w:rsidP="00A32B32">
      <w:pPr>
        <w:pStyle w:val="3GPPText"/>
        <w:spacing w:line="276" w:lineRule="auto"/>
        <w:rPr>
          <w:szCs w:val="22"/>
        </w:rPr>
      </w:pPr>
      <w:r w:rsidRPr="000C61F5">
        <w:rPr>
          <w:szCs w:val="22"/>
          <w:lang w:eastAsia="x-none"/>
        </w:rPr>
        <w:t xml:space="preserve">During </w:t>
      </w:r>
      <w:r>
        <w:rPr>
          <w:szCs w:val="22"/>
          <w:lang w:eastAsia="x-none"/>
        </w:rPr>
        <w:t>prior RAN1 meetings</w:t>
      </w:r>
      <w:r w:rsidRPr="000C61F5">
        <w:rPr>
          <w:szCs w:val="22"/>
          <w:lang w:eastAsia="x-none"/>
        </w:rPr>
        <w:t>,</w:t>
      </w:r>
      <w:r>
        <w:rPr>
          <w:szCs w:val="22"/>
          <w:lang w:eastAsia="x-none"/>
        </w:rPr>
        <w:t xml:space="preserve"> it was agreed to support the UE-to-UE COT sharing for SL-U. However, several aspects have been left for further study</w:t>
      </w:r>
      <w:r w:rsidR="00575BDD">
        <w:rPr>
          <w:szCs w:val="22"/>
          <w:lang w:eastAsia="x-none"/>
        </w:rPr>
        <w:t xml:space="preserve"> or </w:t>
      </w:r>
      <w:proofErr w:type="gramStart"/>
      <w:r w:rsidR="00575BDD">
        <w:rPr>
          <w:szCs w:val="22"/>
          <w:lang w:eastAsia="x-none"/>
        </w:rPr>
        <w:t>should be still be</w:t>
      </w:r>
      <w:proofErr w:type="gramEnd"/>
      <w:r w:rsidR="00575BDD">
        <w:rPr>
          <w:szCs w:val="22"/>
          <w:lang w:eastAsia="x-none"/>
        </w:rPr>
        <w:t xml:space="preserve"> discussed</w:t>
      </w:r>
      <w:r w:rsidR="009E6709">
        <w:rPr>
          <w:szCs w:val="22"/>
          <w:lang w:eastAsia="x-none"/>
        </w:rPr>
        <w:t xml:space="preserve">. </w:t>
      </w:r>
      <w:r w:rsidR="00A32B32">
        <w:rPr>
          <w:szCs w:val="22"/>
          <w:lang w:eastAsia="x-none"/>
        </w:rPr>
        <w:t xml:space="preserve">Among those, </w:t>
      </w:r>
      <w:r w:rsidR="00575BDD">
        <w:rPr>
          <w:szCs w:val="22"/>
        </w:rPr>
        <w:t>o</w:t>
      </w:r>
      <w:r w:rsidR="00A32B32">
        <w:rPr>
          <w:szCs w:val="22"/>
        </w:rPr>
        <w:t>ne</w:t>
      </w:r>
      <w:r w:rsidR="00A32B32">
        <w:rPr>
          <w:szCs w:val="22"/>
        </w:rPr>
        <w:t xml:space="preserve"> important aspect related to UE-to-UE COT sharing that should be discussed, and on which RAN1 should converge is where the information related to COT sharing should be transmitted. In this matter two options </w:t>
      </w:r>
      <w:r w:rsidR="00575BDD">
        <w:rPr>
          <w:szCs w:val="22"/>
        </w:rPr>
        <w:t xml:space="preserve">have been </w:t>
      </w:r>
      <w:r w:rsidR="00E17EAA">
        <w:rPr>
          <w:szCs w:val="22"/>
        </w:rPr>
        <w:t>identified</w:t>
      </w:r>
      <w:r w:rsidR="00A32B32">
        <w:rPr>
          <w:szCs w:val="22"/>
        </w:rPr>
        <w:t>:</w:t>
      </w:r>
    </w:p>
    <w:p w14:paraId="29A4E93C" w14:textId="77777777" w:rsidR="00A32B32" w:rsidRDefault="00A32B32" w:rsidP="00A32B32">
      <w:pPr>
        <w:pStyle w:val="3GPPText"/>
        <w:numPr>
          <w:ilvl w:val="0"/>
          <w:numId w:val="19"/>
        </w:numPr>
        <w:spacing w:line="276" w:lineRule="auto"/>
        <w:rPr>
          <w:szCs w:val="22"/>
        </w:rPr>
      </w:pPr>
      <w:r>
        <w:rPr>
          <w:szCs w:val="22"/>
        </w:rPr>
        <w:t>Option 1: COT sharing information is carried in UL MAC CE</w:t>
      </w:r>
    </w:p>
    <w:p w14:paraId="36947A3D" w14:textId="77777777" w:rsidR="00A32B32" w:rsidRDefault="00A32B32" w:rsidP="00A32B32">
      <w:pPr>
        <w:pStyle w:val="3GPPText"/>
        <w:numPr>
          <w:ilvl w:val="0"/>
          <w:numId w:val="19"/>
        </w:numPr>
        <w:spacing w:line="276" w:lineRule="auto"/>
        <w:rPr>
          <w:szCs w:val="22"/>
        </w:rPr>
      </w:pPr>
      <w:r>
        <w:rPr>
          <w:szCs w:val="22"/>
        </w:rPr>
        <w:t>Option 2: COT sharing information is piggybacked in SCI</w:t>
      </w:r>
    </w:p>
    <w:p w14:paraId="79224F06" w14:textId="77777777" w:rsidR="00A32B32" w:rsidRDefault="00A32B32" w:rsidP="00A32B32">
      <w:pPr>
        <w:pStyle w:val="3GPPText"/>
        <w:spacing w:line="276" w:lineRule="auto"/>
        <w:rPr>
          <w:szCs w:val="22"/>
        </w:rPr>
      </w:pPr>
      <w:r>
        <w:rPr>
          <w:szCs w:val="22"/>
        </w:rPr>
        <w:t xml:space="preserve">Considering that </w:t>
      </w:r>
    </w:p>
    <w:p w14:paraId="343E835B" w14:textId="77777777" w:rsidR="00A32B32" w:rsidRDefault="00A32B32" w:rsidP="00A32B32">
      <w:pPr>
        <w:pStyle w:val="3GPPText"/>
        <w:numPr>
          <w:ilvl w:val="0"/>
          <w:numId w:val="20"/>
        </w:numPr>
        <w:spacing w:line="276" w:lineRule="auto"/>
        <w:rPr>
          <w:szCs w:val="22"/>
        </w:rPr>
      </w:pPr>
      <w:r w:rsidRPr="00435290">
        <w:rPr>
          <w:szCs w:val="22"/>
        </w:rPr>
        <w:t>a COT sharing information should be decoded by a potential responding UE as early as possible for a responding UE to timely prepare transmission and assess whether to acquire its own COT or transmit within another UE’s COT</w:t>
      </w:r>
    </w:p>
    <w:p w14:paraId="5D41FC5E" w14:textId="77777777" w:rsidR="00A32B32" w:rsidRDefault="00A32B32" w:rsidP="00A32B32">
      <w:pPr>
        <w:pStyle w:val="3GPPText"/>
        <w:numPr>
          <w:ilvl w:val="0"/>
          <w:numId w:val="20"/>
        </w:numPr>
        <w:spacing w:line="276" w:lineRule="auto"/>
        <w:rPr>
          <w:szCs w:val="22"/>
        </w:rPr>
      </w:pPr>
      <w:r>
        <w:rPr>
          <w:szCs w:val="22"/>
        </w:rPr>
        <w:t xml:space="preserve">COT sharing information is a critical information aimed for better coordination and utilization of the spectrum, its transmission should be guaranteed the highest reliability. </w:t>
      </w:r>
    </w:p>
    <w:p w14:paraId="477B98D6" w14:textId="77777777" w:rsidR="00A32B32" w:rsidRPr="00F11ECC" w:rsidRDefault="00A32B32" w:rsidP="00A32B32">
      <w:pPr>
        <w:pStyle w:val="3GPPText"/>
        <w:spacing w:line="276" w:lineRule="auto"/>
        <w:rPr>
          <w:szCs w:val="22"/>
        </w:rPr>
      </w:pPr>
      <w:r>
        <w:rPr>
          <w:szCs w:val="22"/>
        </w:rPr>
        <w:t xml:space="preserve">With that said, in our view transmitting COT sharing information in SCI is preferred. </w:t>
      </w:r>
    </w:p>
    <w:p w14:paraId="6BA318CA" w14:textId="4A0EF87E" w:rsidR="00A32B32" w:rsidRDefault="00A32B32" w:rsidP="00A32B32">
      <w:pPr>
        <w:pStyle w:val="3GPPText"/>
        <w:spacing w:line="276" w:lineRule="auto"/>
        <w:rPr>
          <w:b/>
          <w:bCs/>
          <w:szCs w:val="22"/>
        </w:rPr>
      </w:pPr>
      <w:r w:rsidRPr="00F16A88">
        <w:rPr>
          <w:b/>
          <w:bCs/>
          <w:szCs w:val="22"/>
        </w:rPr>
        <w:t xml:space="preserve">Proposal </w:t>
      </w:r>
      <w:r w:rsidR="00E17EAA">
        <w:rPr>
          <w:b/>
          <w:bCs/>
          <w:szCs w:val="22"/>
        </w:rPr>
        <w:t>14</w:t>
      </w:r>
      <w:r w:rsidRPr="00F16A88">
        <w:rPr>
          <w:b/>
          <w:bCs/>
          <w:szCs w:val="22"/>
        </w:rPr>
        <w:t xml:space="preserve">: </w:t>
      </w:r>
    </w:p>
    <w:p w14:paraId="6AFAEF6C" w14:textId="77777777" w:rsidR="00A32B32" w:rsidRDefault="00A32B32" w:rsidP="00A32B32">
      <w:pPr>
        <w:pStyle w:val="3GPPText"/>
        <w:numPr>
          <w:ilvl w:val="0"/>
          <w:numId w:val="21"/>
        </w:numPr>
        <w:spacing w:line="276" w:lineRule="auto"/>
        <w:rPr>
          <w:b/>
          <w:bCs/>
          <w:szCs w:val="22"/>
        </w:rPr>
      </w:pPr>
      <w:r w:rsidRPr="00F16A88">
        <w:rPr>
          <w:b/>
          <w:bCs/>
          <w:szCs w:val="22"/>
        </w:rPr>
        <w:t xml:space="preserve">COT sharing information is carried in the SCI. </w:t>
      </w:r>
    </w:p>
    <w:p w14:paraId="37BFEDC2" w14:textId="77777777" w:rsidR="00A32B32" w:rsidRDefault="00A32B32" w:rsidP="00A32B32">
      <w:pPr>
        <w:pStyle w:val="3GPPText"/>
        <w:numPr>
          <w:ilvl w:val="1"/>
          <w:numId w:val="21"/>
        </w:numPr>
        <w:spacing w:line="276" w:lineRule="auto"/>
        <w:rPr>
          <w:b/>
          <w:bCs/>
          <w:szCs w:val="22"/>
        </w:rPr>
      </w:pPr>
      <w:r w:rsidRPr="00F16A88">
        <w:rPr>
          <w:b/>
          <w:bCs/>
          <w:szCs w:val="22"/>
        </w:rPr>
        <w:t>FFS: whether in 1st or 2nd stage SCI</w:t>
      </w:r>
      <w:r>
        <w:rPr>
          <w:b/>
          <w:bCs/>
          <w:szCs w:val="22"/>
        </w:rPr>
        <w:t>.</w:t>
      </w:r>
    </w:p>
    <w:p w14:paraId="2D1D650A" w14:textId="2016D5B0" w:rsidR="00F547EC" w:rsidRDefault="00667F98" w:rsidP="009E6709">
      <w:pPr>
        <w:spacing w:line="276" w:lineRule="auto"/>
        <w:jc w:val="both"/>
        <w:rPr>
          <w:sz w:val="22"/>
          <w:szCs w:val="22"/>
          <w:lang w:eastAsia="x-none"/>
        </w:rPr>
      </w:pPr>
      <w:r>
        <w:rPr>
          <w:sz w:val="22"/>
          <w:szCs w:val="22"/>
          <w:lang w:eastAsia="x-none"/>
        </w:rPr>
        <w:t>I</w:t>
      </w:r>
      <w:r w:rsidR="009E6709">
        <w:rPr>
          <w:sz w:val="22"/>
          <w:szCs w:val="22"/>
          <w:lang w:eastAsia="x-none"/>
        </w:rPr>
        <w:t xml:space="preserve">n </w:t>
      </w:r>
      <w:r w:rsidR="00CC3FC9" w:rsidRPr="009E6709">
        <w:rPr>
          <w:sz w:val="22"/>
          <w:szCs w:val="22"/>
          <w:lang w:eastAsia="x-none"/>
        </w:rPr>
        <w:t>prior RAN1 meeting</w:t>
      </w:r>
      <w:r w:rsidR="00C00638" w:rsidRPr="009E6709">
        <w:rPr>
          <w:sz w:val="22"/>
          <w:szCs w:val="22"/>
          <w:lang w:eastAsia="x-none"/>
        </w:rPr>
        <w:t xml:space="preserve"> [3], it was agreed that </w:t>
      </w:r>
      <w:r w:rsidR="004F1A93" w:rsidRPr="009E6709">
        <w:rPr>
          <w:sz w:val="22"/>
          <w:szCs w:val="22"/>
          <w:lang w:eastAsia="x-none"/>
        </w:rPr>
        <w:t xml:space="preserve">when the responding UE uses </w:t>
      </w:r>
      <w:r w:rsidR="000C1599" w:rsidRPr="009E6709">
        <w:rPr>
          <w:sz w:val="22"/>
          <w:szCs w:val="22"/>
          <w:lang w:eastAsia="x-none"/>
        </w:rPr>
        <w:t>a</w:t>
      </w:r>
      <w:r w:rsidR="004F1A93" w:rsidRPr="009E6709">
        <w:rPr>
          <w:sz w:val="22"/>
          <w:szCs w:val="22"/>
          <w:lang w:eastAsia="x-none"/>
        </w:rPr>
        <w:t xml:space="preserve"> shared COT for its transmission it </w:t>
      </w:r>
      <w:proofErr w:type="gramStart"/>
      <w:r w:rsidR="004F1A93" w:rsidRPr="009E6709">
        <w:rPr>
          <w:sz w:val="22"/>
          <w:szCs w:val="22"/>
          <w:lang w:eastAsia="x-none"/>
        </w:rPr>
        <w:t>has to</w:t>
      </w:r>
      <w:proofErr w:type="gramEnd"/>
      <w:r w:rsidR="004F1A93" w:rsidRPr="009E6709">
        <w:rPr>
          <w:sz w:val="22"/>
          <w:szCs w:val="22"/>
          <w:lang w:eastAsia="x-none"/>
        </w:rPr>
        <w:t xml:space="preserve"> have an equal or smaller </w:t>
      </w:r>
      <w:r w:rsidR="005B465D" w:rsidRPr="009E6709">
        <w:rPr>
          <w:sz w:val="22"/>
          <w:szCs w:val="22"/>
          <w:lang w:eastAsia="x-none"/>
        </w:rPr>
        <w:t>channel access priority class (</w:t>
      </w:r>
      <w:r w:rsidR="004F1A93" w:rsidRPr="009E6709">
        <w:rPr>
          <w:sz w:val="22"/>
          <w:szCs w:val="22"/>
          <w:lang w:eastAsia="x-none"/>
        </w:rPr>
        <w:t>CAPC</w:t>
      </w:r>
      <w:r w:rsidR="005B465D" w:rsidRPr="009E6709">
        <w:rPr>
          <w:sz w:val="22"/>
          <w:szCs w:val="22"/>
          <w:lang w:eastAsia="x-none"/>
        </w:rPr>
        <w:t>)</w:t>
      </w:r>
      <w:r w:rsidR="004F1A93" w:rsidRPr="009E6709">
        <w:rPr>
          <w:sz w:val="22"/>
          <w:szCs w:val="22"/>
          <w:lang w:eastAsia="x-none"/>
        </w:rPr>
        <w:t xml:space="preserve"> value than the CAPC value indicated in a shared COT information. </w:t>
      </w:r>
      <w:r w:rsidR="00CD1CD8" w:rsidRPr="009E6709">
        <w:rPr>
          <w:sz w:val="22"/>
          <w:szCs w:val="22"/>
          <w:lang w:eastAsia="x-none"/>
        </w:rPr>
        <w:t xml:space="preserve">Meaning that the CAPC of the initiating device should be always </w:t>
      </w:r>
      <w:r w:rsidR="001B5A44">
        <w:rPr>
          <w:sz w:val="22"/>
          <w:szCs w:val="22"/>
          <w:lang w:eastAsia="x-none"/>
        </w:rPr>
        <w:t>known</w:t>
      </w:r>
      <w:r w:rsidR="00CD1CD8" w:rsidRPr="009E6709">
        <w:rPr>
          <w:sz w:val="22"/>
          <w:szCs w:val="22"/>
          <w:lang w:eastAsia="x-none"/>
        </w:rPr>
        <w:t xml:space="preserve"> within the COT sharing information</w:t>
      </w:r>
      <w:r w:rsidR="001B5A44">
        <w:rPr>
          <w:sz w:val="22"/>
          <w:szCs w:val="22"/>
          <w:lang w:eastAsia="x-none"/>
        </w:rPr>
        <w:t xml:space="preserve"> by the responding device</w:t>
      </w:r>
      <w:r w:rsidR="00AF47D0" w:rsidRPr="009E6709">
        <w:rPr>
          <w:sz w:val="22"/>
          <w:szCs w:val="22"/>
          <w:lang w:eastAsia="x-none"/>
        </w:rPr>
        <w:t xml:space="preserve">. </w:t>
      </w:r>
    </w:p>
    <w:p w14:paraId="5235E034" w14:textId="2802B0F1" w:rsidR="0077480A" w:rsidRDefault="00F547EC" w:rsidP="009E6709">
      <w:pPr>
        <w:spacing w:line="276" w:lineRule="auto"/>
        <w:jc w:val="both"/>
        <w:rPr>
          <w:sz w:val="22"/>
          <w:szCs w:val="22"/>
          <w:lang w:eastAsia="x-none"/>
        </w:rPr>
      </w:pPr>
      <w:r>
        <w:rPr>
          <w:sz w:val="22"/>
          <w:szCs w:val="22"/>
          <w:lang w:eastAsia="x-none"/>
        </w:rPr>
        <w:t xml:space="preserve">In prior RAN2 meeting, the following working assumption has been made, which has been also </w:t>
      </w:r>
      <w:r w:rsidR="00026F51">
        <w:rPr>
          <w:sz w:val="22"/>
          <w:szCs w:val="22"/>
          <w:lang w:eastAsia="x-none"/>
        </w:rPr>
        <w:t>included in the latest LS from RAN2 [10]</w:t>
      </w:r>
      <w:r w:rsidR="00954404">
        <w:rPr>
          <w:sz w:val="22"/>
          <w:szCs w:val="22"/>
          <w:lang w:eastAsia="x-none"/>
        </w:rPr>
        <w:t>:</w:t>
      </w:r>
    </w:p>
    <w:tbl>
      <w:tblPr>
        <w:tblStyle w:val="TableGrid"/>
        <w:tblW w:w="0" w:type="auto"/>
        <w:tblLook w:val="04A0" w:firstRow="1" w:lastRow="0" w:firstColumn="1" w:lastColumn="0" w:noHBand="0" w:noVBand="1"/>
      </w:tblPr>
      <w:tblGrid>
        <w:gridCol w:w="9962"/>
      </w:tblGrid>
      <w:tr w:rsidR="00F547EC" w14:paraId="75D31130" w14:textId="77777777" w:rsidTr="00F547EC">
        <w:tc>
          <w:tcPr>
            <w:tcW w:w="9962" w:type="dxa"/>
          </w:tcPr>
          <w:p w14:paraId="7726D2B0" w14:textId="77777777" w:rsidR="00F547EC" w:rsidRPr="00F547EC" w:rsidRDefault="00F547EC" w:rsidP="00F547EC">
            <w:pPr>
              <w:pStyle w:val="Doc-text2"/>
              <w:numPr>
                <w:ilvl w:val="0"/>
                <w:numId w:val="38"/>
              </w:numPr>
              <w:rPr>
                <w:rFonts w:ascii="Times New Roman" w:hAnsi="Times New Roman" w:cs="Times New Roman"/>
                <w:lang w:val="en-GB"/>
              </w:rPr>
            </w:pPr>
            <w:r w:rsidRPr="00F547EC">
              <w:rPr>
                <w:rFonts w:ascii="Times New Roman" w:hAnsi="Times New Roman" w:cs="Times New Roman"/>
              </w:rPr>
              <w:t>Working assumption: mapping PQI 90/91/92/93/21/22/23/55/56/57/58 to CAPC priority class 1. FFS on other SL CAPC mapping criterion.</w:t>
            </w:r>
          </w:p>
          <w:p w14:paraId="276DA75F" w14:textId="77777777" w:rsidR="00F547EC" w:rsidRPr="00F547EC" w:rsidRDefault="00F547EC" w:rsidP="00F547EC">
            <w:pPr>
              <w:pStyle w:val="Doc-text2"/>
              <w:numPr>
                <w:ilvl w:val="0"/>
                <w:numId w:val="38"/>
              </w:numPr>
              <w:rPr>
                <w:rFonts w:ascii="Times New Roman" w:hAnsi="Times New Roman" w:cs="Times New Roman"/>
                <w:lang w:val="en-GB"/>
              </w:rPr>
            </w:pPr>
            <w:r w:rsidRPr="00F547EC">
              <w:rPr>
                <w:rFonts w:ascii="Times New Roman" w:hAnsi="Times New Roman" w:cs="Times New Roman"/>
              </w:rPr>
              <w:t>Working assumption: mapping PQI 59/61 to CAPC priority class 3.</w:t>
            </w:r>
          </w:p>
          <w:p w14:paraId="34BA9DB0" w14:textId="77777777" w:rsidR="00F547EC" w:rsidRPr="00F547EC" w:rsidRDefault="00F547EC" w:rsidP="00F547EC">
            <w:pPr>
              <w:pStyle w:val="Doc-text2"/>
              <w:numPr>
                <w:ilvl w:val="0"/>
                <w:numId w:val="38"/>
              </w:numPr>
              <w:rPr>
                <w:rFonts w:ascii="Times New Roman" w:hAnsi="Times New Roman" w:cs="Times New Roman"/>
                <w:lang w:val="en-GB"/>
              </w:rPr>
            </w:pPr>
            <w:r w:rsidRPr="00F547EC">
              <w:rPr>
                <w:rFonts w:ascii="Times New Roman" w:hAnsi="Times New Roman" w:cs="Times New Roman"/>
              </w:rPr>
              <w:t>Working assumption: mapping PQI 25 to CAPC priority class 2.</w:t>
            </w:r>
          </w:p>
          <w:p w14:paraId="3B598F16" w14:textId="04FCD99D" w:rsidR="00F547EC" w:rsidRPr="00F547EC" w:rsidRDefault="00F547EC" w:rsidP="00F547EC">
            <w:pPr>
              <w:pStyle w:val="Doc-text2"/>
              <w:numPr>
                <w:ilvl w:val="0"/>
                <w:numId w:val="38"/>
              </w:numPr>
              <w:rPr>
                <w:lang w:val="en-GB"/>
              </w:rPr>
            </w:pPr>
            <w:r w:rsidRPr="00F547EC">
              <w:rPr>
                <w:rFonts w:ascii="Times New Roman" w:hAnsi="Times New Roman" w:cs="Times New Roman"/>
              </w:rPr>
              <w:t>Working assumption: mapping PQI 24/26/60 to CAPC priority class 1</w:t>
            </w:r>
            <w:r w:rsidRPr="00F547EC">
              <w:rPr>
                <w:rFonts w:ascii="Times New Roman" w:eastAsia="SimSun" w:hAnsi="Times New Roman" w:cs="Times New Roman"/>
              </w:rPr>
              <w:t>.</w:t>
            </w:r>
          </w:p>
        </w:tc>
      </w:tr>
    </w:tbl>
    <w:p w14:paraId="3A6FCCA5" w14:textId="77777777" w:rsidR="008B4642" w:rsidRDefault="008B4642" w:rsidP="009E6709">
      <w:pPr>
        <w:spacing w:line="276" w:lineRule="auto"/>
        <w:jc w:val="both"/>
        <w:rPr>
          <w:sz w:val="22"/>
          <w:szCs w:val="22"/>
          <w:lang w:eastAsia="x-none"/>
        </w:rPr>
      </w:pPr>
    </w:p>
    <w:p w14:paraId="0C442C7E" w14:textId="2215AA2B" w:rsidR="00A31F02" w:rsidRPr="008B4642" w:rsidRDefault="00A31F02" w:rsidP="0021169A">
      <w:pPr>
        <w:spacing w:line="276" w:lineRule="auto"/>
        <w:jc w:val="both"/>
        <w:rPr>
          <w:rFonts w:eastAsia="Times New Roman"/>
          <w:color w:val="000000" w:themeColor="text1"/>
          <w:sz w:val="22"/>
          <w:szCs w:val="22"/>
          <w:lang w:val="en-US"/>
        </w:rPr>
      </w:pPr>
      <w:r>
        <w:rPr>
          <w:sz w:val="22"/>
          <w:szCs w:val="22"/>
          <w:lang w:eastAsia="x-none"/>
        </w:rPr>
        <w:t>W</w:t>
      </w:r>
      <w:r w:rsidR="00736DA2">
        <w:rPr>
          <w:sz w:val="22"/>
          <w:szCs w:val="22"/>
          <w:lang w:eastAsia="x-none"/>
        </w:rPr>
        <w:t xml:space="preserve">hile CAPC and PPPP may carry redundant information since </w:t>
      </w:r>
      <w:r>
        <w:rPr>
          <w:sz w:val="22"/>
          <w:szCs w:val="22"/>
          <w:lang w:eastAsia="x-none"/>
        </w:rPr>
        <w:t xml:space="preserve">they </w:t>
      </w:r>
      <w:r w:rsidR="00736DA2">
        <w:rPr>
          <w:sz w:val="22"/>
          <w:szCs w:val="22"/>
          <w:lang w:eastAsia="x-none"/>
        </w:rPr>
        <w:t xml:space="preserve">are both related to the PQI, </w:t>
      </w:r>
      <w:r w:rsidR="006E00EC">
        <w:rPr>
          <w:sz w:val="22"/>
          <w:szCs w:val="22"/>
          <w:lang w:eastAsia="x-none"/>
        </w:rPr>
        <w:t xml:space="preserve">by mapping the above working assumption in terms of PQI, priority levels, PDB and CAPC it could be observed </w:t>
      </w:r>
      <w:r w:rsidR="00C1014E">
        <w:rPr>
          <w:sz w:val="22"/>
          <w:szCs w:val="22"/>
          <w:lang w:eastAsia="x-none"/>
        </w:rPr>
        <w:t xml:space="preserve">as in Table I </w:t>
      </w:r>
      <w:r w:rsidR="006E00EC">
        <w:rPr>
          <w:sz w:val="22"/>
          <w:szCs w:val="22"/>
          <w:lang w:eastAsia="x-none"/>
        </w:rPr>
        <w:t xml:space="preserve">that there is an ambiguous </w:t>
      </w:r>
      <w:r>
        <w:rPr>
          <w:sz w:val="22"/>
          <w:szCs w:val="22"/>
          <w:lang w:eastAsia="x-none"/>
        </w:rPr>
        <w:t xml:space="preserve">relationship between CAPC and PPPP, and </w:t>
      </w:r>
      <w:r w:rsidR="00C1014E">
        <w:rPr>
          <w:sz w:val="22"/>
          <w:szCs w:val="22"/>
          <w:lang w:eastAsia="x-none"/>
        </w:rPr>
        <w:t>it is not possible to derive one from the other.</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25"/>
        <w:gridCol w:w="1440"/>
        <w:gridCol w:w="1575"/>
        <w:gridCol w:w="720"/>
      </w:tblGrid>
      <w:tr w:rsidR="008B4642" w:rsidRPr="008B4642" w14:paraId="1A136107" w14:textId="77777777" w:rsidTr="00C1014E">
        <w:trPr>
          <w:trHeight w:val="300"/>
          <w:jc w:val="center"/>
        </w:trPr>
        <w:tc>
          <w:tcPr>
            <w:tcW w:w="1425" w:type="dxa"/>
            <w:tcBorders>
              <w:top w:val="single" w:sz="6" w:space="0" w:color="A3A3A3"/>
              <w:left w:val="single" w:sz="6" w:space="0" w:color="A3A3A3"/>
              <w:bottom w:val="single" w:sz="6" w:space="0" w:color="A3A3A3"/>
              <w:right w:val="single" w:sz="6" w:space="0" w:color="A3A3A3"/>
            </w:tcBorders>
            <w:shd w:val="clear" w:color="auto" w:fill="auto"/>
            <w:hideMark/>
          </w:tcPr>
          <w:p w14:paraId="656616F2" w14:textId="77777777"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b/>
                <w:bCs/>
                <w:color w:val="000000" w:themeColor="text1"/>
                <w:sz w:val="22"/>
                <w:szCs w:val="22"/>
                <w:lang w:val="en-US"/>
              </w:rPr>
              <w:t>PQI</w:t>
            </w:r>
            <w:r w:rsidRPr="008B4642">
              <w:rPr>
                <w:rFonts w:eastAsia="Times New Roman"/>
                <w:color w:val="000000" w:themeColor="text1"/>
                <w:sz w:val="22"/>
                <w:szCs w:val="22"/>
                <w:lang w:val="en-US"/>
              </w:rPr>
              <w:t> </w:t>
            </w:r>
          </w:p>
        </w:tc>
        <w:tc>
          <w:tcPr>
            <w:tcW w:w="1440" w:type="dxa"/>
            <w:tcBorders>
              <w:top w:val="single" w:sz="6" w:space="0" w:color="A3A3A3"/>
              <w:left w:val="single" w:sz="6" w:space="0" w:color="A3A3A3"/>
              <w:bottom w:val="single" w:sz="6" w:space="0" w:color="A3A3A3"/>
              <w:right w:val="single" w:sz="6" w:space="0" w:color="A3A3A3"/>
            </w:tcBorders>
            <w:shd w:val="clear" w:color="auto" w:fill="auto"/>
            <w:hideMark/>
          </w:tcPr>
          <w:p w14:paraId="188B22A6" w14:textId="77777777"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b/>
                <w:bCs/>
                <w:color w:val="000000" w:themeColor="text1"/>
                <w:sz w:val="22"/>
                <w:szCs w:val="22"/>
                <w:lang w:val="en-US"/>
              </w:rPr>
              <w:t>Priority level</w:t>
            </w:r>
            <w:r w:rsidRPr="008B4642">
              <w:rPr>
                <w:rFonts w:eastAsia="Times New Roman"/>
                <w:color w:val="000000" w:themeColor="text1"/>
                <w:sz w:val="22"/>
                <w:szCs w:val="22"/>
                <w:lang w:val="en-US"/>
              </w:rPr>
              <w:t> </w:t>
            </w:r>
          </w:p>
        </w:tc>
        <w:tc>
          <w:tcPr>
            <w:tcW w:w="1575" w:type="dxa"/>
            <w:tcBorders>
              <w:top w:val="single" w:sz="6" w:space="0" w:color="A3A3A3"/>
              <w:left w:val="single" w:sz="6" w:space="0" w:color="A3A3A3"/>
              <w:bottom w:val="single" w:sz="6" w:space="0" w:color="A3A3A3"/>
              <w:right w:val="single" w:sz="6" w:space="0" w:color="A3A3A3"/>
            </w:tcBorders>
            <w:shd w:val="clear" w:color="auto" w:fill="auto"/>
            <w:hideMark/>
          </w:tcPr>
          <w:p w14:paraId="2CBD00E3" w14:textId="77777777"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b/>
                <w:bCs/>
                <w:color w:val="000000" w:themeColor="text1"/>
                <w:sz w:val="22"/>
                <w:szCs w:val="22"/>
                <w:lang w:val="en-US"/>
              </w:rPr>
              <w:t>PDB</w:t>
            </w:r>
            <w:r w:rsidRPr="008B4642">
              <w:rPr>
                <w:rFonts w:eastAsia="Times New Roman"/>
                <w:color w:val="000000" w:themeColor="text1"/>
                <w:sz w:val="22"/>
                <w:szCs w:val="22"/>
                <w:lang w:val="en-US"/>
              </w:rPr>
              <w:t> </w:t>
            </w:r>
          </w:p>
        </w:tc>
        <w:tc>
          <w:tcPr>
            <w:tcW w:w="720" w:type="dxa"/>
            <w:tcBorders>
              <w:top w:val="single" w:sz="6" w:space="0" w:color="A3A3A3"/>
              <w:left w:val="single" w:sz="6" w:space="0" w:color="A3A3A3"/>
              <w:bottom w:val="single" w:sz="6" w:space="0" w:color="A3A3A3"/>
              <w:right w:val="single" w:sz="6" w:space="0" w:color="A3A3A3"/>
            </w:tcBorders>
            <w:shd w:val="clear" w:color="auto" w:fill="auto"/>
            <w:hideMark/>
          </w:tcPr>
          <w:p w14:paraId="69D7E259" w14:textId="77777777"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b/>
                <w:bCs/>
                <w:color w:val="000000" w:themeColor="text1"/>
                <w:sz w:val="22"/>
                <w:szCs w:val="22"/>
                <w:lang w:val="en-US"/>
              </w:rPr>
              <w:t>CAPC</w:t>
            </w:r>
            <w:r w:rsidRPr="008B4642">
              <w:rPr>
                <w:rFonts w:eastAsia="Times New Roman"/>
                <w:color w:val="000000" w:themeColor="text1"/>
                <w:sz w:val="22"/>
                <w:szCs w:val="22"/>
                <w:lang w:val="en-US"/>
              </w:rPr>
              <w:t> </w:t>
            </w:r>
          </w:p>
        </w:tc>
      </w:tr>
      <w:tr w:rsidR="008B4642" w:rsidRPr="008B4642" w14:paraId="6D6EFD12" w14:textId="77777777" w:rsidTr="00C1014E">
        <w:trPr>
          <w:trHeight w:val="300"/>
          <w:jc w:val="center"/>
        </w:trPr>
        <w:tc>
          <w:tcPr>
            <w:tcW w:w="1425" w:type="dxa"/>
            <w:tcBorders>
              <w:top w:val="single" w:sz="6" w:space="0" w:color="A3A3A3"/>
              <w:left w:val="single" w:sz="6" w:space="0" w:color="A3A3A3"/>
              <w:bottom w:val="single" w:sz="6" w:space="0" w:color="A3A3A3"/>
              <w:right w:val="single" w:sz="6" w:space="0" w:color="A3A3A3"/>
            </w:tcBorders>
            <w:shd w:val="clear" w:color="auto" w:fill="auto"/>
            <w:hideMark/>
          </w:tcPr>
          <w:p w14:paraId="747E0435" w14:textId="77777777"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rPr>
              <w:t>90/91/92/93/</w:t>
            </w:r>
            <w:r w:rsidRPr="008B4642">
              <w:rPr>
                <w:rFonts w:eastAsia="Times New Roman"/>
                <w:color w:val="000000" w:themeColor="text1"/>
                <w:sz w:val="22"/>
                <w:szCs w:val="22"/>
                <w:lang w:val="en-US"/>
              </w:rPr>
              <w:t> </w:t>
            </w:r>
          </w:p>
          <w:p w14:paraId="21746E13" w14:textId="77777777"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rPr>
              <w:t>21/22/23/</w:t>
            </w:r>
            <w:r w:rsidRPr="008B4642">
              <w:rPr>
                <w:rFonts w:eastAsia="Times New Roman"/>
                <w:color w:val="000000" w:themeColor="text1"/>
                <w:sz w:val="22"/>
                <w:szCs w:val="22"/>
                <w:lang w:val="en-US"/>
              </w:rPr>
              <w:t> </w:t>
            </w:r>
          </w:p>
          <w:p w14:paraId="0AAF9C75" w14:textId="0EF1E7AB"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rPr>
              <w:t>55/56/57/58 </w:t>
            </w:r>
            <w:r w:rsidRPr="008B4642">
              <w:rPr>
                <w:rFonts w:eastAsia="Times New Roman"/>
                <w:color w:val="000000" w:themeColor="text1"/>
                <w:sz w:val="22"/>
                <w:szCs w:val="22"/>
                <w:lang w:val="en-US"/>
              </w:rPr>
              <w:t> </w:t>
            </w:r>
          </w:p>
        </w:tc>
        <w:tc>
          <w:tcPr>
            <w:tcW w:w="1440" w:type="dxa"/>
            <w:tcBorders>
              <w:top w:val="single" w:sz="6" w:space="0" w:color="A3A3A3"/>
              <w:left w:val="single" w:sz="6" w:space="0" w:color="A3A3A3"/>
              <w:bottom w:val="single" w:sz="6" w:space="0" w:color="A3A3A3"/>
              <w:right w:val="single" w:sz="6" w:space="0" w:color="A3A3A3"/>
            </w:tcBorders>
            <w:shd w:val="clear" w:color="auto" w:fill="auto"/>
            <w:hideMark/>
          </w:tcPr>
          <w:p w14:paraId="0E11E7E8" w14:textId="241D14D0"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lang w:val="en-US"/>
              </w:rPr>
              <w:t>3/2/5/6/ </w:t>
            </w:r>
          </w:p>
          <w:p w14:paraId="5FFA79FC" w14:textId="65457A34"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lang w:val="en-US"/>
              </w:rPr>
              <w:t>3/4/3/ </w:t>
            </w:r>
          </w:p>
          <w:p w14:paraId="2726960F" w14:textId="7529EAE6"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lang w:val="en-US"/>
              </w:rPr>
              <w:t>3/6/5/4 </w:t>
            </w:r>
          </w:p>
        </w:tc>
        <w:tc>
          <w:tcPr>
            <w:tcW w:w="1575" w:type="dxa"/>
            <w:tcBorders>
              <w:top w:val="single" w:sz="6" w:space="0" w:color="A3A3A3"/>
              <w:left w:val="single" w:sz="6" w:space="0" w:color="A3A3A3"/>
              <w:bottom w:val="single" w:sz="6" w:space="0" w:color="A3A3A3"/>
              <w:right w:val="single" w:sz="6" w:space="0" w:color="A3A3A3"/>
            </w:tcBorders>
            <w:shd w:val="clear" w:color="auto" w:fill="auto"/>
            <w:hideMark/>
          </w:tcPr>
          <w:p w14:paraId="0E578B4E" w14:textId="24072E05"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lang w:val="en-US"/>
              </w:rPr>
              <w:t>10/3/5/10/ </w:t>
            </w:r>
          </w:p>
          <w:p w14:paraId="4F87D83F" w14:textId="4D39471B"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lang w:val="en-US"/>
              </w:rPr>
              <w:t>20/50/100/ </w:t>
            </w:r>
          </w:p>
          <w:p w14:paraId="297FC979" w14:textId="381CBEE3"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lang w:val="en-US"/>
              </w:rPr>
              <w:t>10/20/25/100 </w:t>
            </w:r>
          </w:p>
        </w:tc>
        <w:tc>
          <w:tcPr>
            <w:tcW w:w="720" w:type="dxa"/>
            <w:tcBorders>
              <w:top w:val="single" w:sz="6" w:space="0" w:color="A3A3A3"/>
              <w:left w:val="single" w:sz="6" w:space="0" w:color="A3A3A3"/>
              <w:bottom w:val="single" w:sz="6" w:space="0" w:color="A3A3A3"/>
              <w:right w:val="single" w:sz="6" w:space="0" w:color="A3A3A3"/>
            </w:tcBorders>
            <w:shd w:val="clear" w:color="auto" w:fill="auto"/>
            <w:hideMark/>
          </w:tcPr>
          <w:p w14:paraId="2660DF9B" w14:textId="3AE41D20"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lang w:val="en-US"/>
              </w:rPr>
              <w:t>1 </w:t>
            </w:r>
          </w:p>
        </w:tc>
      </w:tr>
      <w:tr w:rsidR="008B4642" w:rsidRPr="008B4642" w14:paraId="3F9DF826" w14:textId="77777777" w:rsidTr="00C1014E">
        <w:trPr>
          <w:trHeight w:val="300"/>
          <w:jc w:val="center"/>
        </w:trPr>
        <w:tc>
          <w:tcPr>
            <w:tcW w:w="1425" w:type="dxa"/>
            <w:tcBorders>
              <w:top w:val="single" w:sz="6" w:space="0" w:color="A3A3A3"/>
              <w:left w:val="single" w:sz="6" w:space="0" w:color="A3A3A3"/>
              <w:bottom w:val="single" w:sz="6" w:space="0" w:color="A3A3A3"/>
              <w:right w:val="single" w:sz="6" w:space="0" w:color="A3A3A3"/>
            </w:tcBorders>
            <w:shd w:val="clear" w:color="auto" w:fill="auto"/>
            <w:hideMark/>
          </w:tcPr>
          <w:p w14:paraId="55EF8B7B" w14:textId="344D648B"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rPr>
              <w:t>59/61</w:t>
            </w:r>
            <w:r w:rsidRPr="008B4642">
              <w:rPr>
                <w:rFonts w:eastAsia="Times New Roman"/>
                <w:color w:val="000000" w:themeColor="text1"/>
                <w:sz w:val="22"/>
                <w:szCs w:val="22"/>
                <w:lang w:val="en-US"/>
              </w:rPr>
              <w:t> </w:t>
            </w:r>
          </w:p>
        </w:tc>
        <w:tc>
          <w:tcPr>
            <w:tcW w:w="1440" w:type="dxa"/>
            <w:tcBorders>
              <w:top w:val="single" w:sz="6" w:space="0" w:color="A3A3A3"/>
              <w:left w:val="single" w:sz="6" w:space="0" w:color="A3A3A3"/>
              <w:bottom w:val="single" w:sz="6" w:space="0" w:color="A3A3A3"/>
              <w:right w:val="single" w:sz="6" w:space="0" w:color="A3A3A3"/>
            </w:tcBorders>
            <w:shd w:val="clear" w:color="auto" w:fill="auto"/>
            <w:hideMark/>
          </w:tcPr>
          <w:p w14:paraId="61C6D5E8" w14:textId="138B72B2"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lang w:val="en-US"/>
              </w:rPr>
              <w:t>6/6 </w:t>
            </w:r>
          </w:p>
        </w:tc>
        <w:tc>
          <w:tcPr>
            <w:tcW w:w="1575" w:type="dxa"/>
            <w:tcBorders>
              <w:top w:val="single" w:sz="6" w:space="0" w:color="A3A3A3"/>
              <w:left w:val="single" w:sz="6" w:space="0" w:color="A3A3A3"/>
              <w:bottom w:val="single" w:sz="6" w:space="0" w:color="A3A3A3"/>
              <w:right w:val="single" w:sz="6" w:space="0" w:color="A3A3A3"/>
            </w:tcBorders>
            <w:shd w:val="clear" w:color="auto" w:fill="auto"/>
            <w:hideMark/>
          </w:tcPr>
          <w:p w14:paraId="24091886" w14:textId="123A60EB"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lang w:val="en-US"/>
              </w:rPr>
              <w:t>500/400 </w:t>
            </w:r>
          </w:p>
        </w:tc>
        <w:tc>
          <w:tcPr>
            <w:tcW w:w="720" w:type="dxa"/>
            <w:tcBorders>
              <w:top w:val="single" w:sz="6" w:space="0" w:color="A3A3A3"/>
              <w:left w:val="single" w:sz="6" w:space="0" w:color="A3A3A3"/>
              <w:bottom w:val="single" w:sz="6" w:space="0" w:color="A3A3A3"/>
              <w:right w:val="single" w:sz="6" w:space="0" w:color="A3A3A3"/>
            </w:tcBorders>
            <w:shd w:val="clear" w:color="auto" w:fill="auto"/>
            <w:hideMark/>
          </w:tcPr>
          <w:p w14:paraId="0BFE8E18" w14:textId="77777777"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lang w:val="en-US"/>
              </w:rPr>
              <w:t>3 </w:t>
            </w:r>
          </w:p>
        </w:tc>
      </w:tr>
      <w:tr w:rsidR="008B4642" w:rsidRPr="008B4642" w14:paraId="01A9A8E3" w14:textId="77777777" w:rsidTr="00C1014E">
        <w:trPr>
          <w:trHeight w:val="300"/>
          <w:jc w:val="center"/>
        </w:trPr>
        <w:tc>
          <w:tcPr>
            <w:tcW w:w="1425" w:type="dxa"/>
            <w:tcBorders>
              <w:top w:val="single" w:sz="6" w:space="0" w:color="A3A3A3"/>
              <w:left w:val="single" w:sz="6" w:space="0" w:color="A3A3A3"/>
              <w:bottom w:val="single" w:sz="6" w:space="0" w:color="A3A3A3"/>
              <w:right w:val="single" w:sz="6" w:space="0" w:color="A3A3A3"/>
            </w:tcBorders>
            <w:shd w:val="clear" w:color="auto" w:fill="auto"/>
            <w:hideMark/>
          </w:tcPr>
          <w:p w14:paraId="2A45A3F2" w14:textId="77777777"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rPr>
              <w:t>25</w:t>
            </w:r>
            <w:r w:rsidRPr="008B4642">
              <w:rPr>
                <w:rFonts w:eastAsia="Times New Roman"/>
                <w:color w:val="000000" w:themeColor="text1"/>
                <w:sz w:val="22"/>
                <w:szCs w:val="22"/>
                <w:lang w:val="en-US"/>
              </w:rPr>
              <w:t> </w:t>
            </w:r>
          </w:p>
        </w:tc>
        <w:tc>
          <w:tcPr>
            <w:tcW w:w="1440" w:type="dxa"/>
            <w:tcBorders>
              <w:top w:val="single" w:sz="6" w:space="0" w:color="A3A3A3"/>
              <w:left w:val="single" w:sz="6" w:space="0" w:color="A3A3A3"/>
              <w:bottom w:val="single" w:sz="6" w:space="0" w:color="A3A3A3"/>
              <w:right w:val="single" w:sz="6" w:space="0" w:color="A3A3A3"/>
            </w:tcBorders>
            <w:shd w:val="clear" w:color="auto" w:fill="auto"/>
            <w:hideMark/>
          </w:tcPr>
          <w:p w14:paraId="4CAF4218" w14:textId="77777777"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lang w:val="en-US"/>
              </w:rPr>
              <w:t>2 </w:t>
            </w:r>
          </w:p>
        </w:tc>
        <w:tc>
          <w:tcPr>
            <w:tcW w:w="1575" w:type="dxa"/>
            <w:tcBorders>
              <w:top w:val="single" w:sz="6" w:space="0" w:color="A3A3A3"/>
              <w:left w:val="single" w:sz="6" w:space="0" w:color="A3A3A3"/>
              <w:bottom w:val="single" w:sz="6" w:space="0" w:color="A3A3A3"/>
              <w:right w:val="single" w:sz="6" w:space="0" w:color="A3A3A3"/>
            </w:tcBorders>
            <w:shd w:val="clear" w:color="auto" w:fill="auto"/>
            <w:hideMark/>
          </w:tcPr>
          <w:p w14:paraId="7A8781FC" w14:textId="77777777"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lang w:val="en-US"/>
              </w:rPr>
              <w:t>200 </w:t>
            </w:r>
          </w:p>
        </w:tc>
        <w:tc>
          <w:tcPr>
            <w:tcW w:w="720" w:type="dxa"/>
            <w:tcBorders>
              <w:top w:val="single" w:sz="6" w:space="0" w:color="A3A3A3"/>
              <w:left w:val="single" w:sz="6" w:space="0" w:color="A3A3A3"/>
              <w:bottom w:val="single" w:sz="6" w:space="0" w:color="A3A3A3"/>
              <w:right w:val="single" w:sz="6" w:space="0" w:color="A3A3A3"/>
            </w:tcBorders>
            <w:shd w:val="clear" w:color="auto" w:fill="auto"/>
            <w:hideMark/>
          </w:tcPr>
          <w:p w14:paraId="3B9296A2" w14:textId="77777777"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lang w:val="en-US"/>
              </w:rPr>
              <w:t>2 </w:t>
            </w:r>
          </w:p>
        </w:tc>
      </w:tr>
      <w:tr w:rsidR="008B4642" w:rsidRPr="008B4642" w14:paraId="689DFB01" w14:textId="77777777" w:rsidTr="00C1014E">
        <w:trPr>
          <w:trHeight w:val="300"/>
          <w:jc w:val="center"/>
        </w:trPr>
        <w:tc>
          <w:tcPr>
            <w:tcW w:w="1425" w:type="dxa"/>
            <w:tcBorders>
              <w:top w:val="single" w:sz="6" w:space="0" w:color="A3A3A3"/>
              <w:left w:val="single" w:sz="6" w:space="0" w:color="A3A3A3"/>
              <w:bottom w:val="single" w:sz="6" w:space="0" w:color="A3A3A3"/>
              <w:right w:val="single" w:sz="6" w:space="0" w:color="A3A3A3"/>
            </w:tcBorders>
            <w:shd w:val="clear" w:color="auto" w:fill="auto"/>
            <w:hideMark/>
          </w:tcPr>
          <w:p w14:paraId="64C0AC62" w14:textId="77777777"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rPr>
              <w:t>24/26/</w:t>
            </w:r>
            <w:r w:rsidRPr="008B4642">
              <w:rPr>
                <w:rFonts w:eastAsia="Times New Roman"/>
                <w:color w:val="000000" w:themeColor="text1"/>
                <w:sz w:val="22"/>
                <w:szCs w:val="22"/>
                <w:lang w:val="en-US"/>
              </w:rPr>
              <w:t> </w:t>
            </w:r>
          </w:p>
          <w:p w14:paraId="4EA213FA" w14:textId="77777777"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rPr>
              <w:t>60</w:t>
            </w:r>
            <w:r w:rsidRPr="008B4642">
              <w:rPr>
                <w:rFonts w:eastAsia="Times New Roman"/>
                <w:color w:val="000000" w:themeColor="text1"/>
                <w:sz w:val="22"/>
                <w:szCs w:val="22"/>
                <w:lang w:val="en-US"/>
              </w:rPr>
              <w:t> </w:t>
            </w:r>
          </w:p>
        </w:tc>
        <w:tc>
          <w:tcPr>
            <w:tcW w:w="1440" w:type="dxa"/>
            <w:tcBorders>
              <w:top w:val="single" w:sz="6" w:space="0" w:color="A3A3A3"/>
              <w:left w:val="single" w:sz="6" w:space="0" w:color="A3A3A3"/>
              <w:bottom w:val="single" w:sz="6" w:space="0" w:color="A3A3A3"/>
              <w:right w:val="single" w:sz="6" w:space="0" w:color="A3A3A3"/>
            </w:tcBorders>
            <w:shd w:val="clear" w:color="auto" w:fill="auto"/>
            <w:hideMark/>
          </w:tcPr>
          <w:p w14:paraId="3AE54419" w14:textId="77777777"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lang w:val="en-US"/>
              </w:rPr>
              <w:t>1/2/ </w:t>
            </w:r>
          </w:p>
          <w:p w14:paraId="08724A9A" w14:textId="77777777"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lang w:val="en-US"/>
              </w:rPr>
              <w:t>1 </w:t>
            </w:r>
          </w:p>
        </w:tc>
        <w:tc>
          <w:tcPr>
            <w:tcW w:w="1575" w:type="dxa"/>
            <w:tcBorders>
              <w:top w:val="single" w:sz="6" w:space="0" w:color="A3A3A3"/>
              <w:left w:val="single" w:sz="6" w:space="0" w:color="A3A3A3"/>
              <w:bottom w:val="single" w:sz="6" w:space="0" w:color="A3A3A3"/>
              <w:right w:val="single" w:sz="6" w:space="0" w:color="A3A3A3"/>
            </w:tcBorders>
            <w:shd w:val="clear" w:color="auto" w:fill="auto"/>
            <w:hideMark/>
          </w:tcPr>
          <w:p w14:paraId="23A4AF6B" w14:textId="77777777"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lang w:val="en-US"/>
              </w:rPr>
              <w:t>150/200/ </w:t>
            </w:r>
          </w:p>
          <w:p w14:paraId="7FEA5B8E" w14:textId="77777777"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lang w:val="en-US"/>
              </w:rPr>
              <w:t>120 </w:t>
            </w:r>
          </w:p>
        </w:tc>
        <w:tc>
          <w:tcPr>
            <w:tcW w:w="720" w:type="dxa"/>
            <w:tcBorders>
              <w:top w:val="single" w:sz="6" w:space="0" w:color="A3A3A3"/>
              <w:left w:val="single" w:sz="6" w:space="0" w:color="A3A3A3"/>
              <w:bottom w:val="single" w:sz="6" w:space="0" w:color="A3A3A3"/>
              <w:right w:val="single" w:sz="6" w:space="0" w:color="A3A3A3"/>
            </w:tcBorders>
            <w:shd w:val="clear" w:color="auto" w:fill="auto"/>
            <w:hideMark/>
          </w:tcPr>
          <w:p w14:paraId="5CC765EC" w14:textId="77777777" w:rsidR="008B4642" w:rsidRPr="008B4642" w:rsidRDefault="008B4642" w:rsidP="0021169A">
            <w:pPr>
              <w:overflowPunct/>
              <w:autoSpaceDE/>
              <w:autoSpaceDN/>
              <w:adjustRightInd/>
              <w:spacing w:after="0" w:line="276" w:lineRule="auto"/>
              <w:rPr>
                <w:rFonts w:eastAsia="Times New Roman"/>
                <w:color w:val="000000" w:themeColor="text1"/>
                <w:sz w:val="22"/>
                <w:szCs w:val="22"/>
                <w:lang w:val="en-US"/>
              </w:rPr>
            </w:pPr>
            <w:r w:rsidRPr="008B4642">
              <w:rPr>
                <w:rFonts w:eastAsia="Times New Roman"/>
                <w:color w:val="000000" w:themeColor="text1"/>
                <w:sz w:val="22"/>
                <w:szCs w:val="22"/>
                <w:lang w:val="en-US"/>
              </w:rPr>
              <w:t>1 </w:t>
            </w:r>
          </w:p>
        </w:tc>
      </w:tr>
    </w:tbl>
    <w:p w14:paraId="35F5C1FE" w14:textId="7A5C57C3" w:rsidR="00F60E30" w:rsidRDefault="0021169A" w:rsidP="008C358C">
      <w:pPr>
        <w:spacing w:before="120" w:line="276" w:lineRule="auto"/>
        <w:jc w:val="both"/>
        <w:rPr>
          <w:sz w:val="22"/>
          <w:szCs w:val="22"/>
          <w:lang w:eastAsia="x-none"/>
        </w:rPr>
      </w:pPr>
      <w:r>
        <w:rPr>
          <w:sz w:val="22"/>
          <w:szCs w:val="22"/>
          <w:lang w:eastAsia="x-none"/>
        </w:rPr>
        <w:t xml:space="preserve">Therefore, unless </w:t>
      </w:r>
      <w:r w:rsidR="00B13B6F">
        <w:rPr>
          <w:sz w:val="22"/>
          <w:szCs w:val="22"/>
          <w:lang w:eastAsia="x-none"/>
        </w:rPr>
        <w:t xml:space="preserve">RAN2 modifies such mapping, CAPC is </w:t>
      </w:r>
      <w:r w:rsidR="008C358C">
        <w:rPr>
          <w:sz w:val="22"/>
          <w:szCs w:val="22"/>
          <w:lang w:eastAsia="x-none"/>
        </w:rPr>
        <w:t>needed to be indicated among the COT sharing information</w:t>
      </w:r>
      <w:r w:rsidR="00B7463A">
        <w:rPr>
          <w:sz w:val="22"/>
          <w:szCs w:val="22"/>
          <w:lang w:eastAsia="x-none"/>
        </w:rPr>
        <w:t xml:space="preserve"> in dynamic channel access mode</w:t>
      </w:r>
      <w:r w:rsidR="007E1CAC">
        <w:rPr>
          <w:sz w:val="22"/>
          <w:szCs w:val="22"/>
          <w:lang w:eastAsia="x-none"/>
        </w:rPr>
        <w:t xml:space="preserve"> </w:t>
      </w:r>
      <w:r w:rsidR="007E1CAC" w:rsidRPr="009E6709">
        <w:rPr>
          <w:sz w:val="22"/>
          <w:szCs w:val="22"/>
          <w:lang w:eastAsia="x-none"/>
        </w:rPr>
        <w:t>(i.e., type 1 LBT is not supported</w:t>
      </w:r>
      <w:r w:rsidR="007E1CAC">
        <w:rPr>
          <w:sz w:val="22"/>
          <w:szCs w:val="22"/>
          <w:lang w:eastAsia="x-none"/>
        </w:rPr>
        <w:t xml:space="preserve"> in semi-static channel access mode</w:t>
      </w:r>
      <w:r w:rsidR="007E1CAC" w:rsidRPr="009E6709">
        <w:rPr>
          <w:sz w:val="22"/>
          <w:szCs w:val="22"/>
          <w:lang w:eastAsia="x-none"/>
        </w:rPr>
        <w:t xml:space="preserve">), </w:t>
      </w:r>
      <w:r w:rsidR="00F60E30">
        <w:rPr>
          <w:sz w:val="22"/>
          <w:szCs w:val="22"/>
          <w:lang w:eastAsia="x-none"/>
        </w:rPr>
        <w:t xml:space="preserve"> and if the COT </w:t>
      </w:r>
      <w:r w:rsidR="009F4874">
        <w:rPr>
          <w:sz w:val="22"/>
          <w:szCs w:val="22"/>
          <w:lang w:eastAsia="x-none"/>
        </w:rPr>
        <w:t xml:space="preserve">sharing information is </w:t>
      </w:r>
      <w:r w:rsidR="006033CF">
        <w:rPr>
          <w:sz w:val="22"/>
          <w:szCs w:val="22"/>
          <w:lang w:eastAsia="x-none"/>
        </w:rPr>
        <w:t>carried in SCI this will imply two additional bits in the payload</w:t>
      </w:r>
      <w:r w:rsidR="00B7463A">
        <w:rPr>
          <w:sz w:val="22"/>
          <w:szCs w:val="22"/>
          <w:lang w:eastAsia="x-none"/>
        </w:rPr>
        <w:t>.</w:t>
      </w:r>
    </w:p>
    <w:p w14:paraId="5B63BC7B" w14:textId="48784B9E" w:rsidR="007E1CAC" w:rsidRDefault="007E1CAC" w:rsidP="007E1CAC">
      <w:pPr>
        <w:pStyle w:val="3GPPText"/>
        <w:spacing w:line="276" w:lineRule="auto"/>
        <w:rPr>
          <w:b/>
          <w:bCs/>
          <w:szCs w:val="22"/>
        </w:rPr>
      </w:pPr>
      <w:r>
        <w:rPr>
          <w:b/>
          <w:bCs/>
          <w:szCs w:val="22"/>
        </w:rPr>
        <w:t>Observation</w:t>
      </w:r>
      <w:r w:rsidR="004345D6">
        <w:rPr>
          <w:b/>
          <w:bCs/>
          <w:szCs w:val="22"/>
        </w:rPr>
        <w:t xml:space="preserve"> 3</w:t>
      </w:r>
      <w:r w:rsidRPr="00F16A88">
        <w:rPr>
          <w:b/>
          <w:bCs/>
          <w:szCs w:val="22"/>
        </w:rPr>
        <w:t xml:space="preserve">: </w:t>
      </w:r>
    </w:p>
    <w:p w14:paraId="311411C4" w14:textId="2C477FAC" w:rsidR="006033CF" w:rsidRPr="00641BF5" w:rsidRDefault="007E1CAC" w:rsidP="00E016EB">
      <w:pPr>
        <w:pStyle w:val="3GPPText"/>
        <w:numPr>
          <w:ilvl w:val="0"/>
          <w:numId w:val="19"/>
        </w:numPr>
        <w:spacing w:line="276" w:lineRule="auto"/>
        <w:rPr>
          <w:szCs w:val="22"/>
          <w:lang w:eastAsia="x-none"/>
        </w:rPr>
      </w:pPr>
      <w:r w:rsidRPr="00641BF5">
        <w:rPr>
          <w:b/>
          <w:bCs/>
          <w:szCs w:val="22"/>
        </w:rPr>
        <w:t>Unless RAN2 modifie</w:t>
      </w:r>
      <w:r w:rsidR="00641BF5">
        <w:rPr>
          <w:b/>
          <w:bCs/>
          <w:szCs w:val="22"/>
        </w:rPr>
        <w:t>s</w:t>
      </w:r>
      <w:r w:rsidRPr="00641BF5">
        <w:rPr>
          <w:b/>
          <w:bCs/>
          <w:szCs w:val="22"/>
        </w:rPr>
        <w:t xml:space="preserve"> the PQI/CAPC mapping so that an unambiguous relationship </w:t>
      </w:r>
      <w:r w:rsidR="007D40C1" w:rsidRPr="00641BF5">
        <w:rPr>
          <w:b/>
          <w:bCs/>
          <w:szCs w:val="22"/>
        </w:rPr>
        <w:t xml:space="preserve">could be formed between PPPP and CAPC, an initiating UE may need to carry in its SCI </w:t>
      </w:r>
      <w:r w:rsidR="00641BF5" w:rsidRPr="00641BF5">
        <w:rPr>
          <w:b/>
          <w:bCs/>
          <w:szCs w:val="22"/>
        </w:rPr>
        <w:t>both information</w:t>
      </w:r>
      <w:r w:rsidR="00641BF5">
        <w:rPr>
          <w:b/>
          <w:bCs/>
          <w:szCs w:val="22"/>
        </w:rPr>
        <w:t>.</w:t>
      </w:r>
    </w:p>
    <w:p w14:paraId="60A9E0A2" w14:textId="793C1534" w:rsidR="004F1A93" w:rsidRPr="009E6709" w:rsidRDefault="00AF47D0" w:rsidP="008C358C">
      <w:pPr>
        <w:spacing w:before="120" w:line="276" w:lineRule="auto"/>
        <w:jc w:val="both"/>
        <w:rPr>
          <w:sz w:val="22"/>
          <w:szCs w:val="22"/>
          <w:lang w:eastAsia="x-none"/>
        </w:rPr>
      </w:pPr>
      <w:r w:rsidRPr="009E6709">
        <w:rPr>
          <w:sz w:val="22"/>
          <w:szCs w:val="22"/>
          <w:lang w:eastAsia="x-none"/>
        </w:rPr>
        <w:t xml:space="preserve">Together with </w:t>
      </w:r>
      <w:r w:rsidR="00641BF5">
        <w:rPr>
          <w:sz w:val="22"/>
          <w:szCs w:val="22"/>
          <w:lang w:eastAsia="x-none"/>
        </w:rPr>
        <w:t>CAPC</w:t>
      </w:r>
      <w:r w:rsidRPr="009E6709">
        <w:rPr>
          <w:sz w:val="22"/>
          <w:szCs w:val="22"/>
          <w:lang w:eastAsia="x-none"/>
        </w:rPr>
        <w:t>, it is our understanding that the COT sharing information should also include a few other fields</w:t>
      </w:r>
      <w:r w:rsidR="000C1599" w:rsidRPr="009E6709">
        <w:rPr>
          <w:sz w:val="22"/>
          <w:szCs w:val="22"/>
          <w:lang w:eastAsia="x-none"/>
        </w:rPr>
        <w:t xml:space="preserve"> such as indication of the </w:t>
      </w:r>
      <w:r w:rsidR="00D52AF1" w:rsidRPr="009E6709">
        <w:rPr>
          <w:sz w:val="22"/>
          <w:szCs w:val="22"/>
          <w:lang w:eastAsia="x-none"/>
        </w:rPr>
        <w:t>resources within a shared COT that other UEs can utilize for their transmission and in case of semi-static channel access mode</w:t>
      </w:r>
      <w:r w:rsidR="001F505E" w:rsidRPr="009E6709">
        <w:rPr>
          <w:sz w:val="22"/>
          <w:szCs w:val="22"/>
          <w:lang w:eastAsia="x-none"/>
        </w:rPr>
        <w:t xml:space="preserve">, </w:t>
      </w:r>
      <w:r w:rsidR="004D4D86" w:rsidRPr="009E6709">
        <w:rPr>
          <w:sz w:val="22"/>
          <w:szCs w:val="22"/>
          <w:lang w:eastAsia="x-none"/>
        </w:rPr>
        <w:t>it should also indicate the UE’s fixed frame period (FFP) configuration which include the FFP length and offset</w:t>
      </w:r>
      <w:r w:rsidR="001F505E" w:rsidRPr="009E6709">
        <w:rPr>
          <w:sz w:val="22"/>
          <w:szCs w:val="22"/>
          <w:lang w:eastAsia="x-none"/>
        </w:rPr>
        <w:t xml:space="preserve"> so that to be able to assess whether its transmission may indeed fall within the</w:t>
      </w:r>
      <w:r w:rsidR="008E3030" w:rsidRPr="009E6709">
        <w:rPr>
          <w:sz w:val="22"/>
          <w:szCs w:val="22"/>
          <w:lang w:eastAsia="x-none"/>
        </w:rPr>
        <w:t xml:space="preserve"> other device’s</w:t>
      </w:r>
      <w:r w:rsidR="001F505E" w:rsidRPr="009E6709">
        <w:rPr>
          <w:sz w:val="22"/>
          <w:szCs w:val="22"/>
          <w:lang w:eastAsia="x-none"/>
        </w:rPr>
        <w:t xml:space="preserve"> COT</w:t>
      </w:r>
      <w:r w:rsidR="008E3030" w:rsidRPr="009E6709">
        <w:rPr>
          <w:sz w:val="22"/>
          <w:szCs w:val="22"/>
          <w:lang w:eastAsia="x-none"/>
        </w:rPr>
        <w:t xml:space="preserve">, which </w:t>
      </w:r>
      <w:r w:rsidR="00675452" w:rsidRPr="009E6709">
        <w:rPr>
          <w:sz w:val="22"/>
          <w:szCs w:val="22"/>
          <w:lang w:eastAsia="x-none"/>
        </w:rPr>
        <w:t xml:space="preserve">a UE may not be able to </w:t>
      </w:r>
      <w:r w:rsidR="008E3030" w:rsidRPr="009E6709">
        <w:rPr>
          <w:sz w:val="22"/>
          <w:szCs w:val="22"/>
          <w:lang w:eastAsia="x-none"/>
        </w:rPr>
        <w:t>retrieve</w:t>
      </w:r>
      <w:r w:rsidR="00675452" w:rsidRPr="009E6709">
        <w:rPr>
          <w:sz w:val="22"/>
          <w:szCs w:val="22"/>
          <w:lang w:eastAsia="x-none"/>
        </w:rPr>
        <w:t xml:space="preserve"> otherwise</w:t>
      </w:r>
      <w:r w:rsidR="009C7884" w:rsidRPr="009E6709">
        <w:rPr>
          <w:sz w:val="22"/>
          <w:szCs w:val="22"/>
          <w:lang w:eastAsia="x-none"/>
        </w:rPr>
        <w:t>.</w:t>
      </w:r>
    </w:p>
    <w:p w14:paraId="05D0C4F7" w14:textId="01A9B1DF" w:rsidR="000C1599" w:rsidRDefault="000C1599" w:rsidP="0062794C">
      <w:pPr>
        <w:pStyle w:val="3GPPText"/>
        <w:spacing w:line="276" w:lineRule="auto"/>
        <w:rPr>
          <w:b/>
          <w:bCs/>
          <w:szCs w:val="22"/>
        </w:rPr>
      </w:pPr>
      <w:r w:rsidRPr="00F16A88">
        <w:rPr>
          <w:b/>
          <w:bCs/>
          <w:szCs w:val="22"/>
        </w:rPr>
        <w:t xml:space="preserve">Proposal </w:t>
      </w:r>
      <w:r w:rsidR="00641BF5">
        <w:rPr>
          <w:b/>
          <w:bCs/>
          <w:szCs w:val="22"/>
        </w:rPr>
        <w:t>15</w:t>
      </w:r>
      <w:r w:rsidRPr="00F16A88">
        <w:rPr>
          <w:b/>
          <w:bCs/>
          <w:szCs w:val="22"/>
        </w:rPr>
        <w:t xml:space="preserve">: </w:t>
      </w:r>
    </w:p>
    <w:p w14:paraId="0C9C10CA" w14:textId="4F66912A" w:rsidR="009C7884" w:rsidRDefault="000C1599" w:rsidP="0080187E">
      <w:pPr>
        <w:pStyle w:val="3GPPText"/>
        <w:numPr>
          <w:ilvl w:val="0"/>
          <w:numId w:val="19"/>
        </w:numPr>
        <w:spacing w:line="276" w:lineRule="auto"/>
        <w:rPr>
          <w:b/>
          <w:bCs/>
          <w:szCs w:val="22"/>
        </w:rPr>
      </w:pPr>
      <w:r w:rsidRPr="00F16A88">
        <w:rPr>
          <w:b/>
          <w:bCs/>
          <w:szCs w:val="22"/>
        </w:rPr>
        <w:t xml:space="preserve">The COT sharing information may carry at least </w:t>
      </w:r>
      <w:r w:rsidR="009C7884">
        <w:rPr>
          <w:b/>
          <w:bCs/>
          <w:szCs w:val="22"/>
        </w:rPr>
        <w:t>the following information</w:t>
      </w:r>
      <w:r w:rsidR="00675452">
        <w:rPr>
          <w:b/>
          <w:bCs/>
          <w:szCs w:val="22"/>
        </w:rPr>
        <w:t>:</w:t>
      </w:r>
    </w:p>
    <w:p w14:paraId="454B7FBE" w14:textId="36AE5176" w:rsidR="009C7884" w:rsidRDefault="00143536" w:rsidP="0080187E">
      <w:pPr>
        <w:pStyle w:val="3GPPText"/>
        <w:numPr>
          <w:ilvl w:val="1"/>
          <w:numId w:val="19"/>
        </w:numPr>
        <w:spacing w:line="276" w:lineRule="auto"/>
        <w:rPr>
          <w:b/>
          <w:bCs/>
          <w:szCs w:val="22"/>
        </w:rPr>
      </w:pPr>
      <w:r>
        <w:rPr>
          <w:b/>
          <w:bCs/>
          <w:szCs w:val="22"/>
        </w:rPr>
        <w:t>Shared resources information (</w:t>
      </w:r>
      <w:r w:rsidR="006418C0">
        <w:rPr>
          <w:b/>
          <w:bCs/>
          <w:szCs w:val="22"/>
        </w:rPr>
        <w:t>e.g., shared</w:t>
      </w:r>
      <w:r w:rsidR="000C1599" w:rsidRPr="00F16A88">
        <w:rPr>
          <w:b/>
          <w:bCs/>
          <w:szCs w:val="22"/>
        </w:rPr>
        <w:t xml:space="preserve"> COT duration</w:t>
      </w:r>
      <w:proofErr w:type="gramStart"/>
      <w:r w:rsidR="006418C0">
        <w:rPr>
          <w:b/>
          <w:bCs/>
          <w:szCs w:val="22"/>
        </w:rPr>
        <w:t>)</w:t>
      </w:r>
      <w:r w:rsidR="00B44FF5">
        <w:rPr>
          <w:b/>
          <w:bCs/>
          <w:szCs w:val="22"/>
        </w:rPr>
        <w:t>;</w:t>
      </w:r>
      <w:proofErr w:type="gramEnd"/>
    </w:p>
    <w:p w14:paraId="6F6CFA13" w14:textId="2761A7C6" w:rsidR="000C1599" w:rsidRDefault="000C1599" w:rsidP="0080187E">
      <w:pPr>
        <w:pStyle w:val="3GPPText"/>
        <w:numPr>
          <w:ilvl w:val="1"/>
          <w:numId w:val="19"/>
        </w:numPr>
        <w:spacing w:line="276" w:lineRule="auto"/>
        <w:rPr>
          <w:b/>
          <w:bCs/>
          <w:szCs w:val="22"/>
        </w:rPr>
      </w:pPr>
      <w:r w:rsidRPr="00F16A88">
        <w:rPr>
          <w:b/>
          <w:bCs/>
          <w:szCs w:val="22"/>
        </w:rPr>
        <w:t xml:space="preserve">UE’s FFP configuration </w:t>
      </w:r>
      <w:r w:rsidR="009C7884" w:rsidRPr="00F16A88">
        <w:rPr>
          <w:b/>
          <w:bCs/>
          <w:szCs w:val="22"/>
        </w:rPr>
        <w:t xml:space="preserve">(i.e., FFP </w:t>
      </w:r>
      <w:r w:rsidR="009C7884">
        <w:rPr>
          <w:b/>
          <w:bCs/>
          <w:szCs w:val="22"/>
        </w:rPr>
        <w:t xml:space="preserve">length </w:t>
      </w:r>
      <w:r w:rsidR="009C7884" w:rsidRPr="00F16A88">
        <w:rPr>
          <w:b/>
          <w:bCs/>
          <w:szCs w:val="22"/>
        </w:rPr>
        <w:t>and offset)</w:t>
      </w:r>
      <w:r w:rsidR="009C7884">
        <w:rPr>
          <w:b/>
          <w:bCs/>
          <w:szCs w:val="22"/>
        </w:rPr>
        <w:t xml:space="preserve"> if</w:t>
      </w:r>
      <w:r w:rsidRPr="00F16A88">
        <w:rPr>
          <w:b/>
          <w:bCs/>
          <w:szCs w:val="22"/>
        </w:rPr>
        <w:t xml:space="preserve"> semi-static channel access mode</w:t>
      </w:r>
      <w:r w:rsidR="009C7884">
        <w:rPr>
          <w:b/>
          <w:bCs/>
          <w:szCs w:val="22"/>
        </w:rPr>
        <w:t xml:space="preserve"> is supported</w:t>
      </w:r>
      <w:r w:rsidRPr="00F16A88">
        <w:rPr>
          <w:b/>
          <w:bCs/>
          <w:szCs w:val="22"/>
        </w:rPr>
        <w:t>.</w:t>
      </w:r>
    </w:p>
    <w:p w14:paraId="70916531" w14:textId="18B6FD79" w:rsidR="008349E1" w:rsidRPr="00D1663E" w:rsidRDefault="00D1663E" w:rsidP="0062794C">
      <w:pPr>
        <w:pStyle w:val="3GPPText"/>
        <w:spacing w:line="276" w:lineRule="auto"/>
        <w:rPr>
          <w:szCs w:val="22"/>
        </w:rPr>
      </w:pPr>
      <w:r w:rsidRPr="00D1663E">
        <w:rPr>
          <w:szCs w:val="22"/>
        </w:rPr>
        <w:t>Another</w:t>
      </w:r>
      <w:r w:rsidR="006418C0">
        <w:rPr>
          <w:szCs w:val="22"/>
        </w:rPr>
        <w:t xml:space="preserve"> important aspect that RAN1 should consider when </w:t>
      </w:r>
      <w:r w:rsidR="00A03E00">
        <w:rPr>
          <w:szCs w:val="22"/>
        </w:rPr>
        <w:t>designing the UE-to-UE COT sharing is related to the half-duplexing issue that SL UE</w:t>
      </w:r>
      <w:r w:rsidR="001220F7">
        <w:rPr>
          <w:szCs w:val="22"/>
        </w:rPr>
        <w:t>s</w:t>
      </w:r>
      <w:r w:rsidR="00A03E00">
        <w:rPr>
          <w:szCs w:val="22"/>
        </w:rPr>
        <w:t xml:space="preserve"> may suffer. </w:t>
      </w:r>
      <w:r w:rsidR="00451F57">
        <w:rPr>
          <w:szCs w:val="22"/>
        </w:rPr>
        <w:t>Considering that</w:t>
      </w:r>
      <w:r w:rsidR="00592351">
        <w:rPr>
          <w:szCs w:val="22"/>
        </w:rPr>
        <w:t xml:space="preserve"> </w:t>
      </w:r>
      <w:r w:rsidR="00451F57">
        <w:rPr>
          <w:szCs w:val="22"/>
        </w:rPr>
        <w:t xml:space="preserve">the group of </w:t>
      </w:r>
      <w:r w:rsidR="008C762D">
        <w:rPr>
          <w:szCs w:val="22"/>
        </w:rPr>
        <w:t>beneficiaries</w:t>
      </w:r>
      <w:r w:rsidR="00592351">
        <w:rPr>
          <w:szCs w:val="22"/>
        </w:rPr>
        <w:t xml:space="preserve"> of a </w:t>
      </w:r>
      <w:r w:rsidR="00C67A69">
        <w:rPr>
          <w:szCs w:val="22"/>
        </w:rPr>
        <w:t xml:space="preserve">shared COT is quite limited, and the COT sharing information may be transmitted </w:t>
      </w:r>
      <w:r w:rsidR="00DA6E4F">
        <w:rPr>
          <w:szCs w:val="22"/>
        </w:rPr>
        <w:t>by the responding device in the first symbol of the COT, it may be possible that some UEs may miss this information</w:t>
      </w:r>
      <w:r w:rsidR="00826158">
        <w:rPr>
          <w:szCs w:val="22"/>
        </w:rPr>
        <w:t xml:space="preserve"> due to half-duplexing</w:t>
      </w:r>
      <w:r w:rsidR="00DA6E4F">
        <w:rPr>
          <w:szCs w:val="22"/>
        </w:rPr>
        <w:t xml:space="preserve">, which may lead to </w:t>
      </w:r>
      <w:r w:rsidR="008A0528">
        <w:rPr>
          <w:szCs w:val="22"/>
        </w:rPr>
        <w:t xml:space="preserve">unutilized resources, and increase congestion either among SL UEs or incumbent technology. In this matter, it may be </w:t>
      </w:r>
      <w:r w:rsidR="00CD1564">
        <w:rPr>
          <w:szCs w:val="22"/>
        </w:rPr>
        <w:t>beneficial</w:t>
      </w:r>
      <w:r w:rsidR="00025D0A">
        <w:rPr>
          <w:szCs w:val="22"/>
        </w:rPr>
        <w:t xml:space="preserve"> to allow the responding devices to also carry the COT sharing information (or an updated version of it)</w:t>
      </w:r>
      <w:r w:rsidR="00ED2430">
        <w:rPr>
          <w:szCs w:val="22"/>
        </w:rPr>
        <w:t xml:space="preserve"> within </w:t>
      </w:r>
      <w:r w:rsidR="00826158">
        <w:rPr>
          <w:szCs w:val="22"/>
        </w:rPr>
        <w:t xml:space="preserve">their </w:t>
      </w:r>
      <w:r w:rsidR="00ED2430">
        <w:rPr>
          <w:szCs w:val="22"/>
        </w:rPr>
        <w:t xml:space="preserve">own SCI, so that to allow </w:t>
      </w:r>
      <w:r w:rsidR="00826158">
        <w:rPr>
          <w:szCs w:val="22"/>
        </w:rPr>
        <w:t xml:space="preserve">this information to be </w:t>
      </w:r>
      <w:r w:rsidR="00ED2430">
        <w:rPr>
          <w:szCs w:val="22"/>
        </w:rPr>
        <w:t>redundan</w:t>
      </w:r>
      <w:r w:rsidR="00826158">
        <w:rPr>
          <w:szCs w:val="22"/>
        </w:rPr>
        <w:t xml:space="preserve">tly shared multi-times </w:t>
      </w:r>
      <w:r w:rsidR="005F7970">
        <w:rPr>
          <w:szCs w:val="22"/>
        </w:rPr>
        <w:t>during the COT</w:t>
      </w:r>
      <w:r w:rsidR="00F977EA">
        <w:rPr>
          <w:szCs w:val="22"/>
        </w:rPr>
        <w:t>.</w:t>
      </w:r>
    </w:p>
    <w:p w14:paraId="2B5581AE" w14:textId="3AF17521" w:rsidR="00F977EA" w:rsidRDefault="00F16A88" w:rsidP="0062794C">
      <w:pPr>
        <w:pStyle w:val="3GPPText"/>
        <w:spacing w:line="276" w:lineRule="auto"/>
        <w:rPr>
          <w:b/>
          <w:bCs/>
          <w:szCs w:val="22"/>
        </w:rPr>
      </w:pPr>
      <w:r w:rsidRPr="00F16A88">
        <w:rPr>
          <w:b/>
          <w:bCs/>
          <w:szCs w:val="22"/>
        </w:rPr>
        <w:t xml:space="preserve">Proposal </w:t>
      </w:r>
      <w:r w:rsidR="007B0334">
        <w:rPr>
          <w:b/>
          <w:bCs/>
          <w:szCs w:val="22"/>
        </w:rPr>
        <w:t>16</w:t>
      </w:r>
      <w:r w:rsidRPr="00F16A88">
        <w:rPr>
          <w:b/>
          <w:bCs/>
          <w:szCs w:val="22"/>
        </w:rPr>
        <w:t xml:space="preserve">: </w:t>
      </w:r>
    </w:p>
    <w:p w14:paraId="57018FD1" w14:textId="6011F0F3" w:rsidR="00F16A88" w:rsidRDefault="00F16A88" w:rsidP="0080187E">
      <w:pPr>
        <w:pStyle w:val="3GPPText"/>
        <w:numPr>
          <w:ilvl w:val="0"/>
          <w:numId w:val="22"/>
        </w:numPr>
        <w:spacing w:line="276" w:lineRule="auto"/>
        <w:rPr>
          <w:b/>
          <w:bCs/>
          <w:szCs w:val="22"/>
        </w:rPr>
      </w:pPr>
      <w:r w:rsidRPr="00F16A88">
        <w:rPr>
          <w:b/>
          <w:bCs/>
          <w:szCs w:val="22"/>
        </w:rPr>
        <w:t>Together with the initiating device, any responding UEs within a shared COT may redundantly carry the COT sharing information.</w:t>
      </w:r>
    </w:p>
    <w:p w14:paraId="4D0AA86C" w14:textId="18145342" w:rsidR="002A7D5B" w:rsidRPr="002A7D5B" w:rsidRDefault="002A7D5B" w:rsidP="0062794C">
      <w:pPr>
        <w:pStyle w:val="3GPPText"/>
        <w:spacing w:line="276" w:lineRule="auto"/>
        <w:rPr>
          <w:szCs w:val="22"/>
        </w:rPr>
      </w:pPr>
      <w:r>
        <w:rPr>
          <w:szCs w:val="22"/>
        </w:rPr>
        <w:t xml:space="preserve">During prior RAN1 meeting [3], it was agreed that </w:t>
      </w:r>
      <w:r w:rsidR="00A56745">
        <w:rPr>
          <w:szCs w:val="22"/>
        </w:rPr>
        <w:t xml:space="preserve">that </w:t>
      </w:r>
      <w:proofErr w:type="spellStart"/>
      <w:r w:rsidR="00A56745" w:rsidRPr="00A56745">
        <w:rPr>
          <w:szCs w:val="22"/>
        </w:rPr>
        <w:t>gNB</w:t>
      </w:r>
      <w:proofErr w:type="spellEnd"/>
      <w:r w:rsidR="00A56745" w:rsidRPr="00A56745">
        <w:rPr>
          <w:szCs w:val="22"/>
        </w:rPr>
        <w:t xml:space="preserve"> relaying/forwarding a UE initiated COT to another UE is not supported</w:t>
      </w:r>
      <w:r w:rsidR="00A56745">
        <w:rPr>
          <w:szCs w:val="22"/>
        </w:rPr>
        <w:t xml:space="preserve">, but it was still left for further study on whether </w:t>
      </w:r>
      <w:r w:rsidR="0061505F">
        <w:rPr>
          <w:szCs w:val="22"/>
        </w:rPr>
        <w:t xml:space="preserve">a mode 1 UE can report a COT or related information to the </w:t>
      </w:r>
      <w:proofErr w:type="spellStart"/>
      <w:r w:rsidR="0061505F">
        <w:rPr>
          <w:szCs w:val="22"/>
        </w:rPr>
        <w:t>gNB</w:t>
      </w:r>
      <w:proofErr w:type="spellEnd"/>
      <w:r w:rsidR="0061505F">
        <w:rPr>
          <w:szCs w:val="22"/>
        </w:rPr>
        <w:t xml:space="preserve"> for an </w:t>
      </w:r>
      <w:proofErr w:type="spellStart"/>
      <w:r w:rsidR="0061505F">
        <w:rPr>
          <w:szCs w:val="22"/>
        </w:rPr>
        <w:t>gNB’s</w:t>
      </w:r>
      <w:proofErr w:type="spellEnd"/>
      <w:r w:rsidR="0061505F">
        <w:rPr>
          <w:szCs w:val="22"/>
        </w:rPr>
        <w:t xml:space="preserve"> aided</w:t>
      </w:r>
      <w:r w:rsidR="00360C23">
        <w:rPr>
          <w:szCs w:val="22"/>
        </w:rPr>
        <w:t xml:space="preserve"> mode 1 RA. In </w:t>
      </w:r>
      <w:proofErr w:type="gramStart"/>
      <w:r w:rsidR="00360C23">
        <w:rPr>
          <w:szCs w:val="22"/>
        </w:rPr>
        <w:t>this regards</w:t>
      </w:r>
      <w:proofErr w:type="gramEnd"/>
      <w:r w:rsidR="00360C23">
        <w:rPr>
          <w:szCs w:val="22"/>
        </w:rPr>
        <w:t xml:space="preserve">, RAN1 should discuss on whether a </w:t>
      </w:r>
      <w:proofErr w:type="spellStart"/>
      <w:r w:rsidR="00360C23">
        <w:rPr>
          <w:szCs w:val="22"/>
        </w:rPr>
        <w:t>gNB</w:t>
      </w:r>
      <w:proofErr w:type="spellEnd"/>
      <w:r w:rsidR="00360C23">
        <w:rPr>
          <w:szCs w:val="22"/>
        </w:rPr>
        <w:t xml:space="preserve"> may or may not </w:t>
      </w:r>
      <w:r w:rsidR="00BB2151">
        <w:rPr>
          <w:szCs w:val="22"/>
        </w:rPr>
        <w:t xml:space="preserve">be able by implementation to perform sensing within the unlicensed SL carrier(s), while it may not be allowed to transmit and acquire a COT in it. In case, a </w:t>
      </w:r>
      <w:proofErr w:type="spellStart"/>
      <w:r w:rsidR="00BB2151">
        <w:rPr>
          <w:szCs w:val="22"/>
        </w:rPr>
        <w:t>gNB</w:t>
      </w:r>
      <w:proofErr w:type="spellEnd"/>
      <w:r w:rsidR="00BB2151">
        <w:rPr>
          <w:szCs w:val="22"/>
        </w:rPr>
        <w:t xml:space="preserve"> may be allowed to perform sensing in our view there is no </w:t>
      </w:r>
      <w:r w:rsidR="003561E0">
        <w:rPr>
          <w:szCs w:val="22"/>
        </w:rPr>
        <w:t xml:space="preserve">technical needed to introduce any </w:t>
      </w:r>
      <w:proofErr w:type="spellStart"/>
      <w:r w:rsidR="003561E0">
        <w:rPr>
          <w:szCs w:val="22"/>
        </w:rPr>
        <w:t>gNB’s</w:t>
      </w:r>
      <w:proofErr w:type="spellEnd"/>
      <w:r w:rsidR="003561E0">
        <w:rPr>
          <w:szCs w:val="22"/>
        </w:rPr>
        <w:t xml:space="preserve"> aided mode 1 RA</w:t>
      </w:r>
      <w:r w:rsidR="00984871">
        <w:rPr>
          <w:szCs w:val="22"/>
        </w:rPr>
        <w:t xml:space="preserve">, also given the fact that despite of whether a </w:t>
      </w:r>
      <w:proofErr w:type="spellStart"/>
      <w:r w:rsidR="00984871">
        <w:rPr>
          <w:szCs w:val="22"/>
        </w:rPr>
        <w:t>gNB</w:t>
      </w:r>
      <w:proofErr w:type="spellEnd"/>
      <w:r w:rsidR="00984871">
        <w:rPr>
          <w:szCs w:val="22"/>
        </w:rPr>
        <w:t xml:space="preserve"> may or may not be aware of whether a UE has acquired a COT or not, it may not have any information regarding the </w:t>
      </w:r>
      <w:r w:rsidR="00741C5F">
        <w:rPr>
          <w:szCs w:val="22"/>
        </w:rPr>
        <w:t xml:space="preserve">propagation delay of any UEs or between UEs, and therefore </w:t>
      </w:r>
      <w:r w:rsidR="000C6F3C">
        <w:rPr>
          <w:szCs w:val="22"/>
        </w:rPr>
        <w:t xml:space="preserve">in the contrary of NR-U </w:t>
      </w:r>
      <w:r w:rsidR="00741C5F">
        <w:rPr>
          <w:szCs w:val="22"/>
        </w:rPr>
        <w:t xml:space="preserve">it may not be able to know the exact </w:t>
      </w:r>
      <w:r w:rsidR="000C6F3C">
        <w:rPr>
          <w:szCs w:val="22"/>
        </w:rPr>
        <w:t xml:space="preserve">gap across burst and indicate </w:t>
      </w:r>
      <w:r w:rsidR="008B250A">
        <w:rPr>
          <w:szCs w:val="22"/>
        </w:rPr>
        <w:t xml:space="preserve">the LBT type and CPE extension that a UE should use for a specific transmission, which for SL-U should be </w:t>
      </w:r>
      <w:r w:rsidR="005C0839">
        <w:rPr>
          <w:szCs w:val="22"/>
        </w:rPr>
        <w:t>left up to UEs to decide.</w:t>
      </w:r>
    </w:p>
    <w:p w14:paraId="232CF77D" w14:textId="69036679" w:rsidR="005C0839" w:rsidRDefault="00F16A88" w:rsidP="0062794C">
      <w:pPr>
        <w:pStyle w:val="3GPPText"/>
        <w:spacing w:line="276" w:lineRule="auto"/>
        <w:rPr>
          <w:b/>
          <w:bCs/>
          <w:szCs w:val="22"/>
        </w:rPr>
      </w:pPr>
      <w:r w:rsidRPr="00F16A88">
        <w:rPr>
          <w:b/>
          <w:bCs/>
          <w:szCs w:val="22"/>
        </w:rPr>
        <w:t xml:space="preserve">Observation </w:t>
      </w:r>
      <w:r w:rsidR="007B0334">
        <w:rPr>
          <w:b/>
          <w:bCs/>
          <w:szCs w:val="22"/>
        </w:rPr>
        <w:t>4</w:t>
      </w:r>
      <w:r w:rsidRPr="00F16A88">
        <w:rPr>
          <w:b/>
          <w:bCs/>
          <w:szCs w:val="22"/>
        </w:rPr>
        <w:t xml:space="preserve">: </w:t>
      </w:r>
    </w:p>
    <w:p w14:paraId="71F736BD" w14:textId="5ECABFCD" w:rsidR="00F16A88" w:rsidRDefault="00F16A88" w:rsidP="00F338CD">
      <w:pPr>
        <w:pStyle w:val="3GPPText"/>
        <w:numPr>
          <w:ilvl w:val="0"/>
          <w:numId w:val="22"/>
        </w:numPr>
        <w:spacing w:after="240" w:line="276" w:lineRule="auto"/>
        <w:rPr>
          <w:b/>
          <w:bCs/>
          <w:szCs w:val="22"/>
        </w:rPr>
      </w:pPr>
      <w:r w:rsidRPr="00F16A88">
        <w:rPr>
          <w:b/>
          <w:bCs/>
          <w:szCs w:val="22"/>
        </w:rPr>
        <w:t xml:space="preserve">There is no technical motivation for a Mode 1 UE to report to the associated </w:t>
      </w:r>
      <w:proofErr w:type="spellStart"/>
      <w:r w:rsidRPr="00F16A88">
        <w:rPr>
          <w:b/>
          <w:bCs/>
          <w:szCs w:val="22"/>
        </w:rPr>
        <w:t>gNB</w:t>
      </w:r>
      <w:proofErr w:type="spellEnd"/>
      <w:r w:rsidRPr="00F16A88">
        <w:rPr>
          <w:b/>
          <w:bCs/>
          <w:szCs w:val="22"/>
        </w:rPr>
        <w:t xml:space="preserve"> its COT sharing information.</w:t>
      </w:r>
    </w:p>
    <w:p w14:paraId="387691AD" w14:textId="0588B035" w:rsidR="00917DCE" w:rsidRPr="0093647C" w:rsidRDefault="00917DCE" w:rsidP="00917DCE">
      <w:pPr>
        <w:pStyle w:val="Heading1"/>
        <w:spacing w:before="0" w:line="276" w:lineRule="auto"/>
        <w:jc w:val="both"/>
      </w:pPr>
      <w:r>
        <w:rPr>
          <w:szCs w:val="22"/>
        </w:rPr>
        <w:t>CWS Adjustment</w:t>
      </w:r>
    </w:p>
    <w:p w14:paraId="20F9E381" w14:textId="3202CA27" w:rsidR="00BF5675" w:rsidRPr="00D74806" w:rsidRDefault="007D6225" w:rsidP="00D74806">
      <w:pPr>
        <w:spacing w:line="276" w:lineRule="auto"/>
        <w:jc w:val="both"/>
        <w:rPr>
          <w:sz w:val="22"/>
          <w:szCs w:val="22"/>
        </w:rPr>
      </w:pPr>
      <w:r w:rsidRPr="00D74806">
        <w:rPr>
          <w:sz w:val="22"/>
          <w:szCs w:val="22"/>
        </w:rPr>
        <w:t xml:space="preserve">In prior RAN1 meeting [5], the following agreements have been made </w:t>
      </w:r>
      <w:r w:rsidR="00BF5675" w:rsidRPr="00D74806">
        <w:rPr>
          <w:sz w:val="22"/>
          <w:szCs w:val="22"/>
        </w:rPr>
        <w:t>in terms of how to define the SL reference duration for the contention window size (CWS) adjustment mechanisms to utilize when type 1 LBT is used</w:t>
      </w:r>
      <w:r w:rsidR="00D74806">
        <w:rPr>
          <w:sz w:val="22"/>
          <w:szCs w:val="22"/>
        </w:rPr>
        <w:t>:</w:t>
      </w:r>
    </w:p>
    <w:tbl>
      <w:tblPr>
        <w:tblStyle w:val="TableGrid"/>
        <w:tblW w:w="0" w:type="auto"/>
        <w:tblLook w:val="04A0" w:firstRow="1" w:lastRow="0" w:firstColumn="1" w:lastColumn="0" w:noHBand="0" w:noVBand="1"/>
      </w:tblPr>
      <w:tblGrid>
        <w:gridCol w:w="9962"/>
      </w:tblGrid>
      <w:tr w:rsidR="00BF5675" w14:paraId="3E6AEB4F" w14:textId="77777777" w:rsidTr="00BF5675">
        <w:tc>
          <w:tcPr>
            <w:tcW w:w="9962" w:type="dxa"/>
          </w:tcPr>
          <w:p w14:paraId="2978A7C5" w14:textId="77777777" w:rsidR="005569CC" w:rsidRPr="005569CC" w:rsidRDefault="005569CC" w:rsidP="005569CC">
            <w:pPr>
              <w:spacing w:after="0" w:line="276" w:lineRule="auto"/>
              <w:rPr>
                <w:b/>
                <w:sz w:val="22"/>
                <w:szCs w:val="22"/>
              </w:rPr>
            </w:pPr>
            <w:r w:rsidRPr="005569CC">
              <w:rPr>
                <w:b/>
                <w:sz w:val="22"/>
                <w:szCs w:val="22"/>
                <w:highlight w:val="green"/>
              </w:rPr>
              <w:t>Agreement</w:t>
            </w:r>
          </w:p>
          <w:p w14:paraId="14C90B9B" w14:textId="77777777" w:rsidR="005569CC" w:rsidRPr="005569CC" w:rsidRDefault="005569CC" w:rsidP="005569CC">
            <w:pPr>
              <w:pStyle w:val="ListParagraph"/>
              <w:autoSpaceDE w:val="0"/>
              <w:autoSpaceDN w:val="0"/>
              <w:spacing w:line="276" w:lineRule="auto"/>
              <w:ind w:left="0"/>
              <w:jc w:val="both"/>
              <w:rPr>
                <w:rFonts w:ascii="Times New Roman" w:hAnsi="Times New Roman"/>
              </w:rPr>
            </w:pPr>
            <w:r w:rsidRPr="005569CC">
              <w:rPr>
                <w:rFonts w:ascii="Times New Roman" w:hAnsi="Times New Roman"/>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7FCF0761" w14:textId="77777777" w:rsidR="005569CC" w:rsidRPr="005569CC" w:rsidRDefault="005569CC" w:rsidP="005569CC">
            <w:pPr>
              <w:pStyle w:val="ListParagraph"/>
              <w:numPr>
                <w:ilvl w:val="0"/>
                <w:numId w:val="10"/>
              </w:numPr>
              <w:autoSpaceDE w:val="0"/>
              <w:autoSpaceDN w:val="0"/>
              <w:spacing w:line="276" w:lineRule="auto"/>
              <w:jc w:val="both"/>
              <w:rPr>
                <w:rFonts w:ascii="Times New Roman" w:hAnsi="Times New Roman"/>
              </w:rPr>
            </w:pPr>
            <w:r w:rsidRPr="005569CC">
              <w:rPr>
                <w:rFonts w:ascii="Times New Roman" w:hAnsi="Times New Roman"/>
              </w:rPr>
              <w:t xml:space="preserve">Option 1a: </w:t>
            </w:r>
          </w:p>
          <w:p w14:paraId="445B1EC8" w14:textId="77777777" w:rsidR="005569CC" w:rsidRPr="005569CC" w:rsidRDefault="005569CC" w:rsidP="005569CC">
            <w:pPr>
              <w:pStyle w:val="ListParagraph"/>
              <w:numPr>
                <w:ilvl w:val="1"/>
                <w:numId w:val="10"/>
              </w:numPr>
              <w:autoSpaceDE w:val="0"/>
              <w:autoSpaceDN w:val="0"/>
              <w:spacing w:line="276" w:lineRule="auto"/>
              <w:jc w:val="both"/>
              <w:rPr>
                <w:rFonts w:ascii="Times New Roman" w:hAnsi="Times New Roman"/>
              </w:rPr>
            </w:pPr>
            <w:r w:rsidRPr="005569CC">
              <w:rPr>
                <w:rFonts w:ascii="Times New Roman" w:hAnsi="Times New Roman"/>
              </w:rPr>
              <w:t>the end of the first slot where at least one PSSCH with ACK/NACK HARQ-ACK enabled is transmitted</w:t>
            </w:r>
          </w:p>
          <w:p w14:paraId="76B8B2F3" w14:textId="77777777" w:rsidR="005569CC" w:rsidRPr="005569CC" w:rsidRDefault="005569CC" w:rsidP="005569CC">
            <w:pPr>
              <w:pStyle w:val="ListParagraph"/>
              <w:numPr>
                <w:ilvl w:val="1"/>
                <w:numId w:val="10"/>
              </w:numPr>
              <w:autoSpaceDE w:val="0"/>
              <w:autoSpaceDN w:val="0"/>
              <w:spacing w:line="276" w:lineRule="auto"/>
              <w:jc w:val="both"/>
              <w:rPr>
                <w:rFonts w:ascii="Times New Roman" w:hAnsi="Times New Roman"/>
              </w:rPr>
            </w:pPr>
            <w:r w:rsidRPr="005569CC">
              <w:rPr>
                <w:rFonts w:ascii="Times New Roman" w:hAnsi="Times New Roman"/>
              </w:rPr>
              <w:t>Note, SL reference duration is not used if PSSCH with ACK/NACK HARQ-ACK enabled cannot be found in the latest COT</w:t>
            </w:r>
          </w:p>
          <w:p w14:paraId="26B5FB61" w14:textId="77777777" w:rsidR="005569CC" w:rsidRPr="005569CC" w:rsidRDefault="005569CC" w:rsidP="005569CC">
            <w:pPr>
              <w:pStyle w:val="ListParagraph"/>
              <w:numPr>
                <w:ilvl w:val="1"/>
                <w:numId w:val="10"/>
              </w:numPr>
              <w:autoSpaceDE w:val="0"/>
              <w:autoSpaceDN w:val="0"/>
              <w:spacing w:line="276" w:lineRule="auto"/>
              <w:jc w:val="both"/>
              <w:rPr>
                <w:rFonts w:ascii="Times New Roman" w:hAnsi="Times New Roman"/>
              </w:rPr>
            </w:pPr>
            <w:r w:rsidRPr="005569CC">
              <w:rPr>
                <w:rFonts w:ascii="Times New Roman" w:hAnsi="Times New Roman"/>
              </w:rPr>
              <w:t xml:space="preserve">FFS: Whether to support another ending timing is FFS, </w:t>
            </w:r>
            <w:proofErr w:type="spellStart"/>
            <w:r w:rsidRPr="005569CC">
              <w:rPr>
                <w:rFonts w:ascii="Times New Roman" w:hAnsi="Times New Roman"/>
              </w:rPr>
              <w:t>e.g</w:t>
            </w:r>
            <w:proofErr w:type="spellEnd"/>
            <w:r w:rsidRPr="005569CC">
              <w:rPr>
                <w:rFonts w:ascii="Times New Roman" w:hAnsi="Times New Roman"/>
              </w:rPr>
              <w:t xml:space="preserve"> for </w:t>
            </w:r>
            <w:proofErr w:type="spellStart"/>
            <w:r w:rsidRPr="005569CC">
              <w:rPr>
                <w:rFonts w:ascii="Times New Roman" w:hAnsi="Times New Roman"/>
              </w:rPr>
              <w:t>MCSt</w:t>
            </w:r>
            <w:proofErr w:type="spellEnd"/>
            <w:r w:rsidRPr="005569CC">
              <w:rPr>
                <w:rFonts w:ascii="Times New Roman" w:hAnsi="Times New Roman"/>
              </w:rPr>
              <w:t xml:space="preserve"> if needed</w:t>
            </w:r>
          </w:p>
          <w:p w14:paraId="2E798FAE" w14:textId="77777777" w:rsidR="005569CC" w:rsidRPr="005569CC" w:rsidRDefault="005569CC" w:rsidP="005569CC">
            <w:pPr>
              <w:pStyle w:val="ListParagraph"/>
              <w:numPr>
                <w:ilvl w:val="0"/>
                <w:numId w:val="10"/>
              </w:numPr>
              <w:autoSpaceDE w:val="0"/>
              <w:autoSpaceDN w:val="0"/>
              <w:spacing w:line="276" w:lineRule="auto"/>
              <w:jc w:val="both"/>
              <w:rPr>
                <w:rFonts w:ascii="Times New Roman" w:hAnsi="Times New Roman"/>
              </w:rPr>
            </w:pPr>
            <w:r w:rsidRPr="005569CC">
              <w:rPr>
                <w:rFonts w:ascii="Times New Roman" w:hAnsi="Times New Roman"/>
              </w:rPr>
              <w:t xml:space="preserve">Option 1b: </w:t>
            </w:r>
          </w:p>
          <w:p w14:paraId="0889DF14" w14:textId="77777777" w:rsidR="005569CC" w:rsidRPr="005569CC" w:rsidRDefault="005569CC" w:rsidP="005569CC">
            <w:pPr>
              <w:pStyle w:val="ListParagraph"/>
              <w:numPr>
                <w:ilvl w:val="1"/>
                <w:numId w:val="10"/>
              </w:numPr>
              <w:autoSpaceDE w:val="0"/>
              <w:autoSpaceDN w:val="0"/>
              <w:spacing w:line="276" w:lineRule="auto"/>
              <w:jc w:val="both"/>
              <w:rPr>
                <w:rFonts w:ascii="Times New Roman" w:hAnsi="Times New Roman"/>
              </w:rPr>
            </w:pPr>
            <w:r w:rsidRPr="005569CC">
              <w:rPr>
                <w:rFonts w:ascii="Times New Roman" w:hAnsi="Times New Roman"/>
              </w:rPr>
              <w:t>the end of the first slot where at least one PSSCH with HARQ-ACK enabled is transmitted</w:t>
            </w:r>
          </w:p>
          <w:p w14:paraId="2C3FC614" w14:textId="77777777" w:rsidR="005569CC" w:rsidRPr="005569CC" w:rsidRDefault="005569CC" w:rsidP="005569CC">
            <w:pPr>
              <w:pStyle w:val="ListParagraph"/>
              <w:numPr>
                <w:ilvl w:val="1"/>
                <w:numId w:val="10"/>
              </w:numPr>
              <w:autoSpaceDE w:val="0"/>
              <w:autoSpaceDN w:val="0"/>
              <w:spacing w:line="276" w:lineRule="auto"/>
              <w:jc w:val="both"/>
              <w:rPr>
                <w:rFonts w:ascii="Times New Roman" w:hAnsi="Times New Roman"/>
              </w:rPr>
            </w:pPr>
            <w:r w:rsidRPr="005569CC">
              <w:rPr>
                <w:rFonts w:ascii="Times New Roman" w:hAnsi="Times New Roman"/>
              </w:rPr>
              <w:t>Note, SL reference duration is not used if PSSCH with HARQ-ACK enabled cannot be found in the latest COT</w:t>
            </w:r>
          </w:p>
          <w:p w14:paraId="259EAF81" w14:textId="77777777" w:rsidR="005569CC" w:rsidRPr="005569CC" w:rsidRDefault="005569CC" w:rsidP="005569CC">
            <w:pPr>
              <w:pStyle w:val="ListParagraph"/>
              <w:numPr>
                <w:ilvl w:val="1"/>
                <w:numId w:val="10"/>
              </w:numPr>
              <w:autoSpaceDE w:val="0"/>
              <w:autoSpaceDN w:val="0"/>
              <w:spacing w:line="276" w:lineRule="auto"/>
              <w:jc w:val="both"/>
              <w:rPr>
                <w:rFonts w:ascii="Times New Roman" w:hAnsi="Times New Roman"/>
              </w:rPr>
            </w:pPr>
            <w:r w:rsidRPr="005569CC">
              <w:rPr>
                <w:rFonts w:ascii="Times New Roman" w:hAnsi="Times New Roman"/>
              </w:rPr>
              <w:t xml:space="preserve">FFS: Whether to support another ending timing is FFS, </w:t>
            </w:r>
            <w:proofErr w:type="spellStart"/>
            <w:r w:rsidRPr="005569CC">
              <w:rPr>
                <w:rFonts w:ascii="Times New Roman" w:hAnsi="Times New Roman"/>
              </w:rPr>
              <w:t>e.g</w:t>
            </w:r>
            <w:proofErr w:type="spellEnd"/>
            <w:r w:rsidRPr="005569CC">
              <w:rPr>
                <w:rFonts w:ascii="Times New Roman" w:hAnsi="Times New Roman"/>
              </w:rPr>
              <w:t xml:space="preserve"> for </w:t>
            </w:r>
            <w:proofErr w:type="spellStart"/>
            <w:r w:rsidRPr="005569CC">
              <w:rPr>
                <w:rFonts w:ascii="Times New Roman" w:hAnsi="Times New Roman"/>
              </w:rPr>
              <w:t>MCSt</w:t>
            </w:r>
            <w:proofErr w:type="spellEnd"/>
            <w:r w:rsidRPr="005569CC">
              <w:rPr>
                <w:rFonts w:ascii="Times New Roman" w:hAnsi="Times New Roman"/>
              </w:rPr>
              <w:t xml:space="preserve"> if needed</w:t>
            </w:r>
          </w:p>
          <w:p w14:paraId="53BFB138" w14:textId="77777777" w:rsidR="005569CC" w:rsidRPr="005569CC" w:rsidRDefault="005569CC" w:rsidP="005569CC">
            <w:pPr>
              <w:pStyle w:val="ListParagraph"/>
              <w:numPr>
                <w:ilvl w:val="0"/>
                <w:numId w:val="10"/>
              </w:numPr>
              <w:autoSpaceDE w:val="0"/>
              <w:autoSpaceDN w:val="0"/>
              <w:spacing w:line="276" w:lineRule="auto"/>
              <w:jc w:val="both"/>
              <w:rPr>
                <w:rFonts w:ascii="Times New Roman" w:hAnsi="Times New Roman"/>
              </w:rPr>
            </w:pPr>
            <w:r w:rsidRPr="005569CC">
              <w:rPr>
                <w:rFonts w:ascii="Times New Roman" w:hAnsi="Times New Roman"/>
              </w:rPr>
              <w:t xml:space="preserve">Option 2a: </w:t>
            </w:r>
          </w:p>
          <w:p w14:paraId="7BFE8483" w14:textId="77777777" w:rsidR="005569CC" w:rsidRPr="005569CC" w:rsidRDefault="005569CC" w:rsidP="005569CC">
            <w:pPr>
              <w:pStyle w:val="ListParagraph"/>
              <w:numPr>
                <w:ilvl w:val="1"/>
                <w:numId w:val="10"/>
              </w:numPr>
              <w:autoSpaceDE w:val="0"/>
              <w:autoSpaceDN w:val="0"/>
              <w:spacing w:line="276" w:lineRule="auto"/>
              <w:jc w:val="both"/>
              <w:rPr>
                <w:rFonts w:ascii="Times New Roman" w:hAnsi="Times New Roman"/>
              </w:rPr>
            </w:pPr>
            <w:r w:rsidRPr="005569CC">
              <w:rPr>
                <w:rFonts w:ascii="Times New Roman" w:hAnsi="Times New Roman"/>
              </w:rPr>
              <w:t>the end of the first slot where at least one PSSCH with HARQ-ACK enabled if it is transmitted, otherwise until the end of the channel occupancy</w:t>
            </w:r>
          </w:p>
          <w:p w14:paraId="6E2E8741" w14:textId="77777777" w:rsidR="005569CC" w:rsidRPr="005569CC" w:rsidRDefault="005569CC" w:rsidP="005569CC">
            <w:pPr>
              <w:pStyle w:val="ListParagraph"/>
              <w:numPr>
                <w:ilvl w:val="1"/>
                <w:numId w:val="10"/>
              </w:numPr>
              <w:autoSpaceDE w:val="0"/>
              <w:autoSpaceDN w:val="0"/>
              <w:spacing w:line="276" w:lineRule="auto"/>
              <w:jc w:val="both"/>
              <w:rPr>
                <w:rFonts w:ascii="Times New Roman" w:hAnsi="Times New Roman"/>
              </w:rPr>
            </w:pPr>
            <w:r w:rsidRPr="005569CC">
              <w:rPr>
                <w:rFonts w:ascii="Times New Roman" w:hAnsi="Times New Roman"/>
              </w:rPr>
              <w:t xml:space="preserve">FFS: Whether to support another ending timing is FFS, </w:t>
            </w:r>
            <w:proofErr w:type="spellStart"/>
            <w:r w:rsidRPr="005569CC">
              <w:rPr>
                <w:rFonts w:ascii="Times New Roman" w:hAnsi="Times New Roman"/>
              </w:rPr>
              <w:t>e.g</w:t>
            </w:r>
            <w:proofErr w:type="spellEnd"/>
            <w:r w:rsidRPr="005569CC">
              <w:rPr>
                <w:rFonts w:ascii="Times New Roman" w:hAnsi="Times New Roman"/>
              </w:rPr>
              <w:t xml:space="preserve"> for </w:t>
            </w:r>
            <w:proofErr w:type="spellStart"/>
            <w:r w:rsidRPr="005569CC">
              <w:rPr>
                <w:rFonts w:ascii="Times New Roman" w:hAnsi="Times New Roman"/>
              </w:rPr>
              <w:t>MCSt</w:t>
            </w:r>
            <w:proofErr w:type="spellEnd"/>
            <w:r w:rsidRPr="005569CC">
              <w:rPr>
                <w:rFonts w:ascii="Times New Roman" w:hAnsi="Times New Roman"/>
              </w:rPr>
              <w:t xml:space="preserve"> if needed</w:t>
            </w:r>
          </w:p>
          <w:p w14:paraId="0A07B796" w14:textId="77777777" w:rsidR="005569CC" w:rsidRPr="005569CC" w:rsidRDefault="005569CC" w:rsidP="005569CC">
            <w:pPr>
              <w:pStyle w:val="ListParagraph"/>
              <w:numPr>
                <w:ilvl w:val="0"/>
                <w:numId w:val="10"/>
              </w:numPr>
              <w:autoSpaceDE w:val="0"/>
              <w:autoSpaceDN w:val="0"/>
              <w:spacing w:line="276" w:lineRule="auto"/>
              <w:jc w:val="both"/>
              <w:rPr>
                <w:rFonts w:ascii="Times New Roman" w:hAnsi="Times New Roman"/>
              </w:rPr>
            </w:pPr>
            <w:r w:rsidRPr="005569CC">
              <w:rPr>
                <w:rFonts w:ascii="Times New Roman" w:hAnsi="Times New Roman"/>
              </w:rPr>
              <w:t xml:space="preserve">Option 2b: </w:t>
            </w:r>
          </w:p>
          <w:p w14:paraId="651AA96A" w14:textId="77777777" w:rsidR="005569CC" w:rsidRPr="005569CC" w:rsidRDefault="005569CC" w:rsidP="005569CC">
            <w:pPr>
              <w:pStyle w:val="ListParagraph"/>
              <w:numPr>
                <w:ilvl w:val="1"/>
                <w:numId w:val="10"/>
              </w:numPr>
              <w:autoSpaceDE w:val="0"/>
              <w:autoSpaceDN w:val="0"/>
              <w:spacing w:line="276" w:lineRule="auto"/>
              <w:jc w:val="both"/>
              <w:rPr>
                <w:rFonts w:ascii="Times New Roman" w:hAnsi="Times New Roman"/>
              </w:rPr>
            </w:pPr>
            <w:r w:rsidRPr="005569CC">
              <w:rPr>
                <w:rFonts w:ascii="Times New Roman" w:hAnsi="Times New Roman"/>
              </w:rPr>
              <w:t>the end of the first slot where at least one PSSCH with HARQ-ACK enabled if it is transmitted, otherwise until the time when UE updates the CW</w:t>
            </w:r>
          </w:p>
          <w:p w14:paraId="3D0D3304" w14:textId="30CD1B06" w:rsidR="00BF5675" w:rsidRPr="005569CC" w:rsidRDefault="005569CC" w:rsidP="005569CC">
            <w:pPr>
              <w:pStyle w:val="ListParagraph"/>
              <w:numPr>
                <w:ilvl w:val="1"/>
                <w:numId w:val="10"/>
              </w:numPr>
              <w:autoSpaceDE w:val="0"/>
              <w:autoSpaceDN w:val="0"/>
              <w:spacing w:line="276" w:lineRule="auto"/>
              <w:jc w:val="both"/>
              <w:rPr>
                <w:rFonts w:ascii="Times New Roman" w:hAnsi="Times New Roman"/>
                <w:sz w:val="20"/>
                <w:szCs w:val="20"/>
              </w:rPr>
            </w:pPr>
            <w:r w:rsidRPr="005569CC">
              <w:rPr>
                <w:rFonts w:ascii="Times New Roman" w:hAnsi="Times New Roman"/>
              </w:rPr>
              <w:t xml:space="preserve">FFS: Whether to support another ending timing is FFS, </w:t>
            </w:r>
            <w:proofErr w:type="spellStart"/>
            <w:r w:rsidRPr="005569CC">
              <w:rPr>
                <w:rFonts w:ascii="Times New Roman" w:hAnsi="Times New Roman"/>
              </w:rPr>
              <w:t>e.g</w:t>
            </w:r>
            <w:proofErr w:type="spellEnd"/>
            <w:r w:rsidRPr="005569CC">
              <w:rPr>
                <w:rFonts w:ascii="Times New Roman" w:hAnsi="Times New Roman"/>
              </w:rPr>
              <w:t xml:space="preserve"> for </w:t>
            </w:r>
            <w:proofErr w:type="spellStart"/>
            <w:r w:rsidRPr="005569CC">
              <w:rPr>
                <w:rFonts w:ascii="Times New Roman" w:hAnsi="Times New Roman"/>
              </w:rPr>
              <w:t>MCSt</w:t>
            </w:r>
            <w:proofErr w:type="spellEnd"/>
            <w:r w:rsidRPr="005569CC">
              <w:rPr>
                <w:rFonts w:ascii="Times New Roman" w:hAnsi="Times New Roman"/>
              </w:rPr>
              <w:t xml:space="preserve"> if needed</w:t>
            </w:r>
          </w:p>
        </w:tc>
      </w:tr>
    </w:tbl>
    <w:p w14:paraId="769148EF" w14:textId="77777777" w:rsidR="00BF5675" w:rsidRDefault="00BF5675" w:rsidP="00FC400C"/>
    <w:p w14:paraId="4F995A38" w14:textId="58944EAA" w:rsidR="007A463C" w:rsidRDefault="00A817EC" w:rsidP="007472F2">
      <w:pPr>
        <w:spacing w:line="276" w:lineRule="auto"/>
        <w:jc w:val="both"/>
        <w:rPr>
          <w:sz w:val="22"/>
          <w:szCs w:val="22"/>
        </w:rPr>
      </w:pPr>
      <w:r>
        <w:rPr>
          <w:sz w:val="22"/>
          <w:szCs w:val="22"/>
        </w:rPr>
        <w:t xml:space="preserve">Considering that </w:t>
      </w:r>
      <w:r w:rsidR="00022905">
        <w:rPr>
          <w:sz w:val="22"/>
          <w:szCs w:val="22"/>
        </w:rPr>
        <w:t xml:space="preserve">for all options </w:t>
      </w:r>
      <w:r w:rsidR="001850CA">
        <w:rPr>
          <w:sz w:val="22"/>
          <w:szCs w:val="22"/>
        </w:rPr>
        <w:t xml:space="preserve">related to the CWS adjustment procedure </w:t>
      </w:r>
      <w:r w:rsidR="00022905">
        <w:rPr>
          <w:sz w:val="22"/>
          <w:szCs w:val="22"/>
        </w:rPr>
        <w:t>identified by RAN1 their description links to the reference duration</w:t>
      </w:r>
      <w:r w:rsidR="001850CA">
        <w:rPr>
          <w:sz w:val="22"/>
          <w:szCs w:val="22"/>
        </w:rPr>
        <w:t xml:space="preserve">, </w:t>
      </w:r>
      <w:proofErr w:type="gramStart"/>
      <w:r w:rsidR="001850CA">
        <w:rPr>
          <w:sz w:val="22"/>
          <w:szCs w:val="22"/>
        </w:rPr>
        <w:t>it</w:t>
      </w:r>
      <w:proofErr w:type="gramEnd"/>
      <w:r w:rsidR="001850CA">
        <w:rPr>
          <w:sz w:val="22"/>
          <w:szCs w:val="22"/>
        </w:rPr>
        <w:t xml:space="preserve"> is </w:t>
      </w:r>
      <w:r w:rsidR="00847CAC">
        <w:rPr>
          <w:sz w:val="22"/>
          <w:szCs w:val="22"/>
        </w:rPr>
        <w:t xml:space="preserve">would be beneficial </w:t>
      </w:r>
      <w:r w:rsidR="00847CAC" w:rsidRPr="00847CAC">
        <w:rPr>
          <w:sz w:val="22"/>
          <w:szCs w:val="22"/>
        </w:rPr>
        <w:t xml:space="preserve">to define a reference duration which also accounts for the case that the HARQ-ACK </w:t>
      </w:r>
      <w:r w:rsidR="008A71B1">
        <w:rPr>
          <w:sz w:val="22"/>
          <w:szCs w:val="22"/>
        </w:rPr>
        <w:t>is</w:t>
      </w:r>
      <w:r w:rsidR="00847CAC" w:rsidRPr="00847CAC">
        <w:rPr>
          <w:sz w:val="22"/>
          <w:szCs w:val="22"/>
        </w:rPr>
        <w:t xml:space="preserve"> not present (i.e., HARQ-ACK is disabled)</w:t>
      </w:r>
      <w:r w:rsidR="00B45830">
        <w:rPr>
          <w:sz w:val="22"/>
          <w:szCs w:val="22"/>
        </w:rPr>
        <w:t xml:space="preserve">, and whether this aspect should be reflected into the specification could be left </w:t>
      </w:r>
      <w:r w:rsidR="000E02AE">
        <w:rPr>
          <w:sz w:val="22"/>
          <w:szCs w:val="22"/>
        </w:rPr>
        <w:t xml:space="preserve">up to editor. In this matter, </w:t>
      </w:r>
      <w:r w:rsidR="000D1A76">
        <w:rPr>
          <w:sz w:val="22"/>
          <w:szCs w:val="22"/>
        </w:rPr>
        <w:t xml:space="preserve">either option 1a or </w:t>
      </w:r>
      <w:r w:rsidR="007A463C">
        <w:rPr>
          <w:sz w:val="22"/>
          <w:szCs w:val="22"/>
        </w:rPr>
        <w:t xml:space="preserve">option 2a </w:t>
      </w:r>
      <w:r w:rsidR="000D1A76">
        <w:rPr>
          <w:sz w:val="22"/>
          <w:szCs w:val="22"/>
        </w:rPr>
        <w:t>from the agreement above would be preferred</w:t>
      </w:r>
      <w:r w:rsidR="00C37272">
        <w:rPr>
          <w:sz w:val="22"/>
          <w:szCs w:val="22"/>
        </w:rPr>
        <w:t xml:space="preserve">, </w:t>
      </w:r>
      <w:r w:rsidR="00241BF2">
        <w:rPr>
          <w:sz w:val="22"/>
          <w:szCs w:val="22"/>
        </w:rPr>
        <w:t xml:space="preserve">also </w:t>
      </w:r>
      <w:r w:rsidR="00D06E5C">
        <w:rPr>
          <w:sz w:val="22"/>
          <w:szCs w:val="22"/>
        </w:rPr>
        <w:t xml:space="preserve">since they mimic more closely the NR-U </w:t>
      </w:r>
      <w:r w:rsidR="00A91965">
        <w:rPr>
          <w:sz w:val="22"/>
          <w:szCs w:val="22"/>
        </w:rPr>
        <w:t>design principles</w:t>
      </w:r>
      <w:r w:rsidR="000D1A76">
        <w:rPr>
          <w:sz w:val="22"/>
          <w:szCs w:val="22"/>
        </w:rPr>
        <w:t>.</w:t>
      </w:r>
    </w:p>
    <w:p w14:paraId="022ADEE3" w14:textId="4AAE5324" w:rsidR="000D1A76" w:rsidRDefault="005569CC" w:rsidP="007472F2">
      <w:pPr>
        <w:spacing w:line="276" w:lineRule="auto"/>
        <w:rPr>
          <w:b/>
          <w:bCs/>
          <w:sz w:val="22"/>
          <w:szCs w:val="22"/>
        </w:rPr>
      </w:pPr>
      <w:r w:rsidRPr="000D1A76">
        <w:rPr>
          <w:b/>
          <w:bCs/>
          <w:sz w:val="22"/>
          <w:szCs w:val="22"/>
        </w:rPr>
        <w:t>Proposal 1</w:t>
      </w:r>
      <w:r w:rsidR="00F8338A">
        <w:rPr>
          <w:b/>
          <w:bCs/>
          <w:sz w:val="22"/>
          <w:szCs w:val="22"/>
        </w:rPr>
        <w:t>7</w:t>
      </w:r>
      <w:r w:rsidRPr="000D1A76">
        <w:rPr>
          <w:b/>
          <w:bCs/>
          <w:sz w:val="22"/>
          <w:szCs w:val="22"/>
        </w:rPr>
        <w:t xml:space="preserve">: </w:t>
      </w:r>
    </w:p>
    <w:p w14:paraId="5C56068C" w14:textId="61A8FBF4" w:rsidR="005569CC" w:rsidRPr="00AD768D" w:rsidRDefault="00FE35BC" w:rsidP="007472F2">
      <w:pPr>
        <w:pStyle w:val="ListParagraph"/>
        <w:numPr>
          <w:ilvl w:val="0"/>
          <w:numId w:val="22"/>
        </w:numPr>
        <w:spacing w:after="120" w:line="276" w:lineRule="auto"/>
        <w:rPr>
          <w:rFonts w:ascii="Times New Roman" w:eastAsia="SimSun" w:hAnsi="Times New Roman"/>
          <w:b/>
          <w:bCs/>
          <w:lang w:val="en-GB"/>
        </w:rPr>
      </w:pPr>
      <w:r>
        <w:rPr>
          <w:rFonts w:ascii="Times New Roman" w:eastAsia="SimSun" w:hAnsi="Times New Roman"/>
          <w:b/>
          <w:bCs/>
          <w:lang w:val="en-GB"/>
        </w:rPr>
        <w:t>For the definition of the SL reference duration, e</w:t>
      </w:r>
      <w:r w:rsidR="000D1A76" w:rsidRPr="00AD768D">
        <w:rPr>
          <w:rFonts w:ascii="Times New Roman" w:eastAsia="SimSun" w:hAnsi="Times New Roman"/>
          <w:b/>
          <w:bCs/>
          <w:lang w:val="en-GB"/>
        </w:rPr>
        <w:t xml:space="preserve">ither option 1a or 2a </w:t>
      </w:r>
      <w:r w:rsidR="00C075AB" w:rsidRPr="00AD768D">
        <w:rPr>
          <w:rFonts w:ascii="Times New Roman" w:eastAsia="SimSun" w:hAnsi="Times New Roman"/>
          <w:b/>
          <w:bCs/>
          <w:lang w:val="en-GB"/>
        </w:rPr>
        <w:t>is preferred</w:t>
      </w:r>
      <w:r w:rsidR="00AD768D" w:rsidRPr="00AD768D">
        <w:rPr>
          <w:rFonts w:ascii="Times New Roman" w:eastAsia="SimSun" w:hAnsi="Times New Roman"/>
          <w:b/>
          <w:bCs/>
          <w:lang w:val="en-GB"/>
        </w:rPr>
        <w:t>.</w:t>
      </w:r>
      <w:r w:rsidR="00C075AB" w:rsidRPr="00AD768D">
        <w:rPr>
          <w:rFonts w:ascii="Times New Roman" w:eastAsia="SimSun" w:hAnsi="Times New Roman"/>
          <w:b/>
          <w:bCs/>
          <w:lang w:val="en-GB"/>
        </w:rPr>
        <w:t xml:space="preserve"> </w:t>
      </w:r>
    </w:p>
    <w:p w14:paraId="4EED7FFB" w14:textId="2C0B0E65" w:rsidR="00A91965" w:rsidRDefault="00A91965" w:rsidP="007472F2">
      <w:pPr>
        <w:spacing w:line="276" w:lineRule="auto"/>
        <w:jc w:val="both"/>
        <w:rPr>
          <w:sz w:val="22"/>
          <w:szCs w:val="22"/>
        </w:rPr>
      </w:pPr>
      <w:r>
        <w:rPr>
          <w:sz w:val="22"/>
          <w:szCs w:val="22"/>
        </w:rPr>
        <w:t xml:space="preserve">As for </w:t>
      </w:r>
      <w:r w:rsidR="00CB04B9">
        <w:rPr>
          <w:sz w:val="22"/>
          <w:szCs w:val="22"/>
        </w:rPr>
        <w:t xml:space="preserve">supporting another ending time, it is important to note that given that </w:t>
      </w:r>
      <w:proofErr w:type="spellStart"/>
      <w:r w:rsidR="00CB04B9">
        <w:rPr>
          <w:sz w:val="22"/>
          <w:szCs w:val="22"/>
        </w:rPr>
        <w:t>MCS</w:t>
      </w:r>
      <w:r w:rsidR="001B206B">
        <w:rPr>
          <w:sz w:val="22"/>
          <w:szCs w:val="22"/>
        </w:rPr>
        <w:t>t</w:t>
      </w:r>
      <w:proofErr w:type="spellEnd"/>
      <w:r w:rsidR="001B206B">
        <w:rPr>
          <w:sz w:val="22"/>
          <w:szCs w:val="22"/>
        </w:rPr>
        <w:t xml:space="preserve"> would be supported in SL-U</w:t>
      </w:r>
      <w:r w:rsidR="00E57DB9">
        <w:rPr>
          <w:sz w:val="22"/>
          <w:szCs w:val="22"/>
        </w:rPr>
        <w:t xml:space="preserve">, where </w:t>
      </w:r>
      <w:proofErr w:type="spellStart"/>
      <w:r w:rsidR="00E57DB9">
        <w:rPr>
          <w:sz w:val="22"/>
          <w:szCs w:val="22"/>
        </w:rPr>
        <w:t>MCSt</w:t>
      </w:r>
      <w:proofErr w:type="spellEnd"/>
      <w:r w:rsidR="00E57DB9">
        <w:rPr>
          <w:sz w:val="22"/>
          <w:szCs w:val="22"/>
        </w:rPr>
        <w:t xml:space="preserve"> is employed by consecutive PSSCH/PSCCH transmissions</w:t>
      </w:r>
      <w:r w:rsidR="00101CE9">
        <w:rPr>
          <w:sz w:val="22"/>
          <w:szCs w:val="22"/>
        </w:rPr>
        <w:t>, similarly as NR-U</w:t>
      </w:r>
      <w:r w:rsidR="00711014">
        <w:rPr>
          <w:sz w:val="22"/>
          <w:szCs w:val="22"/>
        </w:rPr>
        <w:t>,</w:t>
      </w:r>
      <w:r w:rsidR="00101CE9">
        <w:rPr>
          <w:sz w:val="22"/>
          <w:szCs w:val="22"/>
        </w:rPr>
        <w:t xml:space="preserve"> </w:t>
      </w:r>
      <w:r w:rsidR="00EA29D8">
        <w:rPr>
          <w:sz w:val="22"/>
          <w:szCs w:val="22"/>
        </w:rPr>
        <w:t xml:space="preserve">RAN1 should support </w:t>
      </w:r>
      <w:r w:rsidR="00FD22D1">
        <w:rPr>
          <w:sz w:val="22"/>
          <w:szCs w:val="22"/>
        </w:rPr>
        <w:t xml:space="preserve">another ending timing </w:t>
      </w:r>
      <w:r w:rsidR="00F10EB6">
        <w:rPr>
          <w:sz w:val="22"/>
          <w:szCs w:val="22"/>
        </w:rPr>
        <w:t xml:space="preserve">for this case, which corresponds to the end of the first </w:t>
      </w:r>
      <w:proofErr w:type="spellStart"/>
      <w:r w:rsidR="00711014">
        <w:rPr>
          <w:sz w:val="22"/>
          <w:szCs w:val="22"/>
        </w:rPr>
        <w:t>M</w:t>
      </w:r>
      <w:r w:rsidR="000622BD">
        <w:rPr>
          <w:sz w:val="22"/>
          <w:szCs w:val="22"/>
        </w:rPr>
        <w:t>CSt</w:t>
      </w:r>
      <w:proofErr w:type="spellEnd"/>
      <w:r w:rsidR="000622BD">
        <w:rPr>
          <w:sz w:val="22"/>
          <w:szCs w:val="22"/>
        </w:rPr>
        <w:t xml:space="preserve"> </w:t>
      </w:r>
      <w:r w:rsidR="00F10EB6">
        <w:rPr>
          <w:sz w:val="22"/>
          <w:szCs w:val="22"/>
        </w:rPr>
        <w:t xml:space="preserve">transmission </w:t>
      </w:r>
      <w:r w:rsidR="000622BD">
        <w:rPr>
          <w:sz w:val="22"/>
          <w:szCs w:val="22"/>
        </w:rPr>
        <w:t>with HARQ-ACK enabled</w:t>
      </w:r>
      <w:r w:rsidR="00F8338A">
        <w:rPr>
          <w:sz w:val="22"/>
          <w:szCs w:val="22"/>
        </w:rPr>
        <w:t xml:space="preserve">. </w:t>
      </w:r>
      <w:r w:rsidR="00994D45">
        <w:rPr>
          <w:sz w:val="22"/>
          <w:szCs w:val="22"/>
        </w:rPr>
        <w:t xml:space="preserve">For this </w:t>
      </w:r>
      <w:r w:rsidR="00C37272">
        <w:rPr>
          <w:sz w:val="22"/>
          <w:szCs w:val="22"/>
        </w:rPr>
        <w:t>reason,</w:t>
      </w:r>
      <w:r w:rsidR="00994D45">
        <w:rPr>
          <w:sz w:val="22"/>
          <w:szCs w:val="22"/>
        </w:rPr>
        <w:t xml:space="preserve"> option 1a or 2a should be modified so that to include this additional </w:t>
      </w:r>
      <w:r w:rsidR="00DC1100">
        <w:rPr>
          <w:sz w:val="22"/>
          <w:szCs w:val="22"/>
        </w:rPr>
        <w:t>ending time.</w:t>
      </w:r>
    </w:p>
    <w:p w14:paraId="44406CCF" w14:textId="68FCBC1C" w:rsidR="00F8338A" w:rsidRDefault="00F8338A" w:rsidP="007472F2">
      <w:pPr>
        <w:spacing w:line="276" w:lineRule="auto"/>
        <w:rPr>
          <w:b/>
          <w:bCs/>
          <w:sz w:val="22"/>
          <w:szCs w:val="22"/>
        </w:rPr>
      </w:pPr>
      <w:r w:rsidRPr="000D1A76">
        <w:rPr>
          <w:b/>
          <w:bCs/>
          <w:sz w:val="22"/>
          <w:szCs w:val="22"/>
        </w:rPr>
        <w:t>Proposal 1</w:t>
      </w:r>
      <w:r>
        <w:rPr>
          <w:b/>
          <w:bCs/>
          <w:sz w:val="22"/>
          <w:szCs w:val="22"/>
        </w:rPr>
        <w:t>8</w:t>
      </w:r>
      <w:r w:rsidRPr="000D1A76">
        <w:rPr>
          <w:b/>
          <w:bCs/>
          <w:sz w:val="22"/>
          <w:szCs w:val="22"/>
        </w:rPr>
        <w:t xml:space="preserve">: </w:t>
      </w:r>
    </w:p>
    <w:p w14:paraId="14710D4A" w14:textId="424B3713" w:rsidR="00994D45" w:rsidRDefault="00994D45" w:rsidP="007472F2">
      <w:pPr>
        <w:pStyle w:val="3GPPText"/>
        <w:numPr>
          <w:ilvl w:val="0"/>
          <w:numId w:val="29"/>
        </w:numPr>
        <w:spacing w:line="276" w:lineRule="auto"/>
        <w:rPr>
          <w:b/>
          <w:bCs/>
          <w:szCs w:val="22"/>
        </w:rPr>
      </w:pPr>
      <w:r w:rsidRPr="00F70EA4">
        <w:rPr>
          <w:b/>
          <w:bCs/>
          <w:szCs w:val="22"/>
        </w:rPr>
        <w:t xml:space="preserve">A SL reference duration is defined </w:t>
      </w:r>
      <w:r w:rsidRPr="00DC1100">
        <w:rPr>
          <w:b/>
          <w:bCs/>
          <w:szCs w:val="22"/>
        </w:rPr>
        <w:t>as a duration corresponding to a channel occupancy initiated by the UE including transmission of PSSCH(s), starting from the beginning of the channel occupancy initiated by the UE including transmission of PSSCH(s), until either</w:t>
      </w:r>
    </w:p>
    <w:p w14:paraId="34EFD4C8" w14:textId="4CCE7FD8" w:rsidR="00DC1100" w:rsidRPr="00702FF5" w:rsidRDefault="00DC1100" w:rsidP="00DC1100">
      <w:pPr>
        <w:pStyle w:val="ListParagraph"/>
        <w:numPr>
          <w:ilvl w:val="1"/>
          <w:numId w:val="10"/>
        </w:numPr>
        <w:autoSpaceDE w:val="0"/>
        <w:autoSpaceDN w:val="0"/>
        <w:spacing w:line="276" w:lineRule="auto"/>
        <w:jc w:val="both"/>
        <w:rPr>
          <w:rFonts w:ascii="Times New Roman" w:eastAsia="SimSun" w:hAnsi="Times New Roman"/>
          <w:b/>
          <w:bCs/>
        </w:rPr>
      </w:pPr>
      <w:r w:rsidRPr="00702FF5">
        <w:rPr>
          <w:rFonts w:ascii="Times New Roman" w:eastAsia="SimSun" w:hAnsi="Times New Roman"/>
          <w:b/>
          <w:bCs/>
        </w:rPr>
        <w:t>the end of the first slot where at least one PSSCH with ACK/NACK HARQ-ACK enabled is transmitted</w:t>
      </w:r>
      <w:r w:rsidRPr="00702FF5">
        <w:rPr>
          <w:rFonts w:ascii="Times New Roman" w:eastAsia="SimSun" w:hAnsi="Times New Roman"/>
          <w:b/>
          <w:bCs/>
        </w:rPr>
        <w:t xml:space="preserve"> (or </w:t>
      </w:r>
      <w:r w:rsidRPr="00702FF5">
        <w:rPr>
          <w:rFonts w:ascii="Times New Roman" w:eastAsia="SimSun" w:hAnsi="Times New Roman"/>
          <w:b/>
          <w:bCs/>
        </w:rPr>
        <w:t>the end of the first slot where at least one PSSCH with HARQ-ACK enabled if it is transmitted, otherwise until the end of the channel occupancy</w:t>
      </w:r>
      <w:r w:rsidR="00EB0761" w:rsidRPr="00702FF5">
        <w:rPr>
          <w:rFonts w:ascii="Times New Roman" w:eastAsia="SimSun" w:hAnsi="Times New Roman"/>
          <w:b/>
          <w:bCs/>
        </w:rPr>
        <w:t>), or</w:t>
      </w:r>
    </w:p>
    <w:p w14:paraId="03F6C567" w14:textId="1405EEAB" w:rsidR="00AA7A46" w:rsidRDefault="00994D45" w:rsidP="00994D45">
      <w:pPr>
        <w:pStyle w:val="3GPPText"/>
        <w:numPr>
          <w:ilvl w:val="1"/>
          <w:numId w:val="29"/>
        </w:numPr>
        <w:spacing w:line="276" w:lineRule="auto"/>
        <w:rPr>
          <w:b/>
          <w:bCs/>
          <w:szCs w:val="22"/>
        </w:rPr>
      </w:pPr>
      <w:r w:rsidRPr="00F70EA4">
        <w:rPr>
          <w:b/>
          <w:bCs/>
          <w:szCs w:val="22"/>
        </w:rPr>
        <w:t xml:space="preserve">the end of the first </w:t>
      </w:r>
      <w:proofErr w:type="spellStart"/>
      <w:r w:rsidR="00EB0761">
        <w:rPr>
          <w:b/>
          <w:bCs/>
          <w:szCs w:val="22"/>
        </w:rPr>
        <w:t>MCSt</w:t>
      </w:r>
      <w:proofErr w:type="spellEnd"/>
      <w:r w:rsidRPr="00F70EA4">
        <w:rPr>
          <w:b/>
          <w:bCs/>
          <w:szCs w:val="22"/>
        </w:rPr>
        <w:t xml:space="preserve"> </w:t>
      </w:r>
      <w:r w:rsidR="00AA7A46" w:rsidRPr="00702FF5">
        <w:rPr>
          <w:b/>
          <w:bCs/>
          <w:szCs w:val="22"/>
        </w:rPr>
        <w:t>where at least one PSSCH with ACK/NACK HARQ-ACK enabled is transmitted</w:t>
      </w:r>
      <w:r w:rsidR="00AA7A46" w:rsidRPr="00F70EA4">
        <w:rPr>
          <w:b/>
          <w:bCs/>
          <w:szCs w:val="22"/>
        </w:rPr>
        <w:t xml:space="preserve"> </w:t>
      </w:r>
      <w:r w:rsidR="00AA7A46">
        <w:rPr>
          <w:b/>
          <w:bCs/>
          <w:szCs w:val="22"/>
        </w:rPr>
        <w:t xml:space="preserve">(or </w:t>
      </w:r>
      <w:r w:rsidR="00AA7A46" w:rsidRPr="00702FF5">
        <w:rPr>
          <w:b/>
          <w:bCs/>
          <w:szCs w:val="22"/>
        </w:rPr>
        <w:t xml:space="preserve">the end of the first </w:t>
      </w:r>
      <w:proofErr w:type="spellStart"/>
      <w:r w:rsidR="00702FF5">
        <w:rPr>
          <w:b/>
          <w:bCs/>
          <w:szCs w:val="22"/>
        </w:rPr>
        <w:t>MCSt</w:t>
      </w:r>
      <w:proofErr w:type="spellEnd"/>
      <w:r w:rsidR="00AA7A46" w:rsidRPr="00702FF5">
        <w:rPr>
          <w:b/>
          <w:bCs/>
          <w:szCs w:val="22"/>
        </w:rPr>
        <w:t xml:space="preserve"> where at least one PSSCH with HARQ-ACK enabled if it is transmitted, otherwise until the end of the channel occupancy</w:t>
      </w:r>
      <w:r w:rsidR="00AA7A46">
        <w:rPr>
          <w:b/>
          <w:bCs/>
          <w:szCs w:val="22"/>
        </w:rPr>
        <w:t>)</w:t>
      </w:r>
    </w:p>
    <w:p w14:paraId="6510D428" w14:textId="46BE668C" w:rsidR="00994D45" w:rsidRDefault="00994D45" w:rsidP="00994D45">
      <w:pPr>
        <w:pStyle w:val="3GPPText"/>
        <w:spacing w:line="276" w:lineRule="auto"/>
        <w:ind w:left="720"/>
        <w:rPr>
          <w:b/>
          <w:bCs/>
          <w:szCs w:val="22"/>
        </w:rPr>
      </w:pPr>
      <w:r w:rsidRPr="00F70EA4">
        <w:rPr>
          <w:b/>
          <w:bCs/>
          <w:szCs w:val="22"/>
        </w:rPr>
        <w:t xml:space="preserve">whichever occurs earlier. </w:t>
      </w:r>
    </w:p>
    <w:p w14:paraId="529A004A" w14:textId="022DA905" w:rsidR="002A7C43" w:rsidRDefault="003B2CB4" w:rsidP="002A7C43">
      <w:pPr>
        <w:pStyle w:val="3GPPText"/>
        <w:spacing w:line="276" w:lineRule="auto"/>
        <w:rPr>
          <w:szCs w:val="22"/>
        </w:rPr>
      </w:pPr>
      <w:r w:rsidRPr="00D74806">
        <w:rPr>
          <w:szCs w:val="22"/>
        </w:rPr>
        <w:t xml:space="preserve">Given that RAN1 has already agreed that the NR-U DL CW adjustment mechanism is used as a baseline for SL-U, RAN1 should also aim for a unified solution </w:t>
      </w:r>
      <w:r w:rsidR="00006102" w:rsidRPr="00D74806">
        <w:rPr>
          <w:szCs w:val="22"/>
        </w:rPr>
        <w:t>without</w:t>
      </w:r>
      <w:r w:rsidR="000968E9" w:rsidRPr="00D74806">
        <w:rPr>
          <w:szCs w:val="22"/>
        </w:rPr>
        <w:t xml:space="preserve"> fragmentation </w:t>
      </w:r>
      <w:r w:rsidR="00006102" w:rsidRPr="00D74806">
        <w:rPr>
          <w:szCs w:val="22"/>
        </w:rPr>
        <w:t>in</w:t>
      </w:r>
      <w:r w:rsidR="000968E9" w:rsidRPr="00D74806">
        <w:rPr>
          <w:szCs w:val="22"/>
        </w:rPr>
        <w:t xml:space="preserve"> the design when defining the CWS adjustment mechanisms for SL-U</w:t>
      </w:r>
      <w:r w:rsidR="002D40FD" w:rsidRPr="00D74806">
        <w:rPr>
          <w:szCs w:val="22"/>
        </w:rPr>
        <w:t xml:space="preserve"> since this would </w:t>
      </w:r>
      <w:r w:rsidR="00E96FB1" w:rsidRPr="00D74806">
        <w:rPr>
          <w:szCs w:val="22"/>
        </w:rPr>
        <w:t xml:space="preserve">allow to simply the design and on the other hand </w:t>
      </w:r>
      <w:r w:rsidR="002D40FD" w:rsidRPr="00D74806">
        <w:rPr>
          <w:szCs w:val="22"/>
        </w:rPr>
        <w:t xml:space="preserve">guarantee </w:t>
      </w:r>
      <w:r w:rsidR="00591837" w:rsidRPr="00D74806">
        <w:rPr>
          <w:szCs w:val="22"/>
        </w:rPr>
        <w:t>a</w:t>
      </w:r>
      <w:r w:rsidR="002D40FD" w:rsidRPr="00D74806">
        <w:rPr>
          <w:szCs w:val="22"/>
        </w:rPr>
        <w:t xml:space="preserve"> homogeneity </w:t>
      </w:r>
      <w:r w:rsidR="00E96FB1" w:rsidRPr="00D74806">
        <w:rPr>
          <w:szCs w:val="22"/>
        </w:rPr>
        <w:t xml:space="preserve">of treatment </w:t>
      </w:r>
      <w:r w:rsidR="00FA4762" w:rsidRPr="00D74806">
        <w:rPr>
          <w:szCs w:val="22"/>
        </w:rPr>
        <w:t>irrespective</w:t>
      </w:r>
      <w:r w:rsidR="00FA4762">
        <w:rPr>
          <w:szCs w:val="22"/>
        </w:rPr>
        <w:t xml:space="preserve"> of the type of transmission that is occurring</w:t>
      </w:r>
      <w:r w:rsidR="00A0280D">
        <w:rPr>
          <w:szCs w:val="22"/>
        </w:rPr>
        <w:t xml:space="preserve">. </w:t>
      </w:r>
      <w:r w:rsidR="00B860B9">
        <w:rPr>
          <w:szCs w:val="22"/>
        </w:rPr>
        <w:t>In this matter</w:t>
      </w:r>
      <w:r w:rsidR="002A7C43">
        <w:rPr>
          <w:szCs w:val="22"/>
        </w:rPr>
        <w:t>,</w:t>
      </w:r>
      <w:r w:rsidR="00B860B9">
        <w:rPr>
          <w:szCs w:val="22"/>
        </w:rPr>
        <w:t xml:space="preserve"> </w:t>
      </w:r>
      <w:r w:rsidR="002A7C43">
        <w:rPr>
          <w:szCs w:val="22"/>
        </w:rPr>
        <w:t xml:space="preserve">in case a reference </w:t>
      </w:r>
      <w:r w:rsidR="00D00D46">
        <w:rPr>
          <w:szCs w:val="22"/>
        </w:rPr>
        <w:t>duration</w:t>
      </w:r>
      <w:r w:rsidR="002A7C43">
        <w:rPr>
          <w:szCs w:val="22"/>
        </w:rPr>
        <w:t xml:space="preserve"> may contain SL transmissions with </w:t>
      </w:r>
      <w:r w:rsidR="002A7C43" w:rsidRPr="002C12E9">
        <w:rPr>
          <w:szCs w:val="22"/>
        </w:rPr>
        <w:t xml:space="preserve">SL-HARQ feedback disabled, </w:t>
      </w:r>
      <w:r w:rsidR="00FA4762">
        <w:rPr>
          <w:szCs w:val="22"/>
        </w:rPr>
        <w:t xml:space="preserve">since HARQ-ACK would not be available </w:t>
      </w:r>
      <w:r w:rsidR="002A7C43" w:rsidRPr="002C12E9">
        <w:rPr>
          <w:szCs w:val="22"/>
        </w:rPr>
        <w:t>the CWS may be kept unchanged</w:t>
      </w:r>
      <w:r w:rsidR="005E5FFD">
        <w:rPr>
          <w:szCs w:val="22"/>
        </w:rPr>
        <w:t xml:space="preserve"> similarly to the pro</w:t>
      </w:r>
      <w:r w:rsidR="00CD44D2">
        <w:rPr>
          <w:szCs w:val="22"/>
        </w:rPr>
        <w:t>cedure used in NR-U for broadcast transmissions</w:t>
      </w:r>
      <w:r w:rsidR="002A7C43" w:rsidRPr="002C12E9">
        <w:rPr>
          <w:szCs w:val="22"/>
        </w:rPr>
        <w:t xml:space="preserve">. </w:t>
      </w:r>
      <w:r w:rsidR="005E3A1A">
        <w:rPr>
          <w:szCs w:val="22"/>
        </w:rPr>
        <w:t xml:space="preserve">Changing the CWS based on </w:t>
      </w:r>
      <w:r w:rsidR="00441715">
        <w:rPr>
          <w:szCs w:val="22"/>
        </w:rPr>
        <w:t xml:space="preserve">the </w:t>
      </w:r>
      <w:r w:rsidR="00AC2B58">
        <w:rPr>
          <w:szCs w:val="22"/>
        </w:rPr>
        <w:t xml:space="preserve">number of </w:t>
      </w:r>
      <w:r w:rsidR="005E3A1A">
        <w:rPr>
          <w:szCs w:val="22"/>
        </w:rPr>
        <w:t>blind retransmission</w:t>
      </w:r>
      <w:r w:rsidR="00AC2B58">
        <w:rPr>
          <w:szCs w:val="22"/>
        </w:rPr>
        <w:t xml:space="preserve">s of the TBs within a COT </w:t>
      </w:r>
      <w:r w:rsidR="00A8451D">
        <w:rPr>
          <w:szCs w:val="22"/>
        </w:rPr>
        <w:t xml:space="preserve">or </w:t>
      </w:r>
      <w:r w:rsidR="009A1B0F">
        <w:rPr>
          <w:szCs w:val="22"/>
        </w:rPr>
        <w:t xml:space="preserve">based on CBR or collision indicator may </w:t>
      </w:r>
      <w:r w:rsidR="00441715">
        <w:rPr>
          <w:szCs w:val="22"/>
        </w:rPr>
        <w:t xml:space="preserve">actually </w:t>
      </w:r>
      <w:r w:rsidR="00AC2B58">
        <w:rPr>
          <w:szCs w:val="22"/>
        </w:rPr>
        <w:t>provide an</w:t>
      </w:r>
      <w:r w:rsidR="009A1B0F">
        <w:rPr>
          <w:szCs w:val="22"/>
        </w:rPr>
        <w:t xml:space="preserve"> </w:t>
      </w:r>
      <w:r w:rsidR="00441715">
        <w:rPr>
          <w:szCs w:val="22"/>
        </w:rPr>
        <w:t>in</w:t>
      </w:r>
      <w:r w:rsidR="009A1B0F">
        <w:rPr>
          <w:szCs w:val="22"/>
        </w:rPr>
        <w:t xml:space="preserve">accurate </w:t>
      </w:r>
      <w:r w:rsidR="00A769B0">
        <w:rPr>
          <w:szCs w:val="22"/>
        </w:rPr>
        <w:t xml:space="preserve">status of the occupancy of the </w:t>
      </w:r>
      <w:r w:rsidR="00EC4FA1">
        <w:rPr>
          <w:szCs w:val="22"/>
        </w:rPr>
        <w:t>channel</w:t>
      </w:r>
      <w:r w:rsidR="00847919">
        <w:rPr>
          <w:szCs w:val="22"/>
        </w:rPr>
        <w:t xml:space="preserve"> since these metric</w:t>
      </w:r>
      <w:r w:rsidR="009C6C7E">
        <w:rPr>
          <w:szCs w:val="22"/>
        </w:rPr>
        <w:t>s</w:t>
      </w:r>
      <w:r w:rsidR="00847919">
        <w:rPr>
          <w:szCs w:val="22"/>
        </w:rPr>
        <w:t xml:space="preserve"> would either </w:t>
      </w:r>
      <w:r w:rsidR="00E33389">
        <w:rPr>
          <w:szCs w:val="22"/>
        </w:rPr>
        <w:t xml:space="preserve">not reflect the current status of the media (e.g., a retransmission is not an indication that </w:t>
      </w:r>
      <w:r w:rsidR="00027422">
        <w:rPr>
          <w:szCs w:val="22"/>
        </w:rPr>
        <w:t>the medium is currently busy, but that it was busy when the initial transmission was attempted</w:t>
      </w:r>
      <w:r w:rsidR="00E33389">
        <w:rPr>
          <w:szCs w:val="22"/>
        </w:rPr>
        <w:t>)</w:t>
      </w:r>
      <w:r w:rsidR="00B122A0">
        <w:rPr>
          <w:szCs w:val="22"/>
        </w:rPr>
        <w:t xml:space="preserve"> or </w:t>
      </w:r>
      <w:r w:rsidR="00A06C54">
        <w:rPr>
          <w:szCs w:val="22"/>
        </w:rPr>
        <w:t xml:space="preserve">would not be </w:t>
      </w:r>
      <w:r w:rsidR="00B122A0">
        <w:rPr>
          <w:szCs w:val="22"/>
        </w:rPr>
        <w:t xml:space="preserve">based on instantaneous </w:t>
      </w:r>
      <w:r w:rsidR="009C6C7E">
        <w:rPr>
          <w:szCs w:val="22"/>
        </w:rPr>
        <w:t xml:space="preserve">and relevant </w:t>
      </w:r>
      <w:r w:rsidR="001A21CB">
        <w:rPr>
          <w:szCs w:val="22"/>
        </w:rPr>
        <w:t xml:space="preserve">measurements (e.g., CBR and collision indication </w:t>
      </w:r>
      <w:r w:rsidR="000B0FCE">
        <w:rPr>
          <w:szCs w:val="22"/>
        </w:rPr>
        <w:t xml:space="preserve">are </w:t>
      </w:r>
      <w:r w:rsidR="000B0FCE" w:rsidRPr="000B0FCE">
        <w:rPr>
          <w:szCs w:val="22"/>
          <w:lang w:val="en-GB"/>
        </w:rPr>
        <w:t xml:space="preserve">based on </w:t>
      </w:r>
      <w:r w:rsidR="000B0FCE">
        <w:rPr>
          <w:szCs w:val="22"/>
          <w:lang w:val="en-GB"/>
        </w:rPr>
        <w:t xml:space="preserve">a </w:t>
      </w:r>
      <w:r w:rsidR="000B0FCE" w:rsidRPr="000B0FCE">
        <w:rPr>
          <w:szCs w:val="22"/>
          <w:lang w:val="en-GB"/>
        </w:rPr>
        <w:t>long term measurements, and a design which is meant to mitigate collisions across SL UEs</w:t>
      </w:r>
      <w:r w:rsidR="00C752DE">
        <w:rPr>
          <w:szCs w:val="22"/>
          <w:lang w:val="en-GB"/>
        </w:rPr>
        <w:t>, and between SL and other incumbent technologies</w:t>
      </w:r>
      <w:r w:rsidR="001A21CB">
        <w:rPr>
          <w:szCs w:val="22"/>
        </w:rPr>
        <w:t>)</w:t>
      </w:r>
      <w:r w:rsidR="009C6C7E">
        <w:rPr>
          <w:szCs w:val="22"/>
        </w:rPr>
        <w:t>.</w:t>
      </w:r>
      <w:r w:rsidR="001832F0">
        <w:rPr>
          <w:szCs w:val="22"/>
        </w:rPr>
        <w:t xml:space="preserve"> </w:t>
      </w:r>
      <w:r w:rsidR="00A769B0">
        <w:rPr>
          <w:szCs w:val="22"/>
        </w:rPr>
        <w:t xml:space="preserve"> </w:t>
      </w:r>
      <w:r w:rsidR="00EC4FA1">
        <w:rPr>
          <w:szCs w:val="22"/>
        </w:rPr>
        <w:t xml:space="preserve"> </w:t>
      </w:r>
      <w:r w:rsidR="00AC2B58">
        <w:rPr>
          <w:szCs w:val="22"/>
        </w:rPr>
        <w:t xml:space="preserve"> </w:t>
      </w:r>
      <w:r w:rsidR="005E3A1A">
        <w:rPr>
          <w:szCs w:val="22"/>
        </w:rPr>
        <w:t xml:space="preserve"> </w:t>
      </w:r>
    </w:p>
    <w:p w14:paraId="19D2A391" w14:textId="7A55AE6E" w:rsidR="00852BC4" w:rsidRDefault="00532606" w:rsidP="00F70EA4">
      <w:pPr>
        <w:pStyle w:val="3GPPText"/>
        <w:spacing w:line="276" w:lineRule="auto"/>
        <w:rPr>
          <w:b/>
          <w:bCs/>
          <w:szCs w:val="22"/>
        </w:rPr>
      </w:pPr>
      <w:r w:rsidRPr="00532606">
        <w:rPr>
          <w:rFonts w:hint="eastAsia"/>
          <w:b/>
          <w:bCs/>
          <w:szCs w:val="22"/>
        </w:rPr>
        <w:t>Proposal 1</w:t>
      </w:r>
      <w:r w:rsidR="00591837">
        <w:rPr>
          <w:b/>
          <w:bCs/>
          <w:szCs w:val="22"/>
        </w:rPr>
        <w:t>9</w:t>
      </w:r>
      <w:r w:rsidRPr="00532606">
        <w:rPr>
          <w:rFonts w:hint="eastAsia"/>
          <w:b/>
          <w:bCs/>
          <w:szCs w:val="22"/>
        </w:rPr>
        <w:t xml:space="preserve">: </w:t>
      </w:r>
    </w:p>
    <w:p w14:paraId="094E94DD" w14:textId="6E4E7376" w:rsidR="00A0280D" w:rsidRPr="00532606" w:rsidRDefault="00532606" w:rsidP="0080187E">
      <w:pPr>
        <w:pStyle w:val="3GPPText"/>
        <w:numPr>
          <w:ilvl w:val="0"/>
          <w:numId w:val="29"/>
        </w:numPr>
        <w:spacing w:line="276" w:lineRule="auto"/>
        <w:rPr>
          <w:b/>
          <w:bCs/>
          <w:szCs w:val="22"/>
        </w:rPr>
      </w:pPr>
      <w:r w:rsidRPr="00532606">
        <w:rPr>
          <w:rFonts w:hint="eastAsia"/>
          <w:b/>
          <w:bCs/>
          <w:szCs w:val="22"/>
        </w:rPr>
        <w:t>If all transmissions within the latest SL reference duration have SL-HARQ feedback disabled, for every priority class p</w:t>
      </w:r>
      <w:proofErr w:type="gramStart"/>
      <w:r w:rsidRPr="00532606">
        <w:rPr>
          <w:rFonts w:hint="eastAsia"/>
          <w:b/>
          <w:bCs/>
          <w:szCs w:val="22"/>
        </w:rPr>
        <w:t>∈</w:t>
      </w:r>
      <w:r w:rsidRPr="00532606">
        <w:rPr>
          <w:rFonts w:hint="eastAsia"/>
          <w:b/>
          <w:bCs/>
          <w:szCs w:val="22"/>
        </w:rPr>
        <w:t>{</w:t>
      </w:r>
      <w:proofErr w:type="gramEnd"/>
      <w:r w:rsidRPr="00532606">
        <w:rPr>
          <w:rFonts w:hint="eastAsia"/>
          <w:b/>
          <w:bCs/>
          <w:szCs w:val="22"/>
        </w:rPr>
        <w:t xml:space="preserve">1,2,3,4}, use the latest </w:t>
      </w:r>
      <m:oMath>
        <m:r>
          <m:rPr>
            <m:sty m:val="bi"/>
          </m:rPr>
          <w:rPr>
            <w:rFonts w:ascii="Cambria Math" w:hAnsi="Cambria Math"/>
            <w:szCs w:val="22"/>
          </w:rPr>
          <m:t>C</m:t>
        </m:r>
        <m:sSub>
          <m:sSubPr>
            <m:ctrlPr>
              <w:rPr>
                <w:rFonts w:ascii="Cambria Math" w:hAnsi="Cambria Math"/>
                <w:b/>
                <w:bCs/>
                <w:i/>
                <w:iCs/>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bi"/>
          </m:rPr>
          <w:rPr>
            <w:rFonts w:ascii="Cambria Math" w:hAnsi="Cambria Math"/>
            <w:szCs w:val="22"/>
          </w:rPr>
          <m:t xml:space="preserve"> </m:t>
        </m:r>
      </m:oMath>
      <w:r w:rsidRPr="00532606">
        <w:rPr>
          <w:rFonts w:hint="eastAsia"/>
          <w:b/>
          <w:bCs/>
          <w:szCs w:val="22"/>
        </w:rPr>
        <w:t>used for any SL transmissions on the channel using Type 1 channel access procedures associat</w:t>
      </w:r>
      <w:r w:rsidRPr="00532606">
        <w:rPr>
          <w:b/>
          <w:bCs/>
          <w:szCs w:val="22"/>
        </w:rPr>
        <w:t>ed with the channel access priority class p.</w:t>
      </w:r>
    </w:p>
    <w:p w14:paraId="06D8F6F6" w14:textId="6AAD8CE5" w:rsidR="00A14A41" w:rsidRDefault="0090589B" w:rsidP="00A14A41">
      <w:pPr>
        <w:pStyle w:val="3GPPText"/>
        <w:spacing w:line="276" w:lineRule="auto"/>
        <w:rPr>
          <w:szCs w:val="22"/>
        </w:rPr>
      </w:pPr>
      <w:r w:rsidRPr="002C12E9">
        <w:rPr>
          <w:szCs w:val="22"/>
        </w:rPr>
        <w:t xml:space="preserve">However, </w:t>
      </w:r>
      <w:r>
        <w:rPr>
          <w:szCs w:val="22"/>
        </w:rPr>
        <w:t>if a UE</w:t>
      </w:r>
      <w:r w:rsidRPr="002C12E9">
        <w:rPr>
          <w:szCs w:val="22"/>
        </w:rPr>
        <w:t xml:space="preserve"> may receive feedback information for any transmission occurring within the SL reference </w:t>
      </w:r>
      <w:r w:rsidR="00D10016">
        <w:rPr>
          <w:szCs w:val="22"/>
        </w:rPr>
        <w:t>duration</w:t>
      </w:r>
      <w:r>
        <w:rPr>
          <w:szCs w:val="22"/>
        </w:rPr>
        <w:t xml:space="preserve">, </w:t>
      </w:r>
      <w:r w:rsidRPr="002C12E9">
        <w:rPr>
          <w:szCs w:val="22"/>
        </w:rPr>
        <w:t>the NR-U CW adjustment mechanism</w:t>
      </w:r>
      <w:r w:rsidR="003836A5">
        <w:rPr>
          <w:szCs w:val="22"/>
        </w:rPr>
        <w:t xml:space="preserve"> could be used</w:t>
      </w:r>
      <w:r w:rsidRPr="002C12E9">
        <w:rPr>
          <w:szCs w:val="22"/>
        </w:rPr>
        <w:t xml:space="preserve">. </w:t>
      </w:r>
      <w:proofErr w:type="gramStart"/>
      <w:r>
        <w:rPr>
          <w:szCs w:val="22"/>
        </w:rPr>
        <w:t xml:space="preserve">In particular, </w:t>
      </w:r>
      <w:r w:rsidR="003836A5">
        <w:rPr>
          <w:szCs w:val="22"/>
        </w:rPr>
        <w:t>if</w:t>
      </w:r>
      <w:proofErr w:type="gramEnd"/>
      <w:r w:rsidR="003836A5">
        <w:rPr>
          <w:szCs w:val="22"/>
        </w:rPr>
        <w:t xml:space="preserve"> </w:t>
      </w:r>
      <w:r w:rsidR="00C56D46">
        <w:rPr>
          <w:szCs w:val="22"/>
        </w:rPr>
        <w:t xml:space="preserve">the latest reference duration may contain </w:t>
      </w:r>
      <w:r>
        <w:rPr>
          <w:szCs w:val="22"/>
        </w:rPr>
        <w:t>unicast and</w:t>
      </w:r>
      <w:r w:rsidR="00C56D46">
        <w:rPr>
          <w:szCs w:val="22"/>
        </w:rPr>
        <w:t>/or</w:t>
      </w:r>
      <w:r>
        <w:rPr>
          <w:szCs w:val="22"/>
        </w:rPr>
        <w:t xml:space="preserve"> </w:t>
      </w:r>
      <w:r w:rsidR="00D10016">
        <w:rPr>
          <w:szCs w:val="22"/>
        </w:rPr>
        <w:t>groupcast option 2 PSSCH transmission</w:t>
      </w:r>
      <w:r w:rsidR="00C56D46">
        <w:rPr>
          <w:szCs w:val="22"/>
        </w:rPr>
        <w:t>s</w:t>
      </w:r>
      <w:r w:rsidR="00D10016">
        <w:rPr>
          <w:szCs w:val="22"/>
        </w:rPr>
        <w:t>, the ACK and NACK could be used similarly as in NR-U</w:t>
      </w:r>
      <w:r w:rsidR="00A14A41">
        <w:rPr>
          <w:szCs w:val="22"/>
        </w:rPr>
        <w:t xml:space="preserve">, and in particular </w:t>
      </w:r>
      <m:oMath>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p"/>
          </m:rPr>
          <w:rPr>
            <w:rFonts w:ascii="Cambria Math" w:hAnsi="Cambria Math"/>
            <w:szCs w:val="22"/>
          </w:rPr>
          <m:t>=</m:t>
        </m:r>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func>
              <m:funcPr>
                <m:ctrlPr>
                  <w:rPr>
                    <w:rFonts w:ascii="Cambria Math" w:hAnsi="Cambria Math"/>
                    <w:szCs w:val="22"/>
                  </w:rPr>
                </m:ctrlPr>
              </m:funcPr>
              <m:fName>
                <m:r>
                  <m:rPr>
                    <m:sty m:val="bi"/>
                  </m:rPr>
                  <w:rPr>
                    <w:rFonts w:ascii="Cambria Math" w:hAnsi="Cambria Math"/>
                    <w:szCs w:val="22"/>
                  </w:rPr>
                  <m:t>min</m:t>
                </m:r>
                <m:r>
                  <m:rPr>
                    <m:sty m:val="p"/>
                  </m:rPr>
                  <w:rPr>
                    <w:rFonts w:ascii="Cambria Math" w:hAnsi="Cambria Math"/>
                    <w:szCs w:val="22"/>
                  </w:rPr>
                  <m:t>,</m:t>
                </m:r>
              </m:fName>
              <m:e>
                <m:r>
                  <m:rPr>
                    <m:sty m:val="bi"/>
                  </m:rPr>
                  <w:rPr>
                    <w:rFonts w:ascii="Cambria Math" w:hAnsi="Cambria Math"/>
                    <w:szCs w:val="22"/>
                  </w:rPr>
                  <m:t>p</m:t>
                </m:r>
              </m:e>
            </m:func>
          </m:sub>
        </m:sSub>
      </m:oMath>
      <w:r w:rsidR="00A14A41" w:rsidRPr="00A14A41">
        <w:rPr>
          <w:szCs w:val="22"/>
        </w:rPr>
        <w:t xml:space="preserve"> if at least a ‘ACK’ is received, otherwise </w:t>
      </w:r>
      <m:oMath>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p"/>
          </m:rPr>
          <w:rPr>
            <w:rFonts w:ascii="Cambria Math" w:hAnsi="Cambria Math"/>
            <w:szCs w:val="22"/>
          </w:rPr>
          <m:t> </m:t>
        </m:r>
      </m:oMath>
      <w:r w:rsidR="00A14A41" w:rsidRPr="00A14A41">
        <w:rPr>
          <w:szCs w:val="22"/>
        </w:rPr>
        <w:t>is increased.</w:t>
      </w:r>
      <w:r w:rsidR="00A14A41">
        <w:rPr>
          <w:szCs w:val="22"/>
        </w:rPr>
        <w:t xml:space="preserve"> </w:t>
      </w:r>
    </w:p>
    <w:p w14:paraId="4D312984" w14:textId="1F474C8F" w:rsidR="00F11A5C" w:rsidRDefault="00322EE6" w:rsidP="00F11A5C">
      <w:pPr>
        <w:pStyle w:val="3GPPText"/>
        <w:spacing w:line="276" w:lineRule="auto"/>
        <w:rPr>
          <w:b/>
          <w:bCs/>
          <w:szCs w:val="22"/>
        </w:rPr>
      </w:pPr>
      <w:r w:rsidRPr="00F11A5C">
        <w:rPr>
          <w:b/>
          <w:bCs/>
          <w:szCs w:val="22"/>
        </w:rPr>
        <w:t xml:space="preserve">Proposal </w:t>
      </w:r>
      <w:r w:rsidR="00F11A5C">
        <w:rPr>
          <w:b/>
          <w:bCs/>
          <w:szCs w:val="22"/>
        </w:rPr>
        <w:t>20</w:t>
      </w:r>
      <w:r w:rsidRPr="00F11A5C">
        <w:rPr>
          <w:b/>
          <w:bCs/>
          <w:szCs w:val="22"/>
        </w:rPr>
        <w:t xml:space="preserve">: </w:t>
      </w:r>
    </w:p>
    <w:p w14:paraId="3C623145" w14:textId="5E3FB5E0" w:rsidR="00F11A5C" w:rsidRPr="00F11A5C" w:rsidRDefault="00322EE6" w:rsidP="00F11A5C">
      <w:pPr>
        <w:pStyle w:val="3GPPText"/>
        <w:numPr>
          <w:ilvl w:val="0"/>
          <w:numId w:val="29"/>
        </w:numPr>
        <w:spacing w:line="276" w:lineRule="auto"/>
        <w:rPr>
          <w:b/>
          <w:bCs/>
          <w:szCs w:val="22"/>
        </w:rPr>
      </w:pPr>
      <w:r w:rsidRPr="00F11A5C">
        <w:rPr>
          <w:b/>
          <w:bCs/>
          <w:szCs w:val="22"/>
        </w:rPr>
        <w:t xml:space="preserve">In case only </w:t>
      </w:r>
      <w:r w:rsidR="00270499" w:rsidRPr="00F11A5C">
        <w:rPr>
          <w:b/>
          <w:bCs/>
          <w:szCs w:val="22"/>
        </w:rPr>
        <w:t xml:space="preserve">unicast or </w:t>
      </w:r>
      <w:r w:rsidRPr="00F11A5C">
        <w:rPr>
          <w:b/>
          <w:bCs/>
          <w:szCs w:val="22"/>
        </w:rPr>
        <w:t xml:space="preserve">groupcast option 2 PSSCH(s) is (are) transmitted within the latest SL reference duration, if at least a ‘ACK’ is received related to any transmissions within the latest SL reference duration, </w:t>
      </w:r>
      <w:r w:rsidR="00F11A5C" w:rsidRPr="00F11A5C">
        <w:rPr>
          <w:b/>
          <w:bCs/>
          <w:szCs w:val="22"/>
        </w:rPr>
        <w:t xml:space="preserve">for each priority class </w:t>
      </w:r>
      <m:oMath>
        <m:r>
          <m:rPr>
            <m:sty m:val="bi"/>
          </m:rPr>
          <w:rPr>
            <w:rFonts w:ascii="Cambria Math" w:hAnsi="Cambria Math"/>
            <w:szCs w:val="22"/>
          </w:rPr>
          <m:t>p</m:t>
        </m:r>
        <m:r>
          <m:rPr>
            <m:sty m:val="b"/>
          </m:rPr>
          <w:rPr>
            <w:rFonts w:ascii="Cambria Math" w:hAnsi="Cambria Math" w:cs="Cambria Math"/>
            <w:szCs w:val="22"/>
          </w:rPr>
          <m:t>∈</m:t>
        </m:r>
        <m:d>
          <m:dPr>
            <m:begChr m:val="{"/>
            <m:endChr m:val="}"/>
            <m:ctrlPr>
              <w:rPr>
                <w:rFonts w:ascii="Cambria Math" w:hAnsi="Cambria Math"/>
                <w:b/>
                <w:bCs/>
                <w:szCs w:val="22"/>
              </w:rPr>
            </m:ctrlPr>
          </m:dPr>
          <m:e>
            <m:r>
              <m:rPr>
                <m:sty m:val="b"/>
              </m:rPr>
              <w:rPr>
                <w:rFonts w:ascii="Cambria Math" w:hAnsi="Cambria Math"/>
                <w:szCs w:val="22"/>
              </w:rPr>
              <m:t>1,2,3,4</m:t>
            </m:r>
          </m:e>
        </m:d>
      </m:oMath>
      <w:r w:rsidR="00F11A5C" w:rsidRPr="00F11A5C">
        <w:rPr>
          <w:b/>
          <w:bCs/>
          <w:szCs w:val="22"/>
        </w:rPr>
        <w:t xml:space="preserve"> </w:t>
      </w:r>
      <m:oMath>
        <m:r>
          <m:rPr>
            <m:sty m:val="bi"/>
          </m:rPr>
          <w:rPr>
            <w:rFonts w:ascii="Cambria Math" w:hAnsi="Cambria Math"/>
            <w:szCs w:val="22"/>
          </w:rPr>
          <m:t>C</m:t>
        </m:r>
        <m:sSub>
          <m:sSubPr>
            <m:ctrlPr>
              <w:rPr>
                <w:rFonts w:ascii="Cambria Math" w:hAnsi="Cambria Math"/>
                <w:b/>
                <w:bCs/>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b"/>
          </m:rPr>
          <w:rPr>
            <w:rFonts w:ascii="Cambria Math" w:hAnsi="Cambria Math"/>
            <w:szCs w:val="22"/>
          </w:rPr>
          <m:t>=</m:t>
        </m:r>
        <m:r>
          <m:rPr>
            <m:sty m:val="bi"/>
          </m:rPr>
          <w:rPr>
            <w:rFonts w:ascii="Cambria Math" w:hAnsi="Cambria Math"/>
            <w:szCs w:val="22"/>
          </w:rPr>
          <m:t>C</m:t>
        </m:r>
        <m:sSub>
          <m:sSubPr>
            <m:ctrlPr>
              <w:rPr>
                <w:rFonts w:ascii="Cambria Math" w:hAnsi="Cambria Math"/>
                <w:b/>
                <w:bCs/>
                <w:szCs w:val="22"/>
              </w:rPr>
            </m:ctrlPr>
          </m:sSubPr>
          <m:e>
            <m:r>
              <m:rPr>
                <m:sty m:val="bi"/>
              </m:rPr>
              <w:rPr>
                <w:rFonts w:ascii="Cambria Math" w:hAnsi="Cambria Math"/>
                <w:szCs w:val="22"/>
              </w:rPr>
              <m:t>W</m:t>
            </m:r>
          </m:e>
          <m:sub>
            <m:func>
              <m:funcPr>
                <m:ctrlPr>
                  <w:rPr>
                    <w:rFonts w:ascii="Cambria Math" w:hAnsi="Cambria Math"/>
                    <w:b/>
                    <w:bCs/>
                    <w:szCs w:val="22"/>
                  </w:rPr>
                </m:ctrlPr>
              </m:funcPr>
              <m:fName>
                <m:r>
                  <m:rPr>
                    <m:sty m:val="bi"/>
                  </m:rPr>
                  <w:rPr>
                    <w:rFonts w:ascii="Cambria Math" w:hAnsi="Cambria Math"/>
                    <w:szCs w:val="22"/>
                  </w:rPr>
                  <m:t>min</m:t>
                </m:r>
                <m:r>
                  <m:rPr>
                    <m:sty m:val="b"/>
                  </m:rPr>
                  <w:rPr>
                    <w:rFonts w:ascii="Cambria Math" w:hAnsi="Cambria Math"/>
                    <w:szCs w:val="22"/>
                  </w:rPr>
                  <m:t>,</m:t>
                </m:r>
              </m:fName>
              <m:e>
                <m:r>
                  <m:rPr>
                    <m:sty m:val="bi"/>
                  </m:rPr>
                  <w:rPr>
                    <w:rFonts w:ascii="Cambria Math" w:hAnsi="Cambria Math"/>
                    <w:szCs w:val="22"/>
                  </w:rPr>
                  <m:t>p</m:t>
                </m:r>
              </m:e>
            </m:func>
          </m:sub>
        </m:sSub>
      </m:oMath>
      <w:r w:rsidR="00F11A5C" w:rsidRPr="00F11A5C">
        <w:rPr>
          <w:b/>
          <w:bCs/>
          <w:szCs w:val="22"/>
        </w:rPr>
        <w:t xml:space="preserve"> ; otherwise </w:t>
      </w:r>
      <m:oMath>
        <m:r>
          <m:rPr>
            <m:sty m:val="bi"/>
          </m:rPr>
          <w:rPr>
            <w:rFonts w:ascii="Cambria Math" w:hAnsi="Cambria Math"/>
            <w:szCs w:val="22"/>
          </w:rPr>
          <m:t>C</m:t>
        </m:r>
        <m:sSub>
          <m:sSubPr>
            <m:ctrlPr>
              <w:rPr>
                <w:rFonts w:ascii="Cambria Math" w:hAnsi="Cambria Math"/>
                <w:b/>
                <w:bCs/>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b"/>
          </m:rPr>
          <w:rPr>
            <w:rFonts w:ascii="Cambria Math" w:hAnsi="Cambria Math"/>
            <w:szCs w:val="22"/>
          </w:rPr>
          <m:t> </m:t>
        </m:r>
      </m:oMath>
      <w:r w:rsidR="00F11A5C" w:rsidRPr="00F11A5C">
        <w:rPr>
          <w:b/>
          <w:bCs/>
          <w:szCs w:val="22"/>
        </w:rPr>
        <w:t>is increased.</w:t>
      </w:r>
    </w:p>
    <w:p w14:paraId="1EFB4DBA" w14:textId="2E76A33F" w:rsidR="00332E84" w:rsidRDefault="002F7E50" w:rsidP="001C3322">
      <w:pPr>
        <w:pStyle w:val="3GPPText"/>
        <w:spacing w:line="276" w:lineRule="auto"/>
        <w:rPr>
          <w:szCs w:val="22"/>
        </w:rPr>
      </w:pPr>
      <w:r>
        <w:rPr>
          <w:szCs w:val="22"/>
        </w:rPr>
        <w:t xml:space="preserve">As for </w:t>
      </w:r>
      <w:r w:rsidR="001C3322">
        <w:rPr>
          <w:szCs w:val="22"/>
        </w:rPr>
        <w:t>groupcast option 1, which employs in Rel.16 SL a NACK-only reporting</w:t>
      </w:r>
      <w:r w:rsidR="0035772A">
        <w:rPr>
          <w:szCs w:val="22"/>
        </w:rPr>
        <w:t xml:space="preserve">, different considerations </w:t>
      </w:r>
      <w:r w:rsidR="00B3065F">
        <w:rPr>
          <w:szCs w:val="22"/>
        </w:rPr>
        <w:t>may be</w:t>
      </w:r>
      <w:r w:rsidR="0035772A">
        <w:rPr>
          <w:szCs w:val="22"/>
        </w:rPr>
        <w:t xml:space="preserve"> needed</w:t>
      </w:r>
      <w:r w:rsidR="00390248">
        <w:rPr>
          <w:szCs w:val="22"/>
        </w:rPr>
        <w:t xml:space="preserve"> if RAN1 decides to support it</w:t>
      </w:r>
      <w:r w:rsidR="001C3322">
        <w:rPr>
          <w:szCs w:val="22"/>
        </w:rPr>
        <w:t xml:space="preserve">. </w:t>
      </w:r>
      <w:r w:rsidR="0035772A">
        <w:rPr>
          <w:szCs w:val="22"/>
        </w:rPr>
        <w:t>In fact</w:t>
      </w:r>
      <w:r w:rsidR="001C3322">
        <w:rPr>
          <w:szCs w:val="22"/>
        </w:rPr>
        <w:t>, if the legacy reporting is supported</w:t>
      </w:r>
      <w:r w:rsidR="0035772A">
        <w:rPr>
          <w:szCs w:val="22"/>
        </w:rPr>
        <w:t xml:space="preserve"> together with the </w:t>
      </w:r>
      <w:proofErr w:type="gramStart"/>
      <w:r w:rsidR="0035772A">
        <w:rPr>
          <w:szCs w:val="22"/>
        </w:rPr>
        <w:t>aforementioned procedure</w:t>
      </w:r>
      <w:proofErr w:type="gramEnd"/>
      <w:r w:rsidR="001C3322">
        <w:rPr>
          <w:szCs w:val="22"/>
        </w:rPr>
        <w:t>, an LBT failure of a PSFCH transmission may be reflected as a ‘ACK’ with subsequent unintentional resetting of the CWS. In order to avoid this situation, which may lead to reflect improperly the HARQ-ACK feedback in the CWS adjustment mechanism, and furthermore to avoid situation where a UE may assume a transmission has been successfully received, while the R</w:t>
      </w:r>
      <w:r w:rsidR="00041CCC">
        <w:rPr>
          <w:szCs w:val="22"/>
        </w:rPr>
        <w:t>x</w:t>
      </w:r>
      <w:r w:rsidR="001C3322">
        <w:rPr>
          <w:szCs w:val="22"/>
        </w:rPr>
        <w:t xml:space="preserve"> UE was unable to perform a PSFCH transmission carrying a ‘NACK’ due to LBT failure, when in fact a retransmission should be performed, for groupcast option 1 PSSCH, the NACK-only procedure should not be supported and a ACK-only procedure should be instead supported. </w:t>
      </w:r>
      <w:r w:rsidR="005E00B6">
        <w:rPr>
          <w:szCs w:val="22"/>
        </w:rPr>
        <w:t xml:space="preserve">In this case, same CWS adjustment procedure as unicast and groupcast option 2 PSSCH transmission could be reused, leading to a unified solution where no further discussions are needed on how to treat cases when the reference duration may contain a mix of unicast or groupcast transmissions while they are individually treated differently in terms of CWS adjustment. Also, it is important to remark one more time that a unified solution is beneficial to preserve a fair treatment among different types of transmissions, so that to avoid </w:t>
      </w:r>
      <w:proofErr w:type="gramStart"/>
      <w:r w:rsidR="005E00B6">
        <w:rPr>
          <w:szCs w:val="22"/>
        </w:rPr>
        <w:t>to prioritize</w:t>
      </w:r>
      <w:proofErr w:type="gramEnd"/>
      <w:r w:rsidR="005E00B6">
        <w:rPr>
          <w:szCs w:val="22"/>
        </w:rPr>
        <w:t xml:space="preserve"> one type of transmission over others in terms of channel access</w:t>
      </w:r>
    </w:p>
    <w:p w14:paraId="769EE53D" w14:textId="636CF17B" w:rsidR="00024385" w:rsidRDefault="00024385" w:rsidP="00024385">
      <w:pPr>
        <w:pStyle w:val="3GPPText"/>
        <w:spacing w:line="276" w:lineRule="auto"/>
        <w:rPr>
          <w:b/>
          <w:bCs/>
          <w:szCs w:val="22"/>
        </w:rPr>
      </w:pPr>
      <w:r w:rsidRPr="006C4B34">
        <w:rPr>
          <w:b/>
          <w:bCs/>
          <w:szCs w:val="22"/>
        </w:rPr>
        <w:t xml:space="preserve">Proposal </w:t>
      </w:r>
      <w:r w:rsidR="004B0336">
        <w:rPr>
          <w:b/>
          <w:bCs/>
          <w:szCs w:val="22"/>
        </w:rPr>
        <w:t>21</w:t>
      </w:r>
      <w:r w:rsidRPr="006C4B34">
        <w:rPr>
          <w:b/>
          <w:bCs/>
          <w:szCs w:val="22"/>
        </w:rPr>
        <w:t xml:space="preserve">: </w:t>
      </w:r>
    </w:p>
    <w:p w14:paraId="48CD4913" w14:textId="4C8B9E43" w:rsidR="00024385" w:rsidRDefault="00024385" w:rsidP="00024385">
      <w:pPr>
        <w:pStyle w:val="3GPPText"/>
        <w:numPr>
          <w:ilvl w:val="0"/>
          <w:numId w:val="25"/>
        </w:numPr>
        <w:spacing w:line="276" w:lineRule="auto"/>
        <w:rPr>
          <w:b/>
          <w:bCs/>
          <w:szCs w:val="22"/>
        </w:rPr>
      </w:pPr>
      <w:r>
        <w:rPr>
          <w:b/>
          <w:bCs/>
          <w:szCs w:val="22"/>
        </w:rPr>
        <w:t xml:space="preserve">If RAN1 decides to support </w:t>
      </w:r>
      <w:r w:rsidRPr="006C4B34">
        <w:rPr>
          <w:b/>
          <w:bCs/>
          <w:szCs w:val="22"/>
        </w:rPr>
        <w:t>groupcast option 1</w:t>
      </w:r>
      <w:r>
        <w:rPr>
          <w:b/>
          <w:bCs/>
          <w:szCs w:val="22"/>
        </w:rPr>
        <w:t xml:space="preserve">, </w:t>
      </w:r>
      <w:r w:rsidRPr="006C4B34">
        <w:rPr>
          <w:b/>
          <w:bCs/>
          <w:szCs w:val="22"/>
        </w:rPr>
        <w:t>an ACK-only procedure is used.</w:t>
      </w:r>
    </w:p>
    <w:p w14:paraId="1F589664" w14:textId="4520231A" w:rsidR="00A90ECF" w:rsidRDefault="00A90ECF" w:rsidP="00A90ECF">
      <w:pPr>
        <w:pStyle w:val="3GPPText"/>
        <w:spacing w:line="276" w:lineRule="auto"/>
        <w:rPr>
          <w:b/>
          <w:bCs/>
          <w:szCs w:val="22"/>
        </w:rPr>
      </w:pPr>
      <w:r w:rsidRPr="006C4B34">
        <w:rPr>
          <w:b/>
          <w:bCs/>
          <w:szCs w:val="22"/>
        </w:rPr>
        <w:t xml:space="preserve">Proposal </w:t>
      </w:r>
      <w:r w:rsidR="005E00B6">
        <w:rPr>
          <w:b/>
          <w:bCs/>
          <w:szCs w:val="22"/>
        </w:rPr>
        <w:t>2</w:t>
      </w:r>
      <w:r w:rsidR="00373328">
        <w:rPr>
          <w:b/>
          <w:bCs/>
          <w:szCs w:val="22"/>
        </w:rPr>
        <w:t>2</w:t>
      </w:r>
      <w:r w:rsidRPr="006C4B34">
        <w:rPr>
          <w:b/>
          <w:bCs/>
          <w:szCs w:val="22"/>
        </w:rPr>
        <w:t>:</w:t>
      </w:r>
    </w:p>
    <w:p w14:paraId="248E3B11" w14:textId="62B076FD" w:rsidR="00A90ECF" w:rsidRPr="008E77FF" w:rsidRDefault="00A90ECF" w:rsidP="0080187E">
      <w:pPr>
        <w:pStyle w:val="3GPPText"/>
        <w:numPr>
          <w:ilvl w:val="0"/>
          <w:numId w:val="25"/>
        </w:numPr>
        <w:spacing w:line="276" w:lineRule="auto"/>
        <w:rPr>
          <w:b/>
          <w:bCs/>
          <w:szCs w:val="22"/>
        </w:rPr>
      </w:pPr>
      <w:r w:rsidRPr="008E77FF">
        <w:rPr>
          <w:rFonts w:hint="eastAsia"/>
          <w:b/>
          <w:bCs/>
          <w:szCs w:val="22"/>
        </w:rPr>
        <w:t xml:space="preserve">In case </w:t>
      </w:r>
      <w:r>
        <w:rPr>
          <w:b/>
          <w:bCs/>
          <w:szCs w:val="22"/>
        </w:rPr>
        <w:t>either an unicast or</w:t>
      </w:r>
      <w:r w:rsidRPr="008E77FF">
        <w:rPr>
          <w:rFonts w:hint="eastAsia"/>
          <w:b/>
          <w:bCs/>
          <w:szCs w:val="22"/>
        </w:rPr>
        <w:t xml:space="preserve"> groupcast option </w:t>
      </w:r>
      <w:r>
        <w:rPr>
          <w:b/>
          <w:bCs/>
          <w:szCs w:val="22"/>
        </w:rPr>
        <w:t xml:space="preserve">1 or </w:t>
      </w:r>
      <w:r w:rsidRPr="008E77FF">
        <w:rPr>
          <w:rFonts w:hint="eastAsia"/>
          <w:b/>
          <w:bCs/>
          <w:szCs w:val="22"/>
        </w:rPr>
        <w:t xml:space="preserve">2 PSSCH(s) is (are) transmitted within the latest SL reference duration, if at least a </w:t>
      </w:r>
      <w:r w:rsidRPr="001C3322">
        <w:rPr>
          <w:b/>
          <w:bCs/>
          <w:szCs w:val="22"/>
        </w:rPr>
        <w:t xml:space="preserve">‘ACK’ </w:t>
      </w:r>
      <w:r w:rsidRPr="008E77FF">
        <w:rPr>
          <w:rFonts w:hint="eastAsia"/>
          <w:b/>
          <w:bCs/>
          <w:szCs w:val="22"/>
        </w:rPr>
        <w:t>is received related to any transmissions within the latest SL reference duration, for each priority class p</w:t>
      </w:r>
      <w:r w:rsidRPr="008E77FF">
        <w:rPr>
          <w:rFonts w:hint="eastAsia"/>
          <w:b/>
          <w:bCs/>
          <w:szCs w:val="22"/>
        </w:rPr>
        <w:t>∈</w:t>
      </w:r>
      <w:r w:rsidRPr="008E77FF">
        <w:rPr>
          <w:rFonts w:hint="eastAsia"/>
          <w:b/>
          <w:bCs/>
          <w:szCs w:val="22"/>
        </w:rPr>
        <w:t xml:space="preserve">{1,2,3,4} </w:t>
      </w:r>
      <m:oMath>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p"/>
          </m:rPr>
          <w:rPr>
            <w:rFonts w:ascii="Cambria Math" w:hAnsi="Cambria Math"/>
            <w:szCs w:val="22"/>
          </w:rPr>
          <m:t>=</m:t>
        </m:r>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func>
              <m:funcPr>
                <m:ctrlPr>
                  <w:rPr>
                    <w:rFonts w:ascii="Cambria Math" w:hAnsi="Cambria Math"/>
                    <w:szCs w:val="22"/>
                  </w:rPr>
                </m:ctrlPr>
              </m:funcPr>
              <m:fName>
                <m:r>
                  <m:rPr>
                    <m:sty m:val="bi"/>
                  </m:rPr>
                  <w:rPr>
                    <w:rFonts w:ascii="Cambria Math" w:hAnsi="Cambria Math"/>
                    <w:szCs w:val="22"/>
                  </w:rPr>
                  <m:t>min</m:t>
                </m:r>
                <m:r>
                  <m:rPr>
                    <m:sty m:val="p"/>
                  </m:rPr>
                  <w:rPr>
                    <w:rFonts w:ascii="Cambria Math" w:hAnsi="Cambria Math"/>
                    <w:szCs w:val="22"/>
                  </w:rPr>
                  <m:t>,</m:t>
                </m:r>
              </m:fName>
              <m:e>
                <m:r>
                  <m:rPr>
                    <m:sty m:val="bi"/>
                  </m:rPr>
                  <w:rPr>
                    <w:rFonts w:ascii="Cambria Math" w:hAnsi="Cambria Math"/>
                    <w:szCs w:val="22"/>
                  </w:rPr>
                  <m:t>p</m:t>
                </m:r>
              </m:e>
            </m:func>
          </m:sub>
        </m:sSub>
      </m:oMath>
      <w:r w:rsidRPr="008E77FF">
        <w:rPr>
          <w:b/>
          <w:bCs/>
          <w:szCs w:val="22"/>
        </w:rPr>
        <w:t xml:space="preserve">, otherwise </w:t>
      </w:r>
      <m:oMath>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p"/>
          </m:rPr>
          <w:rPr>
            <w:rFonts w:ascii="Cambria Math" w:hAnsi="Cambria Math"/>
            <w:szCs w:val="22"/>
          </w:rPr>
          <m:t> </m:t>
        </m:r>
      </m:oMath>
      <w:r w:rsidRPr="008E77FF">
        <w:rPr>
          <w:b/>
          <w:bCs/>
          <w:szCs w:val="22"/>
        </w:rPr>
        <w:t>is increased</w:t>
      </w:r>
      <w:r w:rsidR="00B15C81">
        <w:rPr>
          <w:b/>
          <w:bCs/>
          <w:szCs w:val="22"/>
        </w:rPr>
        <w:t>.</w:t>
      </w:r>
    </w:p>
    <w:p w14:paraId="3A3BDE78" w14:textId="0291C532" w:rsidR="00A50CC6" w:rsidRDefault="00A50CC6" w:rsidP="00F11ECC">
      <w:pPr>
        <w:pStyle w:val="Heading1"/>
        <w:spacing w:before="0" w:line="276" w:lineRule="auto"/>
        <w:jc w:val="both"/>
      </w:pPr>
      <w:r>
        <w:t>Multi-C</w:t>
      </w:r>
      <w:r w:rsidR="00A3002A">
        <w:t>hannel</w:t>
      </w:r>
      <w:r>
        <w:t xml:space="preserve"> Channel Access Procedure</w:t>
      </w:r>
    </w:p>
    <w:p w14:paraId="2BE47EF2" w14:textId="58DE1F00" w:rsidR="00A70EBD" w:rsidRPr="00A70EBD" w:rsidRDefault="00715338" w:rsidP="00A70EBD">
      <w:pPr>
        <w:spacing w:line="276" w:lineRule="auto"/>
        <w:jc w:val="both"/>
        <w:rPr>
          <w:sz w:val="22"/>
          <w:szCs w:val="22"/>
          <w:lang w:eastAsia="x-none"/>
        </w:rPr>
      </w:pPr>
      <w:r w:rsidRPr="00A70EBD">
        <w:rPr>
          <w:sz w:val="22"/>
          <w:szCs w:val="22"/>
          <w:lang w:eastAsia="x-none"/>
        </w:rPr>
        <w:t>During prior RAN1 meeting</w:t>
      </w:r>
      <w:r w:rsidR="00A70EBD" w:rsidRPr="00A70EBD">
        <w:rPr>
          <w:sz w:val="22"/>
          <w:szCs w:val="22"/>
          <w:lang w:eastAsia="x-none"/>
        </w:rPr>
        <w:t xml:space="preserve"> [2]</w:t>
      </w:r>
      <w:r w:rsidRPr="00A70EBD">
        <w:rPr>
          <w:sz w:val="22"/>
          <w:szCs w:val="22"/>
          <w:lang w:eastAsia="x-none"/>
        </w:rPr>
        <w:t>,</w:t>
      </w:r>
      <w:r w:rsidR="00A70EBD" w:rsidRPr="00A70EBD">
        <w:rPr>
          <w:sz w:val="22"/>
          <w:szCs w:val="22"/>
          <w:lang w:eastAsia="x-none"/>
        </w:rPr>
        <w:t xml:space="preserve"> the following agreement was made: </w:t>
      </w:r>
    </w:p>
    <w:tbl>
      <w:tblPr>
        <w:tblStyle w:val="TableGrid"/>
        <w:tblW w:w="0" w:type="auto"/>
        <w:tblLook w:val="04A0" w:firstRow="1" w:lastRow="0" w:firstColumn="1" w:lastColumn="0" w:noHBand="0" w:noVBand="1"/>
      </w:tblPr>
      <w:tblGrid>
        <w:gridCol w:w="9962"/>
      </w:tblGrid>
      <w:tr w:rsidR="00A70EBD" w:rsidRPr="00A70EBD" w14:paraId="6D5F62AE" w14:textId="77777777" w:rsidTr="00A70EBD">
        <w:tc>
          <w:tcPr>
            <w:tcW w:w="9962" w:type="dxa"/>
          </w:tcPr>
          <w:p w14:paraId="7F599B6D" w14:textId="77777777" w:rsidR="00A70EBD" w:rsidRPr="00A70EBD" w:rsidRDefault="00A70EBD" w:rsidP="00A70EBD">
            <w:pPr>
              <w:spacing w:line="276" w:lineRule="auto"/>
              <w:jc w:val="both"/>
              <w:rPr>
                <w:b/>
                <w:bCs/>
                <w:sz w:val="22"/>
                <w:szCs w:val="22"/>
              </w:rPr>
            </w:pPr>
            <w:r w:rsidRPr="00A70EBD">
              <w:rPr>
                <w:b/>
                <w:bCs/>
                <w:sz w:val="22"/>
                <w:szCs w:val="22"/>
                <w:highlight w:val="green"/>
              </w:rPr>
              <w:t>Agreement</w:t>
            </w:r>
          </w:p>
          <w:p w14:paraId="2BACAC4B" w14:textId="77777777" w:rsidR="00A70EBD" w:rsidRPr="00A70EBD" w:rsidRDefault="00A70EBD" w:rsidP="00A70EBD">
            <w:pPr>
              <w:pStyle w:val="ListParagraph"/>
              <w:autoSpaceDE w:val="0"/>
              <w:autoSpaceDN w:val="0"/>
              <w:spacing w:after="120" w:line="276" w:lineRule="auto"/>
              <w:ind w:left="0"/>
              <w:jc w:val="both"/>
              <w:rPr>
                <w:rFonts w:ascii="Times New Roman" w:hAnsi="Times New Roman"/>
              </w:rPr>
            </w:pPr>
            <w:r w:rsidRPr="00A70EBD">
              <w:rPr>
                <w:rFonts w:ascii="Times New Roman" w:hAnsi="Times New Roman"/>
              </w:rPr>
              <w:t xml:space="preserve">Channel access procedures for transmission(s) on multiple channels are supported for NR </w:t>
            </w:r>
            <w:proofErr w:type="spellStart"/>
            <w:r w:rsidRPr="00A70EBD">
              <w:rPr>
                <w:rFonts w:ascii="Times New Roman" w:hAnsi="Times New Roman"/>
              </w:rPr>
              <w:t>sidelink</w:t>
            </w:r>
            <w:proofErr w:type="spellEnd"/>
            <w:r w:rsidRPr="00A70EBD">
              <w:rPr>
                <w:rFonts w:ascii="Times New Roman" w:hAnsi="Times New Roman"/>
              </w:rPr>
              <w:t xml:space="preserve"> operation as defined by TS37.213 for NR-U (wherever applicable)</w:t>
            </w:r>
          </w:p>
          <w:p w14:paraId="5881246E" w14:textId="6F8FBC65" w:rsidR="00A70EBD" w:rsidRPr="00A70EBD" w:rsidRDefault="00A70EBD" w:rsidP="00A70EBD">
            <w:pPr>
              <w:pStyle w:val="ListParagraph"/>
              <w:numPr>
                <w:ilvl w:val="0"/>
                <w:numId w:val="10"/>
              </w:numPr>
              <w:autoSpaceDE w:val="0"/>
              <w:autoSpaceDN w:val="0"/>
              <w:spacing w:after="120" w:line="276" w:lineRule="auto"/>
              <w:jc w:val="both"/>
              <w:rPr>
                <w:rFonts w:ascii="Times New Roman" w:hAnsi="Times New Roman"/>
                <w:color w:val="000000"/>
              </w:rPr>
            </w:pPr>
            <w:r w:rsidRPr="00A70EBD">
              <w:rPr>
                <w:rFonts w:ascii="Times New Roman" w:hAnsi="Times New Roman"/>
                <w:color w:val="000000"/>
              </w:rPr>
              <w:t xml:space="preserve">FFS </w:t>
            </w:r>
            <w:r w:rsidRPr="00A70EBD">
              <w:rPr>
                <w:rFonts w:ascii="Times New Roman" w:hAnsi="Times New Roman"/>
              </w:rPr>
              <w:t xml:space="preserve">whether the downlink, uplink and/or semi-static multiple channel access procedure(s) (if </w:t>
            </w:r>
            <w:r w:rsidRPr="00A70EBD">
              <w:rPr>
                <w:rFonts w:ascii="Times New Roman" w:hAnsi="Times New Roman"/>
                <w:color w:val="000000"/>
              </w:rPr>
              <w:t xml:space="preserve">supported) from NR-U should be used as a baseline and whether/how they are applied in SL </w:t>
            </w:r>
            <w:r w:rsidRPr="00A70EBD">
              <w:rPr>
                <w:rFonts w:ascii="Times New Roman" w:hAnsi="Times New Roman"/>
              </w:rPr>
              <w:t>mode 1 and mode 2 operation</w:t>
            </w:r>
          </w:p>
        </w:tc>
      </w:tr>
    </w:tbl>
    <w:p w14:paraId="1085AA3E" w14:textId="672990A8" w:rsidR="000F65D6" w:rsidRDefault="008557E3" w:rsidP="00D364F9">
      <w:pPr>
        <w:spacing w:before="120" w:line="276" w:lineRule="auto"/>
        <w:jc w:val="both"/>
        <w:rPr>
          <w:sz w:val="22"/>
          <w:szCs w:val="22"/>
          <w:lang w:eastAsia="x-none"/>
        </w:rPr>
      </w:pPr>
      <w:r>
        <w:rPr>
          <w:sz w:val="22"/>
          <w:szCs w:val="22"/>
          <w:lang w:eastAsia="x-none"/>
        </w:rPr>
        <w:t>While for dynamic channel access mode</w:t>
      </w:r>
      <w:r w:rsidR="008D386F">
        <w:rPr>
          <w:sz w:val="22"/>
          <w:szCs w:val="22"/>
          <w:lang w:eastAsia="x-none"/>
        </w:rPr>
        <w:t xml:space="preserve"> </w:t>
      </w:r>
      <w:r w:rsidR="008D386F" w:rsidRPr="008D386F">
        <w:rPr>
          <w:sz w:val="22"/>
          <w:szCs w:val="22"/>
          <w:lang w:eastAsia="x-none"/>
        </w:rPr>
        <w:t>with multi-channel case</w:t>
      </w:r>
      <w:r>
        <w:rPr>
          <w:sz w:val="22"/>
          <w:szCs w:val="22"/>
          <w:lang w:eastAsia="x-none"/>
        </w:rPr>
        <w:t xml:space="preserve">, it has been concluded to use </w:t>
      </w:r>
      <w:r w:rsidR="001B3796">
        <w:rPr>
          <w:sz w:val="22"/>
          <w:szCs w:val="22"/>
          <w:lang w:eastAsia="x-none"/>
        </w:rPr>
        <w:t xml:space="preserve">the NR-U UL channel access procedure </w:t>
      </w:r>
      <w:r w:rsidR="008D386F">
        <w:rPr>
          <w:sz w:val="22"/>
          <w:szCs w:val="22"/>
          <w:lang w:eastAsia="x-none"/>
        </w:rPr>
        <w:t>as baseline</w:t>
      </w:r>
      <w:r w:rsidR="002C7DED">
        <w:rPr>
          <w:sz w:val="22"/>
          <w:szCs w:val="22"/>
          <w:lang w:eastAsia="x-none"/>
        </w:rPr>
        <w:t xml:space="preserve"> for PSSCH/PSCCH transmission, while </w:t>
      </w:r>
      <w:r w:rsidR="00804134">
        <w:rPr>
          <w:sz w:val="22"/>
          <w:szCs w:val="22"/>
          <w:lang w:eastAsia="x-none"/>
        </w:rPr>
        <w:t xml:space="preserve">the NR-U DL </w:t>
      </w:r>
      <w:r w:rsidR="00E539CE" w:rsidRPr="00E539CE">
        <w:rPr>
          <w:sz w:val="22"/>
          <w:szCs w:val="22"/>
          <w:lang w:eastAsia="x-none"/>
        </w:rPr>
        <w:t xml:space="preserve"> (Type A or Type B) multi-channel access procedure</w:t>
      </w:r>
      <w:r w:rsidR="00E539CE">
        <w:rPr>
          <w:sz w:val="22"/>
          <w:szCs w:val="22"/>
          <w:lang w:eastAsia="x-none"/>
        </w:rPr>
        <w:t xml:space="preserve"> as baseline for PSFCH transmission, it is still under further study </w:t>
      </w:r>
      <w:r w:rsidR="00D364F9">
        <w:rPr>
          <w:sz w:val="22"/>
          <w:szCs w:val="22"/>
          <w:lang w:eastAsia="x-none"/>
        </w:rPr>
        <w:t xml:space="preserve">which procedure to use for semi-static channel access mode. In </w:t>
      </w:r>
      <w:proofErr w:type="gramStart"/>
      <w:r w:rsidR="00D364F9">
        <w:rPr>
          <w:sz w:val="22"/>
          <w:szCs w:val="22"/>
          <w:lang w:eastAsia="x-none"/>
        </w:rPr>
        <w:t>this regards</w:t>
      </w:r>
      <w:proofErr w:type="gramEnd"/>
      <w:r w:rsidR="00D364F9">
        <w:rPr>
          <w:sz w:val="22"/>
          <w:szCs w:val="22"/>
          <w:lang w:eastAsia="x-none"/>
        </w:rPr>
        <w:t xml:space="preserve">, </w:t>
      </w:r>
      <w:r w:rsidR="000F65D6" w:rsidRPr="00DF44BD">
        <w:rPr>
          <w:sz w:val="22"/>
          <w:szCs w:val="22"/>
          <w:lang w:eastAsia="x-none"/>
        </w:rPr>
        <w:t xml:space="preserve">the multi-carrier channel access </w:t>
      </w:r>
      <w:r w:rsidR="000F65D6">
        <w:rPr>
          <w:sz w:val="22"/>
          <w:szCs w:val="22"/>
          <w:lang w:eastAsia="x-none"/>
        </w:rPr>
        <w:t>procedure</w:t>
      </w:r>
      <w:r w:rsidR="000F65D6" w:rsidRPr="00DF44BD">
        <w:rPr>
          <w:sz w:val="22"/>
          <w:szCs w:val="22"/>
          <w:lang w:eastAsia="x-none"/>
        </w:rPr>
        <w:t xml:space="preserve"> defined during Rel.17</w:t>
      </w:r>
      <w:r w:rsidR="00D96D50">
        <w:rPr>
          <w:sz w:val="22"/>
          <w:szCs w:val="22"/>
          <w:lang w:eastAsia="x-none"/>
        </w:rPr>
        <w:t xml:space="preserve"> for UEs operating as initiating </w:t>
      </w:r>
      <w:r w:rsidR="0017428F">
        <w:rPr>
          <w:sz w:val="22"/>
          <w:szCs w:val="22"/>
          <w:lang w:eastAsia="x-none"/>
        </w:rPr>
        <w:t>devices and</w:t>
      </w:r>
      <w:r w:rsidR="007232D9">
        <w:rPr>
          <w:sz w:val="22"/>
          <w:szCs w:val="22"/>
          <w:lang w:eastAsia="x-none"/>
        </w:rPr>
        <w:t xml:space="preserve"> described in Sec. 4.3.3 of TS37.213 </w:t>
      </w:r>
      <w:r w:rsidR="00CD7AA8" w:rsidRPr="00EF7207">
        <w:rPr>
          <w:sz w:val="22"/>
          <w:szCs w:val="22"/>
        </w:rPr>
        <w:fldChar w:fldCharType="begin"/>
      </w:r>
      <w:r w:rsidR="00CD7AA8" w:rsidRPr="00EF7207">
        <w:rPr>
          <w:sz w:val="22"/>
          <w:szCs w:val="22"/>
        </w:rPr>
        <w:instrText xml:space="preserve"> REF _Ref106870743 \r \h </w:instrText>
      </w:r>
      <w:r w:rsidR="00CD7AA8">
        <w:rPr>
          <w:sz w:val="22"/>
          <w:szCs w:val="22"/>
        </w:rPr>
        <w:instrText xml:space="preserve"> \* MERGEFORMAT </w:instrText>
      </w:r>
      <w:r w:rsidR="00CD7AA8" w:rsidRPr="00EF7207">
        <w:rPr>
          <w:sz w:val="22"/>
          <w:szCs w:val="22"/>
        </w:rPr>
      </w:r>
      <w:r w:rsidR="00CD7AA8" w:rsidRPr="00EF7207">
        <w:rPr>
          <w:sz w:val="22"/>
          <w:szCs w:val="22"/>
        </w:rPr>
        <w:fldChar w:fldCharType="separate"/>
      </w:r>
      <w:r w:rsidR="00CD7AA8" w:rsidRPr="00EF7207">
        <w:rPr>
          <w:sz w:val="22"/>
          <w:szCs w:val="22"/>
        </w:rPr>
        <w:t>[8]</w:t>
      </w:r>
      <w:r w:rsidR="00CD7AA8" w:rsidRPr="00EF7207">
        <w:rPr>
          <w:sz w:val="22"/>
          <w:szCs w:val="22"/>
        </w:rPr>
        <w:fldChar w:fldCharType="end"/>
      </w:r>
      <w:r w:rsidR="00CD7AA8" w:rsidRPr="00EF7207">
        <w:rPr>
          <w:sz w:val="22"/>
          <w:szCs w:val="22"/>
        </w:rPr>
        <w:t xml:space="preserve"> </w:t>
      </w:r>
      <w:r w:rsidR="000F65D6">
        <w:rPr>
          <w:sz w:val="22"/>
          <w:szCs w:val="22"/>
          <w:lang w:eastAsia="x-none"/>
        </w:rPr>
        <w:t>can be reused as a baseline.</w:t>
      </w:r>
      <w:r w:rsidR="00D54F55">
        <w:rPr>
          <w:sz w:val="22"/>
          <w:szCs w:val="22"/>
          <w:lang w:eastAsia="x-none"/>
        </w:rPr>
        <w:t xml:space="preserve"> </w:t>
      </w:r>
    </w:p>
    <w:p w14:paraId="2C39C194" w14:textId="212D6FDF" w:rsidR="00EA5A82" w:rsidRPr="00511395" w:rsidRDefault="00EA5A82" w:rsidP="00F11ECC">
      <w:pPr>
        <w:spacing w:line="276" w:lineRule="auto"/>
        <w:jc w:val="both"/>
        <w:rPr>
          <w:b/>
          <w:bCs/>
          <w:sz w:val="22"/>
          <w:szCs w:val="22"/>
          <w:lang w:eastAsia="x-none"/>
        </w:rPr>
      </w:pPr>
      <w:r w:rsidRPr="00DB7766">
        <w:rPr>
          <w:b/>
          <w:bCs/>
          <w:sz w:val="22"/>
          <w:szCs w:val="22"/>
          <w:lang w:eastAsia="x-none"/>
        </w:rPr>
        <w:t xml:space="preserve">Proposal </w:t>
      </w:r>
      <w:r w:rsidR="00DF7E98">
        <w:rPr>
          <w:b/>
          <w:bCs/>
          <w:sz w:val="22"/>
          <w:szCs w:val="22"/>
          <w:lang w:eastAsia="x-none"/>
        </w:rPr>
        <w:t>23</w:t>
      </w:r>
      <w:r w:rsidRPr="00511395">
        <w:rPr>
          <w:b/>
          <w:bCs/>
          <w:sz w:val="22"/>
          <w:szCs w:val="22"/>
          <w:lang w:eastAsia="x-none"/>
        </w:rPr>
        <w:t xml:space="preserve">: </w:t>
      </w:r>
    </w:p>
    <w:p w14:paraId="6E72518E" w14:textId="24241011" w:rsidR="00A0461B" w:rsidRPr="00EA5A82" w:rsidRDefault="00EA5A82" w:rsidP="0080187E">
      <w:pPr>
        <w:pStyle w:val="ListParagraph"/>
        <w:numPr>
          <w:ilvl w:val="0"/>
          <w:numId w:val="9"/>
        </w:numPr>
        <w:spacing w:after="120" w:line="276" w:lineRule="auto"/>
        <w:jc w:val="both"/>
        <w:rPr>
          <w:lang w:val="en-GB" w:eastAsia="x-none"/>
        </w:rPr>
      </w:pPr>
      <w:r w:rsidRPr="00EA5A82">
        <w:rPr>
          <w:rFonts w:ascii="Times New Roman" w:hAnsi="Times New Roman"/>
          <w:b/>
          <w:bCs/>
          <w:lang w:eastAsia="x-none"/>
        </w:rPr>
        <w:t>In SL-U, when the system operates in semi-static channel access mode, the multi-carrier channel access procedure defined in Rel.17 for UEs operating as initiating device</w:t>
      </w:r>
      <w:r w:rsidR="00D96D50">
        <w:rPr>
          <w:rFonts w:ascii="Times New Roman" w:hAnsi="Times New Roman"/>
          <w:b/>
          <w:bCs/>
          <w:lang w:eastAsia="x-none"/>
        </w:rPr>
        <w:t>s</w:t>
      </w:r>
      <w:r w:rsidR="00FC49A8">
        <w:rPr>
          <w:rFonts w:ascii="Times New Roman" w:hAnsi="Times New Roman"/>
          <w:b/>
          <w:bCs/>
          <w:lang w:eastAsia="x-none"/>
        </w:rPr>
        <w:t xml:space="preserve"> and described in Sec. 4.3.3</w:t>
      </w:r>
      <w:r w:rsidR="00211C15">
        <w:rPr>
          <w:rFonts w:ascii="Times New Roman" w:hAnsi="Times New Roman"/>
          <w:b/>
          <w:bCs/>
          <w:lang w:eastAsia="x-none"/>
        </w:rPr>
        <w:t xml:space="preserve"> of TS37.213</w:t>
      </w:r>
      <w:r w:rsidRPr="00EA5A82">
        <w:rPr>
          <w:rFonts w:ascii="Times New Roman" w:hAnsi="Times New Roman"/>
          <w:b/>
          <w:bCs/>
          <w:lang w:eastAsia="x-none"/>
        </w:rPr>
        <w:t xml:space="preserve"> is used as a baseline. </w:t>
      </w:r>
    </w:p>
    <w:p w14:paraId="2317BE54" w14:textId="50ADF2B8" w:rsidR="0093647C" w:rsidRPr="0093647C" w:rsidRDefault="0093647C" w:rsidP="00F11ECC">
      <w:pPr>
        <w:pStyle w:val="Heading1"/>
        <w:spacing w:before="0" w:line="276" w:lineRule="auto"/>
        <w:jc w:val="both"/>
      </w:pPr>
      <w:r w:rsidRPr="0093647C">
        <w:rPr>
          <w:szCs w:val="22"/>
        </w:rPr>
        <w:t>Multi-Consecutive Slots Transmissions</w:t>
      </w:r>
    </w:p>
    <w:p w14:paraId="79BD2893" w14:textId="485AE340" w:rsidR="00D60553" w:rsidRDefault="00D60553" w:rsidP="00F11ECC">
      <w:pPr>
        <w:pStyle w:val="3GPPText"/>
        <w:spacing w:line="276" w:lineRule="auto"/>
        <w:rPr>
          <w:szCs w:val="22"/>
        </w:rPr>
      </w:pPr>
      <w:r>
        <w:rPr>
          <w:szCs w:val="22"/>
        </w:rPr>
        <w:t xml:space="preserve">In prior RAN1 meeting [3], it was agreed to support </w:t>
      </w:r>
      <w:r w:rsidR="003A673B">
        <w:rPr>
          <w:szCs w:val="22"/>
        </w:rPr>
        <w:t>multi-consecutive slot transmission (</w:t>
      </w:r>
      <w:proofErr w:type="spellStart"/>
      <w:r w:rsidR="003A673B">
        <w:rPr>
          <w:szCs w:val="22"/>
        </w:rPr>
        <w:t>MCSt</w:t>
      </w:r>
      <w:proofErr w:type="spellEnd"/>
      <w:r w:rsidR="003A673B">
        <w:rPr>
          <w:szCs w:val="22"/>
        </w:rPr>
        <w:t>) for both mode 1 and mode 2 RA</w:t>
      </w:r>
      <w:r w:rsidR="00C53EBD">
        <w:rPr>
          <w:szCs w:val="22"/>
        </w:rPr>
        <w:t xml:space="preserve">. However, </w:t>
      </w:r>
      <w:r w:rsidR="00381BA8">
        <w:rPr>
          <w:szCs w:val="22"/>
        </w:rPr>
        <w:t xml:space="preserve">the agreement </w:t>
      </w:r>
      <w:r w:rsidR="00EA72BC">
        <w:rPr>
          <w:szCs w:val="22"/>
        </w:rPr>
        <w:t>is not clear on whether the consecutive slots should be from a single or multiple UEs perspective</w:t>
      </w:r>
      <w:r w:rsidR="004410C0">
        <w:rPr>
          <w:szCs w:val="22"/>
        </w:rPr>
        <w:t xml:space="preserve">. </w:t>
      </w:r>
      <w:r w:rsidR="00DB1FD4">
        <w:rPr>
          <w:szCs w:val="22"/>
        </w:rPr>
        <w:t xml:space="preserve">In case of </w:t>
      </w:r>
      <w:r w:rsidR="004131D2">
        <w:rPr>
          <w:szCs w:val="22"/>
        </w:rPr>
        <w:t>m</w:t>
      </w:r>
      <w:r w:rsidR="004410C0">
        <w:rPr>
          <w:szCs w:val="22"/>
        </w:rPr>
        <w:t xml:space="preserve">ulti-UEs </w:t>
      </w:r>
      <w:proofErr w:type="spellStart"/>
      <w:r w:rsidR="004410C0">
        <w:rPr>
          <w:szCs w:val="22"/>
        </w:rPr>
        <w:t>MCSt</w:t>
      </w:r>
      <w:proofErr w:type="spellEnd"/>
      <w:r w:rsidR="005665C7">
        <w:rPr>
          <w:szCs w:val="22"/>
        </w:rPr>
        <w:t xml:space="preserve">, </w:t>
      </w:r>
      <w:r w:rsidR="00DB1FD4">
        <w:rPr>
          <w:szCs w:val="22"/>
        </w:rPr>
        <w:t>it is our understanding that the continuity of the COT cannot be guaranteed across UEs</w:t>
      </w:r>
      <w:r w:rsidR="00F91D54">
        <w:rPr>
          <w:szCs w:val="22"/>
        </w:rPr>
        <w:t xml:space="preserve"> for several reasons</w:t>
      </w:r>
      <w:r w:rsidR="005665C7">
        <w:rPr>
          <w:szCs w:val="22"/>
        </w:rPr>
        <w:t>, some of which are listed as follows</w:t>
      </w:r>
      <w:r w:rsidR="00F91D54">
        <w:rPr>
          <w:szCs w:val="22"/>
        </w:rPr>
        <w:t>:</w:t>
      </w:r>
    </w:p>
    <w:p w14:paraId="6DC2335C" w14:textId="19A7FE4D" w:rsidR="00F91D54" w:rsidRDefault="00F91D54" w:rsidP="0080187E">
      <w:pPr>
        <w:pStyle w:val="3GPPText"/>
        <w:numPr>
          <w:ilvl w:val="0"/>
          <w:numId w:val="9"/>
        </w:numPr>
        <w:spacing w:line="276" w:lineRule="auto"/>
        <w:rPr>
          <w:szCs w:val="22"/>
        </w:rPr>
      </w:pPr>
      <w:r>
        <w:rPr>
          <w:szCs w:val="22"/>
        </w:rPr>
        <w:t xml:space="preserve">The UE initiating the COT and the </w:t>
      </w:r>
      <w:proofErr w:type="spellStart"/>
      <w:r>
        <w:rPr>
          <w:szCs w:val="22"/>
        </w:rPr>
        <w:t>MCSt</w:t>
      </w:r>
      <w:proofErr w:type="spellEnd"/>
      <w:r>
        <w:rPr>
          <w:szCs w:val="22"/>
        </w:rPr>
        <w:t xml:space="preserve"> may not be able to acquire the COT</w:t>
      </w:r>
      <w:r w:rsidR="00A84908">
        <w:rPr>
          <w:szCs w:val="22"/>
        </w:rPr>
        <w:t>, so in this case the other UEs may not be allowed to transmit without LBT, since this may violate the regional regulatory requirements.</w:t>
      </w:r>
    </w:p>
    <w:p w14:paraId="685A2CC5" w14:textId="4501EAA4" w:rsidR="00323270" w:rsidRDefault="004F5138" w:rsidP="0080187E">
      <w:pPr>
        <w:pStyle w:val="3GPPText"/>
        <w:numPr>
          <w:ilvl w:val="0"/>
          <w:numId w:val="9"/>
        </w:numPr>
        <w:spacing w:line="276" w:lineRule="auto"/>
        <w:rPr>
          <w:szCs w:val="22"/>
        </w:rPr>
      </w:pPr>
      <w:r>
        <w:rPr>
          <w:szCs w:val="22"/>
        </w:rPr>
        <w:t>One or more of the UEs co</w:t>
      </w:r>
      <w:r w:rsidR="00F81246">
        <w:rPr>
          <w:szCs w:val="22"/>
        </w:rPr>
        <w:t xml:space="preserve">operating in the multi-UEs </w:t>
      </w:r>
      <w:proofErr w:type="spellStart"/>
      <w:r w:rsidR="00F81246">
        <w:rPr>
          <w:szCs w:val="22"/>
        </w:rPr>
        <w:t>MCSt</w:t>
      </w:r>
      <w:proofErr w:type="spellEnd"/>
      <w:r w:rsidR="00F81246">
        <w:rPr>
          <w:szCs w:val="22"/>
        </w:rPr>
        <w:t xml:space="preserve"> procedure may possibly miss-detect the scheduling DCI</w:t>
      </w:r>
      <w:r w:rsidR="004048EF">
        <w:rPr>
          <w:szCs w:val="22"/>
        </w:rPr>
        <w:t xml:space="preserve"> or a </w:t>
      </w:r>
      <w:r w:rsidR="00323270">
        <w:rPr>
          <w:szCs w:val="22"/>
        </w:rPr>
        <w:t xml:space="preserve">PSSCH/PSCCH from a </w:t>
      </w:r>
      <w:r w:rsidR="0010518A">
        <w:rPr>
          <w:szCs w:val="22"/>
        </w:rPr>
        <w:t>UE and</w:t>
      </w:r>
      <w:r w:rsidR="004048EF">
        <w:rPr>
          <w:szCs w:val="22"/>
        </w:rPr>
        <w:t xml:space="preserve"> may not transmit so that to generate </w:t>
      </w:r>
      <w:r w:rsidR="00323270">
        <w:rPr>
          <w:szCs w:val="22"/>
        </w:rPr>
        <w:t>cumulatively with all other UEs a contiguous burst.</w:t>
      </w:r>
    </w:p>
    <w:p w14:paraId="39FAADCA" w14:textId="385784D1" w:rsidR="00A84908" w:rsidRDefault="00B94111" w:rsidP="0080187E">
      <w:pPr>
        <w:pStyle w:val="3GPPText"/>
        <w:numPr>
          <w:ilvl w:val="0"/>
          <w:numId w:val="9"/>
        </w:numPr>
        <w:spacing w:line="276" w:lineRule="auto"/>
        <w:rPr>
          <w:szCs w:val="22"/>
        </w:rPr>
      </w:pPr>
      <w:r>
        <w:rPr>
          <w:szCs w:val="22"/>
        </w:rPr>
        <w:t xml:space="preserve">The propagation time across UEs may be sufficient to either generate gaps </w:t>
      </w:r>
      <w:r w:rsidR="00B50A5F">
        <w:rPr>
          <w:szCs w:val="22"/>
        </w:rPr>
        <w:t>larger than 16</w:t>
      </w:r>
      <w:r w:rsidR="00560E42">
        <w:rPr>
          <w:szCs w:val="22"/>
        </w:rPr>
        <w:t xml:space="preserve"> </w:t>
      </w:r>
      <w:r w:rsidR="00B50A5F">
        <w:rPr>
          <w:szCs w:val="22"/>
        </w:rPr>
        <w:t xml:space="preserve">us </w:t>
      </w:r>
      <w:r>
        <w:rPr>
          <w:szCs w:val="22"/>
        </w:rPr>
        <w:t xml:space="preserve">across UEs or to </w:t>
      </w:r>
      <w:r w:rsidR="005E4706">
        <w:rPr>
          <w:szCs w:val="22"/>
        </w:rPr>
        <w:t xml:space="preserve">generate collisions across transmissions from different UEs since </w:t>
      </w:r>
      <w:r w:rsidR="005665C7">
        <w:rPr>
          <w:szCs w:val="22"/>
        </w:rPr>
        <w:t>some of those transmissions may partially overlap.</w:t>
      </w:r>
    </w:p>
    <w:p w14:paraId="2C1CB8E2" w14:textId="6D0DD6E9" w:rsidR="00067600" w:rsidRDefault="003B2ADA" w:rsidP="00F11ECC">
      <w:pPr>
        <w:pStyle w:val="3GPPText"/>
        <w:spacing w:line="276" w:lineRule="auto"/>
        <w:rPr>
          <w:b/>
          <w:bCs/>
          <w:szCs w:val="22"/>
        </w:rPr>
      </w:pPr>
      <w:r w:rsidRPr="003B2ADA">
        <w:rPr>
          <w:szCs w:val="22"/>
        </w:rPr>
        <w:t xml:space="preserve">While </w:t>
      </w:r>
      <w:r>
        <w:rPr>
          <w:szCs w:val="22"/>
        </w:rPr>
        <w:t xml:space="preserve">definitely multi-UEs </w:t>
      </w:r>
      <w:proofErr w:type="spellStart"/>
      <w:r>
        <w:rPr>
          <w:szCs w:val="22"/>
        </w:rPr>
        <w:t>MSCt</w:t>
      </w:r>
      <w:proofErr w:type="spellEnd"/>
      <w:r>
        <w:rPr>
          <w:szCs w:val="22"/>
        </w:rPr>
        <w:t xml:space="preserve"> could be supported by implementation</w:t>
      </w:r>
      <w:r w:rsidR="0070436E">
        <w:rPr>
          <w:szCs w:val="22"/>
        </w:rPr>
        <w:t xml:space="preserve"> by allowing a single UE to </w:t>
      </w:r>
      <w:r w:rsidR="005E4714">
        <w:rPr>
          <w:szCs w:val="22"/>
        </w:rPr>
        <w:t xml:space="preserve">support </w:t>
      </w:r>
      <w:proofErr w:type="spellStart"/>
      <w:r w:rsidR="005E4714">
        <w:rPr>
          <w:szCs w:val="22"/>
        </w:rPr>
        <w:t>MSCt</w:t>
      </w:r>
      <w:proofErr w:type="spellEnd"/>
      <w:r>
        <w:rPr>
          <w:szCs w:val="22"/>
        </w:rPr>
        <w:t xml:space="preserve">, </w:t>
      </w:r>
      <w:r w:rsidR="00B50A5F">
        <w:rPr>
          <w:szCs w:val="22"/>
        </w:rPr>
        <w:t>given that COT continuity cannot be guaranteed, this should not be supported by design</w:t>
      </w:r>
      <w:r w:rsidR="0018195A">
        <w:rPr>
          <w:szCs w:val="22"/>
        </w:rPr>
        <w:t xml:space="preserve">, and RAN1 should only focus on single UE </w:t>
      </w:r>
      <w:proofErr w:type="spellStart"/>
      <w:r w:rsidR="0018195A">
        <w:rPr>
          <w:szCs w:val="22"/>
        </w:rPr>
        <w:t>M</w:t>
      </w:r>
      <w:r w:rsidR="00D4182E">
        <w:rPr>
          <w:szCs w:val="22"/>
        </w:rPr>
        <w:t>SCt</w:t>
      </w:r>
      <w:proofErr w:type="spellEnd"/>
      <w:r w:rsidR="00BC6395">
        <w:rPr>
          <w:szCs w:val="22"/>
        </w:rPr>
        <w:t xml:space="preserve"> by </w:t>
      </w:r>
      <w:r w:rsidR="00067600">
        <w:rPr>
          <w:szCs w:val="22"/>
        </w:rPr>
        <w:t xml:space="preserve">allowing a UE to be scheduled </w:t>
      </w:r>
      <w:r w:rsidR="000E4990">
        <w:rPr>
          <w:szCs w:val="22"/>
        </w:rPr>
        <w:t xml:space="preserve">contiguous SL slots </w:t>
      </w:r>
      <w:r w:rsidR="00067600">
        <w:rPr>
          <w:szCs w:val="22"/>
        </w:rPr>
        <w:t xml:space="preserve">or support resource pool formed </w:t>
      </w:r>
      <w:r w:rsidR="000E4990">
        <w:rPr>
          <w:szCs w:val="22"/>
        </w:rPr>
        <w:t>by</w:t>
      </w:r>
      <w:r w:rsidR="00067600">
        <w:rPr>
          <w:szCs w:val="22"/>
        </w:rPr>
        <w:t xml:space="preserve"> contiguous SL slots</w:t>
      </w:r>
      <w:r w:rsidR="00C51DCD">
        <w:rPr>
          <w:szCs w:val="22"/>
        </w:rPr>
        <w:t xml:space="preserve"> with the primary intention to have transmissions with</w:t>
      </w:r>
      <w:r w:rsidR="00C90B06">
        <w:rPr>
          <w:szCs w:val="22"/>
        </w:rPr>
        <w:t xml:space="preserve">in a COT so that to form </w:t>
      </w:r>
      <w:r w:rsidR="009C6B96">
        <w:rPr>
          <w:szCs w:val="22"/>
        </w:rPr>
        <w:t xml:space="preserve">potentially </w:t>
      </w:r>
      <w:r w:rsidR="00C90B06">
        <w:rPr>
          <w:szCs w:val="22"/>
        </w:rPr>
        <w:t>a single burst.</w:t>
      </w:r>
    </w:p>
    <w:p w14:paraId="2E5AF2B1" w14:textId="79ABF2CA" w:rsidR="00C10C1C" w:rsidRDefault="0093647C" w:rsidP="00B50A5F">
      <w:pPr>
        <w:pStyle w:val="3GPPText"/>
        <w:spacing w:line="276" w:lineRule="auto"/>
        <w:rPr>
          <w:b/>
          <w:bCs/>
          <w:szCs w:val="22"/>
        </w:rPr>
      </w:pPr>
      <w:r w:rsidRPr="00D60553">
        <w:rPr>
          <w:b/>
          <w:bCs/>
          <w:szCs w:val="22"/>
        </w:rPr>
        <w:t xml:space="preserve">Proposal </w:t>
      </w:r>
      <w:r w:rsidR="00DF7E98">
        <w:rPr>
          <w:b/>
          <w:bCs/>
          <w:szCs w:val="22"/>
        </w:rPr>
        <w:t>24</w:t>
      </w:r>
      <w:r w:rsidRPr="00D60553">
        <w:rPr>
          <w:b/>
          <w:bCs/>
          <w:szCs w:val="22"/>
        </w:rPr>
        <w:t xml:space="preserve">: </w:t>
      </w:r>
    </w:p>
    <w:p w14:paraId="20E8D83F" w14:textId="4094FA81" w:rsidR="0093647C" w:rsidRPr="00691105" w:rsidRDefault="0093647C" w:rsidP="0080187E">
      <w:pPr>
        <w:pStyle w:val="3GPPText"/>
        <w:numPr>
          <w:ilvl w:val="0"/>
          <w:numId w:val="26"/>
        </w:numPr>
        <w:spacing w:line="276" w:lineRule="auto"/>
        <w:rPr>
          <w:b/>
          <w:bCs/>
          <w:lang w:eastAsia="x-none"/>
        </w:rPr>
      </w:pPr>
      <w:r w:rsidRPr="00D60553">
        <w:rPr>
          <w:b/>
          <w:bCs/>
          <w:szCs w:val="22"/>
        </w:rPr>
        <w:t xml:space="preserve">Multi-UEs multi-consecutive slot transmission is supported by implementation by its procedure is not supported by design. </w:t>
      </w:r>
    </w:p>
    <w:p w14:paraId="7E6F7A45" w14:textId="4CC25A52" w:rsidR="00691105" w:rsidRDefault="00005F9B" w:rsidP="00691105">
      <w:pPr>
        <w:pStyle w:val="3GPPText"/>
        <w:spacing w:line="276" w:lineRule="auto"/>
        <w:rPr>
          <w:b/>
          <w:bCs/>
          <w:szCs w:val="22"/>
        </w:rPr>
      </w:pPr>
      <w:r>
        <w:rPr>
          <w:szCs w:val="22"/>
        </w:rPr>
        <w:t xml:space="preserve">In prior RAN1 meeting [4], </w:t>
      </w:r>
      <w:r w:rsidR="00FA7229">
        <w:rPr>
          <w:szCs w:val="22"/>
        </w:rPr>
        <w:t xml:space="preserve">in the context of </w:t>
      </w:r>
      <w:r w:rsidR="003B198F">
        <w:rPr>
          <w:szCs w:val="22"/>
        </w:rPr>
        <w:t xml:space="preserve">single-UE </w:t>
      </w:r>
      <w:proofErr w:type="spellStart"/>
      <w:r w:rsidR="003B198F">
        <w:rPr>
          <w:szCs w:val="22"/>
        </w:rPr>
        <w:t>MSCt</w:t>
      </w:r>
      <w:proofErr w:type="spellEnd"/>
      <w:r w:rsidR="003B198F">
        <w:rPr>
          <w:szCs w:val="22"/>
        </w:rPr>
        <w:t xml:space="preserve">, </w:t>
      </w:r>
      <w:r>
        <w:rPr>
          <w:szCs w:val="22"/>
        </w:rPr>
        <w:t xml:space="preserve">a few </w:t>
      </w:r>
      <w:r w:rsidR="00954B8C">
        <w:rPr>
          <w:szCs w:val="22"/>
        </w:rPr>
        <w:t xml:space="preserve">options have been identified for further study </w:t>
      </w:r>
      <w:r w:rsidR="00372635">
        <w:rPr>
          <w:szCs w:val="22"/>
        </w:rPr>
        <w:t>in terms of how the resources should be selected and reported:</w:t>
      </w:r>
    </w:p>
    <w:tbl>
      <w:tblPr>
        <w:tblStyle w:val="TableGrid"/>
        <w:tblW w:w="0" w:type="auto"/>
        <w:tblLook w:val="04A0" w:firstRow="1" w:lastRow="0" w:firstColumn="1" w:lastColumn="0" w:noHBand="0" w:noVBand="1"/>
      </w:tblPr>
      <w:tblGrid>
        <w:gridCol w:w="9962"/>
      </w:tblGrid>
      <w:tr w:rsidR="0092708A" w14:paraId="0768832B" w14:textId="77777777" w:rsidTr="0092708A">
        <w:tc>
          <w:tcPr>
            <w:tcW w:w="9962" w:type="dxa"/>
          </w:tcPr>
          <w:p w14:paraId="072E4980" w14:textId="77777777" w:rsidR="0092708A" w:rsidRPr="0092708A" w:rsidRDefault="0092708A" w:rsidP="0092708A">
            <w:pPr>
              <w:spacing w:after="0"/>
              <w:jc w:val="both"/>
              <w:rPr>
                <w:sz w:val="22"/>
                <w:szCs w:val="22"/>
              </w:rPr>
            </w:pPr>
            <w:r w:rsidRPr="0092708A">
              <w:rPr>
                <w:b/>
                <w:bCs/>
                <w:iCs/>
                <w:sz w:val="22"/>
                <w:szCs w:val="22"/>
                <w:highlight w:val="green"/>
              </w:rPr>
              <w:t>Agreement</w:t>
            </w:r>
          </w:p>
          <w:p w14:paraId="15C67524" w14:textId="77777777" w:rsidR="0092708A" w:rsidRPr="0092708A" w:rsidRDefault="0092708A" w:rsidP="0092708A">
            <w:pPr>
              <w:spacing w:after="0"/>
              <w:rPr>
                <w:sz w:val="22"/>
                <w:szCs w:val="22"/>
                <w:lang w:val="en-US" w:eastAsia="x-none"/>
              </w:rPr>
            </w:pPr>
            <w:r w:rsidRPr="0092708A">
              <w:rPr>
                <w:sz w:val="22"/>
                <w:szCs w:val="22"/>
                <w:lang w:val="en-US" w:eastAsia="x-none"/>
              </w:rPr>
              <w:t xml:space="preserve">On the support of </w:t>
            </w:r>
            <w:proofErr w:type="spellStart"/>
            <w:r w:rsidRPr="0092708A">
              <w:rPr>
                <w:sz w:val="22"/>
                <w:szCs w:val="22"/>
                <w:lang w:val="en-US" w:eastAsia="x-none"/>
              </w:rPr>
              <w:t>MCSt</w:t>
            </w:r>
            <w:proofErr w:type="spellEnd"/>
            <w:r w:rsidRPr="0092708A">
              <w:rPr>
                <w:sz w:val="22"/>
                <w:szCs w:val="22"/>
                <w:lang w:val="en-US" w:eastAsia="x-none"/>
              </w:rPr>
              <w:t xml:space="preserve"> operation in SL-U, following options are to be further studied and one or more of the following options will be selected in future meetings.</w:t>
            </w:r>
          </w:p>
          <w:p w14:paraId="79889E0C" w14:textId="77777777" w:rsidR="0092708A" w:rsidRPr="0092708A" w:rsidRDefault="0092708A"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92708A">
              <w:rPr>
                <w:rFonts w:ascii="Times New Roman" w:hAnsi="Times New Roman"/>
              </w:rPr>
              <w:t xml:space="preserve">When L1 is triggered for reporting a subset of candidate resources for </w:t>
            </w:r>
            <w:proofErr w:type="spellStart"/>
            <w:r w:rsidRPr="0092708A">
              <w:rPr>
                <w:rFonts w:ascii="Times New Roman" w:hAnsi="Times New Roman"/>
              </w:rPr>
              <w:t>MCSt</w:t>
            </w:r>
            <w:proofErr w:type="spellEnd"/>
            <w:r w:rsidRPr="0092708A">
              <w:rPr>
                <w:rFonts w:ascii="Times New Roman" w:hAnsi="Times New Roman"/>
              </w:rPr>
              <w:t>,</w:t>
            </w:r>
          </w:p>
          <w:p w14:paraId="09242680" w14:textId="2F54CBEE"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Option 1: Only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92708A">
              <w:rPr>
                <w:rFonts w:ascii="Times New Roman" w:hAnsi="Times New Roman"/>
              </w:rPr>
              <w:t xml:space="preserve">, remaining PDB,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92708A">
              <w:rPr>
                <w:rFonts w:ascii="Times New Roman" w:hAnsi="Times New Roman"/>
              </w:rPr>
              <w:t xml:space="preserve"> and </w:t>
            </w:r>
            <m:oMath>
              <m:sSub>
                <m:sSubPr>
                  <m:ctrlPr>
                    <w:rPr>
                      <w:rFonts w:ascii="Cambria Math" w:hAnsi="Cambria Math"/>
                      <w:i/>
                      <w:iCs/>
                    </w:rPr>
                  </m:ctrlPr>
                </m:sSubPr>
                <m:e>
                  <m:r>
                    <w:rPr>
                      <w:rFonts w:ascii="Cambria Math" w:hAnsi="Cambria Math"/>
                    </w:rPr>
                    <m:t>P</m:t>
                  </m:r>
                </m:e>
                <m:sub>
                  <m:r>
                    <m:rPr>
                      <m:nor/>
                    </m:rPr>
                    <w:rPr>
                      <w:rFonts w:ascii="Times New Roman" w:hAnsi="Times New Roman"/>
                    </w:rPr>
                    <m:t>rsvp_TX</m:t>
                  </m:r>
                </m:sub>
              </m:sSub>
            </m:oMath>
            <w:r w:rsidRPr="0092708A">
              <w:rPr>
                <w:rFonts w:ascii="Times New Roman" w:hAnsi="Times New Roman"/>
              </w:rPr>
              <w:t>) is provided for the resource selection procedure in L1</w:t>
            </w:r>
          </w:p>
          <w:p w14:paraId="4AE5C4F5" w14:textId="77777777" w:rsidR="0092708A" w:rsidRPr="0092708A" w:rsidRDefault="0092708A"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Note, this is applicable for transmission of a single TB and multiple TBs</w:t>
            </w:r>
          </w:p>
          <w:p w14:paraId="6BC1B747" w14:textId="77777777" w:rsidR="0092708A" w:rsidRPr="0092708A" w:rsidRDefault="0092708A"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FFS: whether this is the same or different than Rel-16</w:t>
            </w:r>
          </w:p>
          <w:p w14:paraId="01A11B8D" w14:textId="7B421B48"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lastRenderedPageBreak/>
              <w:t>Option 2: one or multiple sets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92708A">
              <w:rPr>
                <w:rFonts w:ascii="Times New Roman" w:hAnsi="Times New Roman"/>
              </w:rPr>
              <w:t xml:space="preserve">, remaining PDB,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92708A">
              <w:rPr>
                <w:rFonts w:ascii="Times New Roman" w:hAnsi="Times New Roman"/>
              </w:rPr>
              <w:t xml:space="preserve"> and </w:t>
            </w:r>
            <m:oMath>
              <m:sSub>
                <m:sSubPr>
                  <m:ctrlPr>
                    <w:rPr>
                      <w:rFonts w:ascii="Cambria Math" w:hAnsi="Cambria Math"/>
                      <w:i/>
                      <w:iCs/>
                    </w:rPr>
                  </m:ctrlPr>
                </m:sSubPr>
                <m:e>
                  <m:r>
                    <w:rPr>
                      <w:rFonts w:ascii="Cambria Math" w:hAnsi="Cambria Math"/>
                    </w:rPr>
                    <m:t>P</m:t>
                  </m:r>
                </m:e>
                <m:sub>
                  <m:r>
                    <m:rPr>
                      <m:nor/>
                    </m:rPr>
                    <w:rPr>
                      <w:rFonts w:ascii="Times New Roman" w:hAnsi="Times New Roman"/>
                    </w:rPr>
                    <m:t>rsvp_TX</m:t>
                  </m:r>
                </m:sub>
              </m:sSub>
            </m:oMath>
            <w:r w:rsidRPr="0092708A">
              <w:rPr>
                <w:rFonts w:ascii="Times New Roman" w:hAnsi="Times New Roman"/>
              </w:rPr>
              <w:t>) are provided for the resource selection procedure in L1</w:t>
            </w:r>
          </w:p>
          <w:p w14:paraId="1CAAB456" w14:textId="77777777"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 xml:space="preserve">FFS: any further information needs to be provided to L1 for </w:t>
            </w:r>
            <w:proofErr w:type="spellStart"/>
            <w:r w:rsidRPr="0092708A">
              <w:rPr>
                <w:rFonts w:ascii="Times New Roman" w:hAnsi="Times New Roman"/>
              </w:rPr>
              <w:t>MCSt</w:t>
            </w:r>
            <w:proofErr w:type="spellEnd"/>
          </w:p>
          <w:p w14:paraId="5BD4FEFD" w14:textId="77777777" w:rsidR="0092708A" w:rsidRPr="0092708A" w:rsidRDefault="0092708A"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92708A">
              <w:rPr>
                <w:rFonts w:ascii="Times New Roman" w:hAnsi="Times New Roman"/>
              </w:rPr>
              <w:t xml:space="preserve">When L1 reports a subset of candidate resources for </w:t>
            </w:r>
            <w:proofErr w:type="spellStart"/>
            <w:r w:rsidRPr="0092708A">
              <w:rPr>
                <w:rFonts w:ascii="Times New Roman" w:hAnsi="Times New Roman"/>
              </w:rPr>
              <w:t>MCSt</w:t>
            </w:r>
            <w:proofErr w:type="spellEnd"/>
            <w:r w:rsidRPr="0092708A">
              <w:rPr>
                <w:rFonts w:ascii="Times New Roman" w:hAnsi="Times New Roman"/>
              </w:rPr>
              <w:t>,</w:t>
            </w:r>
          </w:p>
          <w:p w14:paraId="15471AA6" w14:textId="77777777"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 xml:space="preserve">Option A: L1 reports candidate multi-slot resources in </w:t>
            </w:r>
            <w:r w:rsidRPr="0092708A">
              <w:rPr>
                <w:rFonts w:ascii="Times New Roman" w:hAnsi="Times New Roman"/>
                <w:i/>
                <w:iCs/>
              </w:rPr>
              <w:t>S</w:t>
            </w:r>
            <w:r w:rsidRPr="0092708A">
              <w:rPr>
                <w:rFonts w:ascii="Times New Roman" w:hAnsi="Times New Roman"/>
                <w:i/>
                <w:iCs/>
                <w:vertAlign w:val="subscript"/>
              </w:rPr>
              <w:t>A</w:t>
            </w:r>
            <w:r w:rsidRPr="0092708A">
              <w:rPr>
                <w:rFonts w:ascii="Times New Roman" w:hAnsi="Times New Roman"/>
              </w:rPr>
              <w:t xml:space="preserve"> where a candidate multi-slot resource consists of a set of single-slot resources that are consecutive in time</w:t>
            </w:r>
          </w:p>
          <w:p w14:paraId="63D60F4B" w14:textId="014C2131" w:rsidR="0092708A" w:rsidRPr="0092708A" w:rsidRDefault="0092708A"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 xml:space="preserve">FFS whether the set of single-slot resources within a candidate multi-slot resource can have different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92708A">
              <w:rPr>
                <w:rFonts w:ascii="Times New Roman" w:hAnsi="Times New Roman"/>
              </w:rPr>
              <w:t xml:space="preserve"> sizes</w:t>
            </w:r>
          </w:p>
          <w:p w14:paraId="2615AAE8" w14:textId="77777777"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Option B: L1 reports candidate single-slot resources in (</w:t>
            </w:r>
            <w:r w:rsidRPr="0092708A">
              <w:rPr>
                <w:rFonts w:ascii="Times New Roman" w:hAnsi="Times New Roman"/>
                <w:i/>
                <w:iCs/>
              </w:rPr>
              <w:t>S</w:t>
            </w:r>
            <w:r w:rsidRPr="0092708A">
              <w:rPr>
                <w:rFonts w:ascii="Times New Roman" w:hAnsi="Times New Roman"/>
                <w:i/>
                <w:iCs/>
                <w:vertAlign w:val="subscript"/>
              </w:rPr>
              <w:t>A</w:t>
            </w:r>
            <w:r w:rsidRPr="0092708A">
              <w:rPr>
                <w:rFonts w:ascii="Times New Roman" w:hAnsi="Times New Roman"/>
              </w:rPr>
              <w:t>) as in Rel-16</w:t>
            </w:r>
          </w:p>
          <w:p w14:paraId="284A4705" w14:textId="77777777" w:rsidR="0092708A" w:rsidRPr="0092708A" w:rsidRDefault="0092708A"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It is up to the higher (MAC) layer to select a set of single-slot resources that are consecutive in logical slots</w:t>
            </w:r>
          </w:p>
          <w:p w14:paraId="44936242" w14:textId="77777777"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 xml:space="preserve">Option C: L1 reports consecutive single-slot candidate resources in </w:t>
            </w:r>
            <w:r w:rsidRPr="0092708A">
              <w:rPr>
                <w:rFonts w:ascii="Times New Roman" w:hAnsi="Times New Roman"/>
                <w:i/>
                <w:iCs/>
              </w:rPr>
              <w:t>S</w:t>
            </w:r>
            <w:r w:rsidRPr="0092708A">
              <w:rPr>
                <w:rFonts w:ascii="Times New Roman" w:hAnsi="Times New Roman"/>
                <w:i/>
                <w:iCs/>
                <w:vertAlign w:val="subscript"/>
              </w:rPr>
              <w:t>A</w:t>
            </w:r>
          </w:p>
          <w:p w14:paraId="652D56D7" w14:textId="2BF71FF4" w:rsidR="0092708A" w:rsidRPr="0092708A" w:rsidRDefault="0092708A"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 xml:space="preserve">FFS whether the consecutive single-slot candidate resources can have different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92708A">
              <w:rPr>
                <w:rFonts w:ascii="Times New Roman" w:hAnsi="Times New Roman"/>
              </w:rPr>
              <w:t xml:space="preserve"> sizes</w:t>
            </w:r>
          </w:p>
          <w:p w14:paraId="17696048" w14:textId="77777777"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 xml:space="preserve">FFS: any further information needs to be reported to MAC layer, provided to </w:t>
            </w:r>
            <w:proofErr w:type="gramStart"/>
            <w:r w:rsidRPr="0092708A">
              <w:rPr>
                <w:rFonts w:ascii="Times New Roman" w:hAnsi="Times New Roman"/>
              </w:rPr>
              <w:t>L1</w:t>
            </w:r>
            <w:proofErr w:type="gramEnd"/>
            <w:r w:rsidRPr="0092708A">
              <w:rPr>
                <w:rFonts w:ascii="Times New Roman" w:hAnsi="Times New Roman"/>
              </w:rPr>
              <w:t xml:space="preserve"> or utilized for </w:t>
            </w:r>
            <w:proofErr w:type="spellStart"/>
            <w:r w:rsidRPr="0092708A">
              <w:rPr>
                <w:rFonts w:ascii="Times New Roman" w:hAnsi="Times New Roman"/>
              </w:rPr>
              <w:t>MCSt</w:t>
            </w:r>
            <w:proofErr w:type="spellEnd"/>
          </w:p>
          <w:p w14:paraId="5034748F" w14:textId="08D54128" w:rsidR="0092708A" w:rsidRDefault="0092708A" w:rsidP="0080187E">
            <w:pPr>
              <w:pStyle w:val="ListParagraph"/>
              <w:numPr>
                <w:ilvl w:val="1"/>
                <w:numId w:val="27"/>
              </w:numPr>
              <w:autoSpaceDE w:val="0"/>
              <w:autoSpaceDN w:val="0"/>
              <w:adjustRightInd w:val="0"/>
              <w:snapToGrid w:val="0"/>
              <w:spacing w:line="276" w:lineRule="auto"/>
              <w:jc w:val="both"/>
              <w:rPr>
                <w:b/>
                <w:bCs/>
              </w:rPr>
            </w:pPr>
            <w:r w:rsidRPr="0092708A">
              <w:rPr>
                <w:rFonts w:ascii="Times New Roman" w:hAnsi="Times New Roman"/>
              </w:rPr>
              <w:t>FFS: whether/how to consider the additional LBT time in SL resource allocation</w:t>
            </w:r>
          </w:p>
        </w:tc>
      </w:tr>
    </w:tbl>
    <w:p w14:paraId="2305E867" w14:textId="5FD27775" w:rsidR="00691105" w:rsidRPr="00405610" w:rsidRDefault="00C158E8" w:rsidP="00691105">
      <w:pPr>
        <w:pStyle w:val="3GPPText"/>
        <w:spacing w:line="276" w:lineRule="auto"/>
        <w:rPr>
          <w:szCs w:val="22"/>
        </w:rPr>
      </w:pPr>
      <w:r>
        <w:rPr>
          <w:szCs w:val="22"/>
        </w:rPr>
        <w:lastRenderedPageBreak/>
        <w:t xml:space="preserve">Regarding </w:t>
      </w:r>
      <w:r w:rsidR="0079245D">
        <w:rPr>
          <w:szCs w:val="22"/>
        </w:rPr>
        <w:t>the resource selection procedure</w:t>
      </w:r>
      <w:r w:rsidR="00FB728E">
        <w:rPr>
          <w:szCs w:val="22"/>
        </w:rPr>
        <w:t xml:space="preserve"> for </w:t>
      </w:r>
      <w:proofErr w:type="spellStart"/>
      <w:r w:rsidR="00FB728E">
        <w:rPr>
          <w:szCs w:val="22"/>
        </w:rPr>
        <w:t>MSCt</w:t>
      </w:r>
      <w:proofErr w:type="spellEnd"/>
      <w:r w:rsidR="00FB728E">
        <w:rPr>
          <w:szCs w:val="22"/>
        </w:rPr>
        <w:t>,</w:t>
      </w:r>
      <w:r w:rsidR="0079245D">
        <w:rPr>
          <w:szCs w:val="22"/>
        </w:rPr>
        <w:t xml:space="preserve"> </w:t>
      </w:r>
      <w:r w:rsidR="00282446">
        <w:rPr>
          <w:szCs w:val="22"/>
        </w:rPr>
        <w:t xml:space="preserve">since introducing multiple sets of parameters to perform the resource selection procedure for </w:t>
      </w:r>
      <w:proofErr w:type="spellStart"/>
      <w:r w:rsidR="00282446">
        <w:rPr>
          <w:szCs w:val="22"/>
        </w:rPr>
        <w:t>MSCt</w:t>
      </w:r>
      <w:proofErr w:type="spellEnd"/>
      <w:r w:rsidR="00282446">
        <w:rPr>
          <w:szCs w:val="22"/>
        </w:rPr>
        <w:t xml:space="preserve"> may result in heavy computational processing and in complicating the resource selection at the MAC layer, </w:t>
      </w:r>
      <w:r w:rsidR="00E942AA">
        <w:rPr>
          <w:szCs w:val="22"/>
        </w:rPr>
        <w:t xml:space="preserve">reusing </w:t>
      </w:r>
      <w:r w:rsidR="0079245D">
        <w:rPr>
          <w:szCs w:val="22"/>
        </w:rPr>
        <w:t xml:space="preserve">the Rel.16 procedure </w:t>
      </w:r>
      <w:r w:rsidR="00FB728E">
        <w:rPr>
          <w:szCs w:val="22"/>
        </w:rPr>
        <w:t xml:space="preserve">as </w:t>
      </w:r>
      <w:r w:rsidR="00AD2FF2">
        <w:rPr>
          <w:szCs w:val="22"/>
        </w:rPr>
        <w:t>a baseline</w:t>
      </w:r>
      <w:r w:rsidR="00E942AA">
        <w:rPr>
          <w:szCs w:val="22"/>
        </w:rPr>
        <w:t xml:space="preserve"> is preferrable</w:t>
      </w:r>
      <w:r w:rsidR="00DA40BE">
        <w:rPr>
          <w:szCs w:val="22"/>
        </w:rPr>
        <w:t xml:space="preserve">. However, the set of </w:t>
      </w:r>
      <w:r w:rsidR="00332C3B">
        <w:rPr>
          <w:szCs w:val="22"/>
        </w:rPr>
        <w:t xml:space="preserve">parameters </w:t>
      </w:r>
      <w:r w:rsidR="002C59FE" w:rsidRPr="0092708A">
        <w:rPr>
          <w:szCs w:val="22"/>
        </w:rPr>
        <w:t>(</w:t>
      </w:r>
      <m:oMath>
        <m:r>
          <w:rPr>
            <w:rFonts w:ascii="Cambria Math" w:hAnsi="Cambria Math"/>
            <w:szCs w:val="22"/>
          </w:rPr>
          <m:t>pri</m:t>
        </m:r>
        <m:sSub>
          <m:sSubPr>
            <m:ctrlPr>
              <w:rPr>
                <w:rFonts w:ascii="Cambria Math" w:hAnsi="Cambria Math"/>
                <w:i/>
                <w:iCs/>
                <w:szCs w:val="22"/>
              </w:rPr>
            </m:ctrlPr>
          </m:sSubPr>
          <m:e>
            <m:r>
              <w:rPr>
                <w:rFonts w:ascii="Cambria Math" w:hAnsi="Cambria Math"/>
                <w:szCs w:val="22"/>
              </w:rPr>
              <m:t>o</m:t>
            </m:r>
          </m:e>
          <m:sub>
            <m:r>
              <w:rPr>
                <w:rFonts w:ascii="Cambria Math" w:hAnsi="Cambria Math"/>
                <w:szCs w:val="22"/>
              </w:rPr>
              <m:t>TX</m:t>
            </m:r>
          </m:sub>
        </m:sSub>
      </m:oMath>
      <w:r w:rsidR="002C59FE" w:rsidRPr="0092708A">
        <w:rPr>
          <w:szCs w:val="22"/>
        </w:rPr>
        <w:t xml:space="preserve">, remaining PDB, </w:t>
      </w:r>
      <m:oMath>
        <m:sSub>
          <m:sSubPr>
            <m:ctrlPr>
              <w:rPr>
                <w:rFonts w:ascii="Cambria Math" w:hAnsi="Cambria Math"/>
                <w:i/>
                <w:iCs/>
                <w:szCs w:val="22"/>
              </w:rPr>
            </m:ctrlPr>
          </m:sSubPr>
          <m:e>
            <m:r>
              <w:rPr>
                <w:rFonts w:ascii="Cambria Math" w:hAnsi="Cambria Math"/>
                <w:szCs w:val="22"/>
              </w:rPr>
              <m:t>L</m:t>
            </m:r>
          </m:e>
          <m:sub>
            <m:r>
              <m:rPr>
                <m:nor/>
              </m:rPr>
              <w:rPr>
                <w:szCs w:val="22"/>
              </w:rPr>
              <m:t>subCH</m:t>
            </m:r>
          </m:sub>
        </m:sSub>
      </m:oMath>
      <w:r w:rsidR="002C59FE" w:rsidRPr="0092708A">
        <w:rPr>
          <w:szCs w:val="22"/>
        </w:rPr>
        <w:t xml:space="preserve"> and </w:t>
      </w:r>
      <m:oMath>
        <m:sSub>
          <m:sSubPr>
            <m:ctrlPr>
              <w:rPr>
                <w:rFonts w:ascii="Cambria Math" w:hAnsi="Cambria Math"/>
                <w:i/>
                <w:iCs/>
                <w:szCs w:val="22"/>
              </w:rPr>
            </m:ctrlPr>
          </m:sSubPr>
          <m:e>
            <m:r>
              <w:rPr>
                <w:rFonts w:ascii="Cambria Math" w:hAnsi="Cambria Math"/>
                <w:szCs w:val="22"/>
              </w:rPr>
              <m:t>P</m:t>
            </m:r>
          </m:e>
          <m:sub>
            <m:r>
              <m:rPr>
                <m:nor/>
              </m:rPr>
              <w:rPr>
                <w:szCs w:val="22"/>
              </w:rPr>
              <m:t>rsvp_TX</m:t>
            </m:r>
          </m:sub>
        </m:sSub>
      </m:oMath>
      <w:r w:rsidR="002C59FE" w:rsidRPr="0092708A">
        <w:rPr>
          <w:szCs w:val="22"/>
        </w:rPr>
        <w:t>)</w:t>
      </w:r>
      <w:r w:rsidR="002C59FE">
        <w:rPr>
          <w:szCs w:val="22"/>
        </w:rPr>
        <w:t xml:space="preserve"> should be complemented by including the </w:t>
      </w:r>
      <w:r w:rsidR="001E5B02">
        <w:rPr>
          <w:szCs w:val="22"/>
        </w:rPr>
        <w:t>number of consecutive slots</w:t>
      </w:r>
      <w:r w:rsidR="00E7313B">
        <w:rPr>
          <w:szCs w:val="22"/>
        </w:rPr>
        <w:t xml:space="preserve">, so that instead of performing the sensing and resource selection individually per slot, this process could be </w:t>
      </w:r>
      <w:r w:rsidR="00F6146B">
        <w:rPr>
          <w:szCs w:val="22"/>
        </w:rPr>
        <w:t xml:space="preserve">parallelly </w:t>
      </w:r>
      <w:r w:rsidR="00E7313B">
        <w:rPr>
          <w:szCs w:val="22"/>
        </w:rPr>
        <w:t xml:space="preserve">done </w:t>
      </w:r>
      <w:r w:rsidR="00C408B7">
        <w:rPr>
          <w:szCs w:val="22"/>
        </w:rPr>
        <w:t>over multiple slots</w:t>
      </w:r>
      <w:r w:rsidR="00217F48">
        <w:rPr>
          <w:szCs w:val="22"/>
        </w:rPr>
        <w:t xml:space="preserve"> based on UE’s implementation and buffer occupancy.</w:t>
      </w:r>
      <w:r w:rsidR="00E03BB5">
        <w:rPr>
          <w:szCs w:val="22"/>
        </w:rPr>
        <w:t xml:space="preserve"> </w:t>
      </w:r>
    </w:p>
    <w:p w14:paraId="7A7EAF8C" w14:textId="122D6A08" w:rsidR="00E942AA" w:rsidRDefault="00005F9B" w:rsidP="00005F9B">
      <w:pPr>
        <w:pStyle w:val="3GPPText"/>
        <w:spacing w:line="276" w:lineRule="auto"/>
        <w:rPr>
          <w:b/>
          <w:bCs/>
          <w:szCs w:val="22"/>
        </w:rPr>
      </w:pPr>
      <w:r w:rsidRPr="00005F9B">
        <w:rPr>
          <w:b/>
          <w:bCs/>
          <w:szCs w:val="22"/>
        </w:rPr>
        <w:t xml:space="preserve">Proposal </w:t>
      </w:r>
      <w:r w:rsidR="00DF7E98">
        <w:rPr>
          <w:b/>
          <w:bCs/>
          <w:szCs w:val="22"/>
        </w:rPr>
        <w:t>25</w:t>
      </w:r>
      <w:r w:rsidRPr="00005F9B">
        <w:rPr>
          <w:b/>
          <w:bCs/>
          <w:szCs w:val="22"/>
        </w:rPr>
        <w:t xml:space="preserve">: </w:t>
      </w:r>
    </w:p>
    <w:p w14:paraId="5FE3AAE2" w14:textId="6465C242" w:rsidR="00005F9B" w:rsidRPr="00E942AA" w:rsidRDefault="00005F9B" w:rsidP="0080187E">
      <w:pPr>
        <w:pStyle w:val="3GPPText"/>
        <w:numPr>
          <w:ilvl w:val="0"/>
          <w:numId w:val="26"/>
        </w:numPr>
        <w:spacing w:line="276" w:lineRule="auto"/>
        <w:rPr>
          <w:b/>
          <w:bCs/>
          <w:szCs w:val="22"/>
        </w:rPr>
      </w:pPr>
      <w:r w:rsidRPr="00005F9B">
        <w:rPr>
          <w:b/>
          <w:bCs/>
          <w:szCs w:val="22"/>
        </w:rPr>
        <w:t xml:space="preserve">When L1 is </w:t>
      </w:r>
      <w:r w:rsidRPr="00E942AA">
        <w:rPr>
          <w:b/>
          <w:bCs/>
          <w:szCs w:val="22"/>
        </w:rPr>
        <w:t xml:space="preserve">triggered for reporting a subset of candidate resources for multi-consecutive slots transmissions, only a single set of </w:t>
      </w:r>
      <w:r w:rsidR="00E942AA" w:rsidRPr="00E942AA">
        <w:rPr>
          <w:b/>
          <w:bCs/>
          <w:szCs w:val="22"/>
        </w:rPr>
        <w:t>(</w:t>
      </w:r>
      <m:oMath>
        <m:r>
          <m:rPr>
            <m:sty m:val="bi"/>
          </m:rPr>
          <w:rPr>
            <w:rFonts w:ascii="Cambria Math" w:hAnsi="Cambria Math"/>
            <w:szCs w:val="22"/>
          </w:rPr>
          <m:t>pri</m:t>
        </m:r>
        <m:sSub>
          <m:sSubPr>
            <m:ctrlPr>
              <w:rPr>
                <w:rFonts w:ascii="Cambria Math" w:hAnsi="Cambria Math"/>
                <w:b/>
                <w:bCs/>
                <w:i/>
                <w:iCs/>
                <w:szCs w:val="22"/>
              </w:rPr>
            </m:ctrlPr>
          </m:sSubPr>
          <m:e>
            <m:r>
              <m:rPr>
                <m:sty m:val="bi"/>
              </m:rPr>
              <w:rPr>
                <w:rFonts w:ascii="Cambria Math" w:hAnsi="Cambria Math"/>
                <w:szCs w:val="22"/>
              </w:rPr>
              <m:t>o</m:t>
            </m:r>
          </m:e>
          <m:sub>
            <m:r>
              <m:rPr>
                <m:sty m:val="bi"/>
              </m:rPr>
              <w:rPr>
                <w:rFonts w:ascii="Cambria Math" w:hAnsi="Cambria Math"/>
                <w:szCs w:val="22"/>
              </w:rPr>
              <m:t>TX</m:t>
            </m:r>
          </m:sub>
        </m:sSub>
      </m:oMath>
      <w:r w:rsidR="00E942AA" w:rsidRPr="00E942AA">
        <w:rPr>
          <w:b/>
          <w:bCs/>
          <w:szCs w:val="22"/>
        </w:rPr>
        <w:t xml:space="preserve">, remaining PDB, </w:t>
      </w:r>
      <m:oMath>
        <m:sSub>
          <m:sSubPr>
            <m:ctrlPr>
              <w:rPr>
                <w:rFonts w:ascii="Cambria Math" w:hAnsi="Cambria Math"/>
                <w:b/>
                <w:bCs/>
                <w:i/>
                <w:iCs/>
                <w:szCs w:val="22"/>
              </w:rPr>
            </m:ctrlPr>
          </m:sSubPr>
          <m:e>
            <m:r>
              <m:rPr>
                <m:sty m:val="bi"/>
              </m:rPr>
              <w:rPr>
                <w:rFonts w:ascii="Cambria Math" w:hAnsi="Cambria Math"/>
                <w:szCs w:val="22"/>
              </w:rPr>
              <m:t>L</m:t>
            </m:r>
          </m:e>
          <m:sub>
            <m:r>
              <m:rPr>
                <m:nor/>
              </m:rPr>
              <w:rPr>
                <w:b/>
                <w:bCs/>
                <w:szCs w:val="22"/>
              </w:rPr>
              <m:t>subCH</m:t>
            </m:r>
          </m:sub>
        </m:sSub>
      </m:oMath>
      <w:r w:rsidR="00E942AA" w:rsidRPr="00E942AA">
        <w:rPr>
          <w:b/>
          <w:bCs/>
          <w:szCs w:val="22"/>
        </w:rPr>
        <w:t xml:space="preserve"> and </w:t>
      </w:r>
      <m:oMath>
        <m:sSub>
          <m:sSubPr>
            <m:ctrlPr>
              <w:rPr>
                <w:rFonts w:ascii="Cambria Math" w:hAnsi="Cambria Math"/>
                <w:b/>
                <w:bCs/>
                <w:i/>
                <w:iCs/>
                <w:szCs w:val="22"/>
              </w:rPr>
            </m:ctrlPr>
          </m:sSubPr>
          <m:e>
            <m:r>
              <m:rPr>
                <m:sty m:val="bi"/>
              </m:rPr>
              <w:rPr>
                <w:rFonts w:ascii="Cambria Math" w:hAnsi="Cambria Math"/>
                <w:szCs w:val="22"/>
              </w:rPr>
              <m:t>P</m:t>
            </m:r>
          </m:e>
          <m:sub>
            <m:r>
              <m:rPr>
                <m:nor/>
              </m:rPr>
              <w:rPr>
                <w:b/>
                <w:bCs/>
                <w:szCs w:val="22"/>
              </w:rPr>
              <m:t>rsvp_TX</m:t>
            </m:r>
          </m:sub>
        </m:sSub>
      </m:oMath>
      <w:r w:rsidR="00E942AA" w:rsidRPr="00E942AA">
        <w:rPr>
          <w:b/>
          <w:bCs/>
          <w:szCs w:val="22"/>
        </w:rPr>
        <w:t xml:space="preserve">) </w:t>
      </w:r>
      <w:r w:rsidRPr="00E942AA">
        <w:rPr>
          <w:b/>
          <w:bCs/>
          <w:szCs w:val="22"/>
        </w:rPr>
        <w:t>is provided for the resource selection procedure (Option 1).</w:t>
      </w:r>
    </w:p>
    <w:p w14:paraId="46933626" w14:textId="495CB6AB" w:rsidR="00E942AA" w:rsidRDefault="00005F9B" w:rsidP="00005F9B">
      <w:pPr>
        <w:pStyle w:val="3GPPText"/>
        <w:spacing w:line="276" w:lineRule="auto"/>
        <w:rPr>
          <w:b/>
          <w:bCs/>
          <w:szCs w:val="22"/>
        </w:rPr>
      </w:pPr>
      <w:r w:rsidRPr="00005F9B">
        <w:rPr>
          <w:b/>
          <w:bCs/>
          <w:szCs w:val="22"/>
        </w:rPr>
        <w:t xml:space="preserve">Proposal </w:t>
      </w:r>
      <w:r w:rsidR="00DF7E98">
        <w:rPr>
          <w:b/>
          <w:bCs/>
          <w:szCs w:val="22"/>
        </w:rPr>
        <w:t>26</w:t>
      </w:r>
      <w:r w:rsidRPr="00005F9B">
        <w:rPr>
          <w:b/>
          <w:bCs/>
          <w:szCs w:val="22"/>
        </w:rPr>
        <w:t xml:space="preserve">: </w:t>
      </w:r>
    </w:p>
    <w:p w14:paraId="3C1F86AE" w14:textId="072EB1F2" w:rsidR="00005F9B" w:rsidRPr="00E942AA" w:rsidRDefault="00005F9B" w:rsidP="0080187E">
      <w:pPr>
        <w:pStyle w:val="3GPPText"/>
        <w:numPr>
          <w:ilvl w:val="0"/>
          <w:numId w:val="26"/>
        </w:numPr>
        <w:spacing w:line="276" w:lineRule="auto"/>
        <w:rPr>
          <w:b/>
          <w:bCs/>
          <w:szCs w:val="22"/>
        </w:rPr>
      </w:pPr>
      <w:r w:rsidRPr="00E942AA">
        <w:rPr>
          <w:b/>
          <w:bCs/>
          <w:szCs w:val="22"/>
        </w:rPr>
        <w:t xml:space="preserve">Together with the set </w:t>
      </w:r>
      <w:r w:rsidR="00E942AA" w:rsidRPr="00E942AA">
        <w:rPr>
          <w:b/>
          <w:bCs/>
          <w:szCs w:val="22"/>
        </w:rPr>
        <w:t>(</w:t>
      </w:r>
      <m:oMath>
        <m:r>
          <m:rPr>
            <m:sty m:val="bi"/>
          </m:rPr>
          <w:rPr>
            <w:rFonts w:ascii="Cambria Math" w:hAnsi="Cambria Math"/>
            <w:szCs w:val="22"/>
          </w:rPr>
          <m:t>pri</m:t>
        </m:r>
        <m:sSub>
          <m:sSubPr>
            <m:ctrlPr>
              <w:rPr>
                <w:rFonts w:ascii="Cambria Math" w:hAnsi="Cambria Math"/>
                <w:b/>
                <w:bCs/>
                <w:i/>
                <w:iCs/>
                <w:szCs w:val="22"/>
              </w:rPr>
            </m:ctrlPr>
          </m:sSubPr>
          <m:e>
            <m:r>
              <m:rPr>
                <m:sty m:val="bi"/>
              </m:rPr>
              <w:rPr>
                <w:rFonts w:ascii="Cambria Math" w:hAnsi="Cambria Math"/>
                <w:szCs w:val="22"/>
              </w:rPr>
              <m:t>o</m:t>
            </m:r>
          </m:e>
          <m:sub>
            <m:r>
              <m:rPr>
                <m:sty m:val="bi"/>
              </m:rPr>
              <w:rPr>
                <w:rFonts w:ascii="Cambria Math" w:hAnsi="Cambria Math"/>
                <w:szCs w:val="22"/>
              </w:rPr>
              <m:t>TX</m:t>
            </m:r>
          </m:sub>
        </m:sSub>
      </m:oMath>
      <w:r w:rsidR="00E942AA" w:rsidRPr="00E942AA">
        <w:rPr>
          <w:b/>
          <w:bCs/>
          <w:szCs w:val="22"/>
        </w:rPr>
        <w:t xml:space="preserve">, remaining PDB, </w:t>
      </w:r>
      <m:oMath>
        <m:sSub>
          <m:sSubPr>
            <m:ctrlPr>
              <w:rPr>
                <w:rFonts w:ascii="Cambria Math" w:hAnsi="Cambria Math"/>
                <w:b/>
                <w:bCs/>
                <w:i/>
                <w:iCs/>
                <w:szCs w:val="22"/>
              </w:rPr>
            </m:ctrlPr>
          </m:sSubPr>
          <m:e>
            <m:r>
              <m:rPr>
                <m:sty m:val="bi"/>
              </m:rPr>
              <w:rPr>
                <w:rFonts w:ascii="Cambria Math" w:hAnsi="Cambria Math"/>
                <w:szCs w:val="22"/>
              </w:rPr>
              <m:t>L</m:t>
            </m:r>
          </m:e>
          <m:sub>
            <m:r>
              <m:rPr>
                <m:nor/>
              </m:rPr>
              <w:rPr>
                <w:b/>
                <w:bCs/>
                <w:szCs w:val="22"/>
              </w:rPr>
              <m:t>subCH</m:t>
            </m:r>
          </m:sub>
        </m:sSub>
      </m:oMath>
      <w:r w:rsidR="00E942AA" w:rsidRPr="00E942AA">
        <w:rPr>
          <w:b/>
          <w:bCs/>
          <w:szCs w:val="22"/>
        </w:rPr>
        <w:t xml:space="preserve"> and </w:t>
      </w:r>
      <m:oMath>
        <m:sSub>
          <m:sSubPr>
            <m:ctrlPr>
              <w:rPr>
                <w:rFonts w:ascii="Cambria Math" w:hAnsi="Cambria Math"/>
                <w:b/>
                <w:bCs/>
                <w:i/>
                <w:iCs/>
                <w:szCs w:val="22"/>
              </w:rPr>
            </m:ctrlPr>
          </m:sSubPr>
          <m:e>
            <m:r>
              <m:rPr>
                <m:sty m:val="bi"/>
              </m:rPr>
              <w:rPr>
                <w:rFonts w:ascii="Cambria Math" w:hAnsi="Cambria Math"/>
                <w:szCs w:val="22"/>
              </w:rPr>
              <m:t>P</m:t>
            </m:r>
          </m:e>
          <m:sub>
            <m:r>
              <m:rPr>
                <m:nor/>
              </m:rPr>
              <w:rPr>
                <w:b/>
                <w:bCs/>
                <w:szCs w:val="22"/>
              </w:rPr>
              <m:t>rsvp_TX</m:t>
            </m:r>
          </m:sub>
        </m:sSub>
      </m:oMath>
      <w:r w:rsidR="00E942AA" w:rsidRPr="00E942AA">
        <w:rPr>
          <w:b/>
          <w:bCs/>
          <w:szCs w:val="22"/>
        </w:rPr>
        <w:t>)</w:t>
      </w:r>
      <w:r w:rsidRPr="00E942AA">
        <w:rPr>
          <w:b/>
          <w:bCs/>
          <w:szCs w:val="22"/>
        </w:rPr>
        <w:t>, also the number of consecutive slots used for a multi-consecutive transmission are provided to L1.</w:t>
      </w:r>
    </w:p>
    <w:p w14:paraId="5E556E13" w14:textId="7403AE70" w:rsidR="00BB6E70" w:rsidRPr="00BB6E70" w:rsidRDefault="00F6146B" w:rsidP="000F0EF2">
      <w:pPr>
        <w:pStyle w:val="3GPPText"/>
        <w:spacing w:line="276" w:lineRule="auto"/>
        <w:rPr>
          <w:szCs w:val="22"/>
        </w:rPr>
      </w:pPr>
      <w:r w:rsidRPr="00F6146B">
        <w:rPr>
          <w:szCs w:val="22"/>
        </w:rPr>
        <w:t xml:space="preserve">For </w:t>
      </w:r>
      <w:r>
        <w:rPr>
          <w:szCs w:val="22"/>
        </w:rPr>
        <w:t xml:space="preserve">what concerns, how </w:t>
      </w:r>
      <w:r w:rsidRPr="0092708A">
        <w:rPr>
          <w:szCs w:val="22"/>
        </w:rPr>
        <w:t xml:space="preserve">candidate resources for </w:t>
      </w:r>
      <w:proofErr w:type="spellStart"/>
      <w:r w:rsidRPr="0092708A">
        <w:rPr>
          <w:szCs w:val="22"/>
        </w:rPr>
        <w:t>MCSt</w:t>
      </w:r>
      <w:proofErr w:type="spellEnd"/>
      <w:r>
        <w:rPr>
          <w:szCs w:val="22"/>
        </w:rPr>
        <w:t xml:space="preserve"> should be reported</w:t>
      </w:r>
      <w:r w:rsidR="00615ECF">
        <w:rPr>
          <w:szCs w:val="22"/>
        </w:rPr>
        <w:t xml:space="preserve">, </w:t>
      </w:r>
      <w:r w:rsidR="003915EE">
        <w:rPr>
          <w:szCs w:val="22"/>
        </w:rPr>
        <w:t xml:space="preserve">given that a </w:t>
      </w:r>
      <w:r w:rsidR="00615ECF" w:rsidRPr="00615ECF">
        <w:rPr>
          <w:szCs w:val="22"/>
          <w:lang w:val="en-GB"/>
        </w:rPr>
        <w:t>UE c</w:t>
      </w:r>
      <w:r w:rsidR="003915EE">
        <w:rPr>
          <w:szCs w:val="22"/>
          <w:lang w:val="en-GB"/>
        </w:rPr>
        <w:t>ould</w:t>
      </w:r>
      <w:r w:rsidR="00615ECF" w:rsidRPr="00615ECF">
        <w:rPr>
          <w:szCs w:val="22"/>
          <w:lang w:val="en-GB"/>
        </w:rPr>
        <w:t xml:space="preserve"> first decide </w:t>
      </w:r>
      <w:r w:rsidR="003915EE">
        <w:rPr>
          <w:szCs w:val="22"/>
          <w:lang w:val="en-GB"/>
        </w:rPr>
        <w:t>on the</w:t>
      </w:r>
      <w:r w:rsidR="00615ECF" w:rsidRPr="00615ECF">
        <w:rPr>
          <w:szCs w:val="22"/>
          <w:lang w:val="en-GB"/>
        </w:rPr>
        <w:t xml:space="preserve"> number of consecutive slots for </w:t>
      </w:r>
      <w:proofErr w:type="spellStart"/>
      <w:r w:rsidR="00615ECF" w:rsidRPr="00615ECF">
        <w:rPr>
          <w:szCs w:val="22"/>
          <w:lang w:val="en-GB"/>
        </w:rPr>
        <w:t>MCSt</w:t>
      </w:r>
      <w:proofErr w:type="spellEnd"/>
      <w:r w:rsidR="003915EE">
        <w:rPr>
          <w:szCs w:val="22"/>
          <w:lang w:val="en-GB"/>
        </w:rPr>
        <w:t xml:space="preserve"> and as a consequence change the granularity of the sensing and resource selection procedure which would change </w:t>
      </w:r>
      <w:r w:rsidR="00615ECF" w:rsidRPr="00615ECF">
        <w:rPr>
          <w:szCs w:val="22"/>
          <w:lang w:val="en-GB"/>
        </w:rPr>
        <w:t>from a single-slot candidate resource (R16/R17 baseline) to a multi-slot candidate resource</w:t>
      </w:r>
      <w:r w:rsidR="00943C6A">
        <w:rPr>
          <w:szCs w:val="22"/>
          <w:lang w:val="en-GB"/>
        </w:rPr>
        <w:t xml:space="preserve">, it may be beneficial </w:t>
      </w:r>
      <w:r w:rsidR="003B2735">
        <w:rPr>
          <w:szCs w:val="22"/>
          <w:lang w:val="en-GB"/>
        </w:rPr>
        <w:t xml:space="preserve">for a </w:t>
      </w:r>
      <w:r w:rsidR="00424049">
        <w:rPr>
          <w:szCs w:val="22"/>
          <w:lang w:val="en-GB"/>
        </w:rPr>
        <w:t xml:space="preserve">candidate </w:t>
      </w:r>
      <w:r w:rsidR="003B2735">
        <w:rPr>
          <w:szCs w:val="22"/>
          <w:lang w:val="en-GB"/>
        </w:rPr>
        <w:t xml:space="preserve">resource set to be composed by candidate multi-slot resource consisting of </w:t>
      </w:r>
      <w:r w:rsidR="00A80516">
        <w:rPr>
          <w:szCs w:val="22"/>
          <w:lang w:val="en-GB"/>
        </w:rPr>
        <w:t xml:space="preserve">set of single-slot resources that are consecutive in time. Given that PHY layer may not have </w:t>
      </w:r>
      <w:r w:rsidR="00E4024E">
        <w:rPr>
          <w:szCs w:val="22"/>
          <w:lang w:val="en-GB"/>
        </w:rPr>
        <w:t xml:space="preserve">any knowledge regarding which </w:t>
      </w:r>
      <w:r w:rsidR="005D24F5">
        <w:rPr>
          <w:szCs w:val="22"/>
          <w:lang w:val="en-GB"/>
        </w:rPr>
        <w:t xml:space="preserve">multi-slot candidate resources should be </w:t>
      </w:r>
      <w:r w:rsidR="001713D1">
        <w:rPr>
          <w:szCs w:val="22"/>
          <w:lang w:val="en-GB"/>
        </w:rPr>
        <w:t>available at a given time</w:t>
      </w:r>
      <w:r w:rsidR="005D24F5">
        <w:rPr>
          <w:szCs w:val="22"/>
          <w:lang w:val="en-GB"/>
        </w:rPr>
        <w:t xml:space="preserve">, if </w:t>
      </w:r>
      <w:r w:rsidR="00BB6E70">
        <w:rPr>
          <w:szCs w:val="22"/>
          <w:lang w:val="en-GB"/>
        </w:rPr>
        <w:t xml:space="preserve">a </w:t>
      </w:r>
      <w:r w:rsidR="00BF78AE">
        <w:rPr>
          <w:szCs w:val="22"/>
          <w:lang w:val="en-GB"/>
        </w:rPr>
        <w:t>candidate resource</w:t>
      </w:r>
      <w:r w:rsidR="00BB6E70">
        <w:rPr>
          <w:szCs w:val="22"/>
          <w:lang w:val="en-GB"/>
        </w:rPr>
        <w:t xml:space="preserve"> may be </w:t>
      </w:r>
      <w:r w:rsidR="00974FCA">
        <w:rPr>
          <w:szCs w:val="22"/>
          <w:lang w:val="en-GB"/>
        </w:rPr>
        <w:t xml:space="preserve">composed by single slot resources it may be possible that resources </w:t>
      </w:r>
      <w:r w:rsidR="00BB6E70" w:rsidRPr="00BB6E70">
        <w:rPr>
          <w:szCs w:val="22"/>
          <w:lang w:val="en-GB"/>
        </w:rPr>
        <w:t>provide</w:t>
      </w:r>
      <w:r w:rsidR="00974FCA">
        <w:rPr>
          <w:szCs w:val="22"/>
          <w:lang w:val="en-GB"/>
        </w:rPr>
        <w:t>d</w:t>
      </w:r>
      <w:r w:rsidR="00BB6E70" w:rsidRPr="00BB6E70">
        <w:rPr>
          <w:szCs w:val="22"/>
          <w:lang w:val="en-GB"/>
        </w:rPr>
        <w:t xml:space="preserve"> to </w:t>
      </w:r>
      <w:r w:rsidR="00974FCA">
        <w:rPr>
          <w:szCs w:val="22"/>
          <w:lang w:val="en-GB"/>
        </w:rPr>
        <w:t xml:space="preserve">the </w:t>
      </w:r>
      <w:r w:rsidR="00BB6E70" w:rsidRPr="00BB6E70">
        <w:rPr>
          <w:szCs w:val="22"/>
          <w:lang w:val="en-GB"/>
        </w:rPr>
        <w:t xml:space="preserve">MAC </w:t>
      </w:r>
      <w:r w:rsidR="00974FCA">
        <w:rPr>
          <w:szCs w:val="22"/>
          <w:lang w:val="en-GB"/>
        </w:rPr>
        <w:t xml:space="preserve">layer may </w:t>
      </w:r>
      <w:r w:rsidR="00E67A52">
        <w:rPr>
          <w:szCs w:val="22"/>
          <w:lang w:val="en-GB"/>
        </w:rPr>
        <w:t xml:space="preserve">not end up being </w:t>
      </w:r>
      <w:r w:rsidR="00BB6E70" w:rsidRPr="00BB6E70">
        <w:rPr>
          <w:szCs w:val="22"/>
          <w:lang w:val="en-GB"/>
        </w:rPr>
        <w:t xml:space="preserve">single-slot candidate resources </w:t>
      </w:r>
      <w:r w:rsidR="00E67A52">
        <w:rPr>
          <w:szCs w:val="22"/>
          <w:lang w:val="en-GB"/>
        </w:rPr>
        <w:t xml:space="preserve">which </w:t>
      </w:r>
      <w:r w:rsidR="00BB6E70" w:rsidRPr="00BB6E70">
        <w:rPr>
          <w:szCs w:val="22"/>
          <w:lang w:val="en-GB"/>
        </w:rPr>
        <w:t xml:space="preserve">are consecutive. </w:t>
      </w:r>
      <w:r w:rsidR="000F0EF2">
        <w:rPr>
          <w:szCs w:val="22"/>
          <w:lang w:val="en-GB"/>
        </w:rPr>
        <w:t xml:space="preserve">Furthermore, if the PHY layer may </w:t>
      </w:r>
      <w:r w:rsidR="00BB6E70" w:rsidRPr="00BB6E70">
        <w:rPr>
          <w:szCs w:val="22"/>
          <w:lang w:val="en-GB"/>
        </w:rPr>
        <w:t xml:space="preserve">report </w:t>
      </w:r>
      <w:r w:rsidR="00196A06">
        <w:rPr>
          <w:szCs w:val="22"/>
          <w:lang w:val="en-GB"/>
        </w:rPr>
        <w:t xml:space="preserve">consecutive </w:t>
      </w:r>
      <w:r w:rsidR="0030672C">
        <w:rPr>
          <w:szCs w:val="22"/>
          <w:lang w:val="en-GB"/>
        </w:rPr>
        <w:t>single-slot candidate resources, this ma</w:t>
      </w:r>
      <w:r w:rsidR="00A823F7">
        <w:rPr>
          <w:szCs w:val="22"/>
          <w:lang w:val="en-GB"/>
        </w:rPr>
        <w:t>y</w:t>
      </w:r>
      <w:r w:rsidR="00BB6E70" w:rsidRPr="00BB6E70">
        <w:rPr>
          <w:szCs w:val="22"/>
          <w:lang w:val="en-GB"/>
        </w:rPr>
        <w:t xml:space="preserve"> be quite restrictive, since all </w:t>
      </w:r>
      <w:r w:rsidR="0030672C">
        <w:rPr>
          <w:szCs w:val="22"/>
          <w:lang w:val="en-GB"/>
        </w:rPr>
        <w:t>s</w:t>
      </w:r>
      <w:r w:rsidR="00BB6E70" w:rsidRPr="00BB6E70">
        <w:rPr>
          <w:szCs w:val="22"/>
          <w:lang w:val="en-GB"/>
        </w:rPr>
        <w:t xml:space="preserve">lots should be </w:t>
      </w:r>
      <w:r w:rsidR="00BC6EB4">
        <w:rPr>
          <w:szCs w:val="22"/>
          <w:lang w:val="en-GB"/>
        </w:rPr>
        <w:t xml:space="preserve">mandatorily </w:t>
      </w:r>
      <w:r w:rsidR="00BB6E70" w:rsidRPr="00BB6E70">
        <w:rPr>
          <w:szCs w:val="22"/>
          <w:lang w:val="en-GB"/>
        </w:rPr>
        <w:t>consecutive, so in practice the resources in S</w:t>
      </w:r>
      <w:r w:rsidR="00BB6E70" w:rsidRPr="00BB6E70">
        <w:rPr>
          <w:szCs w:val="22"/>
          <w:vertAlign w:val="subscript"/>
          <w:lang w:val="en-GB"/>
        </w:rPr>
        <w:t>A</w:t>
      </w:r>
      <w:r w:rsidR="00BB6E70" w:rsidRPr="00BB6E70">
        <w:rPr>
          <w:szCs w:val="22"/>
          <w:lang w:val="en-GB"/>
        </w:rPr>
        <w:t xml:space="preserve"> will be a subset of the resources in S</w:t>
      </w:r>
      <w:r w:rsidR="00BB6E70" w:rsidRPr="00BB6E70">
        <w:rPr>
          <w:szCs w:val="22"/>
          <w:vertAlign w:val="subscript"/>
          <w:lang w:val="en-GB"/>
        </w:rPr>
        <w:t>A</w:t>
      </w:r>
      <w:r w:rsidR="00BB6E70" w:rsidRPr="00BB6E70">
        <w:rPr>
          <w:szCs w:val="22"/>
          <w:lang w:val="en-GB"/>
        </w:rPr>
        <w:t xml:space="preserve"> for </w:t>
      </w:r>
      <w:r w:rsidR="00A823F7">
        <w:rPr>
          <w:szCs w:val="22"/>
          <w:lang w:val="en-GB"/>
        </w:rPr>
        <w:t>the case when</w:t>
      </w:r>
      <w:r w:rsidR="00BC6EB4">
        <w:rPr>
          <w:szCs w:val="22"/>
          <w:lang w:val="en-GB"/>
        </w:rPr>
        <w:t xml:space="preserve"> </w:t>
      </w:r>
      <w:r w:rsidR="0080187E">
        <w:rPr>
          <w:szCs w:val="22"/>
          <w:lang w:val="en-GB"/>
        </w:rPr>
        <w:t>a</w:t>
      </w:r>
      <w:r w:rsidR="00BC6EB4">
        <w:rPr>
          <w:szCs w:val="22"/>
          <w:lang w:val="en-GB"/>
        </w:rPr>
        <w:t xml:space="preserve"> candidate resource</w:t>
      </w:r>
      <w:r w:rsidR="00196A06">
        <w:rPr>
          <w:szCs w:val="22"/>
          <w:lang w:val="en-GB"/>
        </w:rPr>
        <w:t xml:space="preserve"> is </w:t>
      </w:r>
      <w:r w:rsidR="0080187E">
        <w:rPr>
          <w:szCs w:val="22"/>
          <w:lang w:val="en-GB"/>
        </w:rPr>
        <w:t xml:space="preserve">composed by a </w:t>
      </w:r>
      <w:r w:rsidR="005464AC">
        <w:rPr>
          <w:szCs w:val="22"/>
          <w:lang w:val="en-GB"/>
        </w:rPr>
        <w:t>candidate multi-slot resource</w:t>
      </w:r>
      <w:r w:rsidR="00BB6E70" w:rsidRPr="00BB6E70">
        <w:rPr>
          <w:szCs w:val="22"/>
          <w:lang w:val="en-GB"/>
        </w:rPr>
        <w:t>.</w:t>
      </w:r>
    </w:p>
    <w:p w14:paraId="62F689B3" w14:textId="273C3B11" w:rsidR="00664BDE" w:rsidRDefault="00005F9B" w:rsidP="00005F9B">
      <w:pPr>
        <w:pStyle w:val="3GPPText"/>
        <w:spacing w:line="276" w:lineRule="auto"/>
        <w:rPr>
          <w:b/>
          <w:bCs/>
          <w:szCs w:val="22"/>
        </w:rPr>
      </w:pPr>
      <w:r w:rsidRPr="00005F9B">
        <w:rPr>
          <w:b/>
          <w:bCs/>
          <w:szCs w:val="22"/>
        </w:rPr>
        <w:t xml:space="preserve">Proposal </w:t>
      </w:r>
      <w:r w:rsidR="00DF7E98">
        <w:rPr>
          <w:b/>
          <w:bCs/>
          <w:szCs w:val="22"/>
        </w:rPr>
        <w:t>27</w:t>
      </w:r>
      <w:r w:rsidRPr="00005F9B">
        <w:rPr>
          <w:b/>
          <w:bCs/>
          <w:szCs w:val="22"/>
        </w:rPr>
        <w:t xml:space="preserve">: </w:t>
      </w:r>
    </w:p>
    <w:p w14:paraId="60470811" w14:textId="4926722A" w:rsidR="00691105" w:rsidRDefault="00005F9B" w:rsidP="0080187E">
      <w:pPr>
        <w:pStyle w:val="3GPPText"/>
        <w:numPr>
          <w:ilvl w:val="0"/>
          <w:numId w:val="26"/>
        </w:numPr>
        <w:spacing w:line="276" w:lineRule="auto"/>
        <w:rPr>
          <w:b/>
          <w:bCs/>
          <w:szCs w:val="22"/>
        </w:rPr>
      </w:pPr>
      <w:r w:rsidRPr="00005F9B">
        <w:rPr>
          <w:b/>
          <w:bCs/>
          <w:szCs w:val="22"/>
        </w:rPr>
        <w:lastRenderedPageBreak/>
        <w:t>L1 reports candidate multi-slot resources in SA where a candidate multi-slot resource consists of a set of single-slot resources that are consecutive in time (Option A).</w:t>
      </w:r>
    </w:p>
    <w:p w14:paraId="25704F6C" w14:textId="2FF79C65" w:rsidR="000600BD" w:rsidRDefault="000600BD" w:rsidP="00F11ECC">
      <w:pPr>
        <w:pStyle w:val="Heading1"/>
        <w:spacing w:before="0" w:line="276" w:lineRule="auto"/>
        <w:jc w:val="both"/>
      </w:pPr>
      <w:r>
        <w:t>Sensing and Resource Selection Procedure</w:t>
      </w:r>
    </w:p>
    <w:p w14:paraId="0306BF07" w14:textId="0894D332" w:rsidR="00513598" w:rsidRPr="00513598" w:rsidRDefault="00513598" w:rsidP="00F11ECC">
      <w:pPr>
        <w:spacing w:line="276" w:lineRule="auto"/>
        <w:jc w:val="both"/>
        <w:rPr>
          <w:sz w:val="22"/>
          <w:szCs w:val="22"/>
        </w:rPr>
      </w:pPr>
      <w:r w:rsidRPr="00513598">
        <w:rPr>
          <w:sz w:val="22"/>
          <w:szCs w:val="22"/>
        </w:rPr>
        <w:t>In Rel.16 SL, when operating in mode 2 some specific principles have been defined to allow a proper selection of the resources to be used by a UE</w:t>
      </w:r>
      <w:r w:rsidR="00A875E1">
        <w:rPr>
          <w:sz w:val="22"/>
          <w:szCs w:val="22"/>
        </w:rPr>
        <w:t>.</w:t>
      </w:r>
      <w:r w:rsidRPr="00513598">
        <w:rPr>
          <w:sz w:val="22"/>
          <w:szCs w:val="22"/>
        </w:rPr>
        <w:t xml:space="preserve"> </w:t>
      </w:r>
      <w:proofErr w:type="gramStart"/>
      <w:r w:rsidR="00A875E1">
        <w:rPr>
          <w:sz w:val="22"/>
          <w:szCs w:val="22"/>
        </w:rPr>
        <w:t>I</w:t>
      </w:r>
      <w:r w:rsidRPr="00513598">
        <w:rPr>
          <w:sz w:val="22"/>
          <w:szCs w:val="22"/>
        </w:rPr>
        <w:t>n particular a</w:t>
      </w:r>
      <w:proofErr w:type="gramEnd"/>
      <w:r w:rsidRPr="00513598">
        <w:rPr>
          <w:sz w:val="22"/>
          <w:szCs w:val="22"/>
        </w:rPr>
        <w:t xml:space="preserve"> sensing procedure has been established so that to scan the medium within a given window to establish beforehand a set of candidate resources that are suitable to be used or can be used within a given pool. </w:t>
      </w:r>
      <w:r w:rsidR="009D3DF9">
        <w:rPr>
          <w:sz w:val="22"/>
          <w:szCs w:val="22"/>
        </w:rPr>
        <w:t xml:space="preserve">In </w:t>
      </w:r>
      <w:r w:rsidRPr="00513598">
        <w:rPr>
          <w:sz w:val="22"/>
          <w:szCs w:val="22"/>
        </w:rPr>
        <w:t>fact</w:t>
      </w:r>
      <w:r w:rsidR="009D3DF9">
        <w:rPr>
          <w:sz w:val="22"/>
          <w:szCs w:val="22"/>
        </w:rPr>
        <w:t>, the UE</w:t>
      </w:r>
      <w:r w:rsidRPr="00513598">
        <w:rPr>
          <w:sz w:val="22"/>
          <w:szCs w:val="22"/>
        </w:rPr>
        <w:t xml:space="preserve"> performs RSRP measurements, and compares such measurements with a specific threshold, which dependents on the SL priority</w:t>
      </w:r>
      <w:r w:rsidR="00745067">
        <w:rPr>
          <w:sz w:val="22"/>
          <w:szCs w:val="22"/>
        </w:rPr>
        <w:t xml:space="preserve"> chosen</w:t>
      </w:r>
      <w:r w:rsidR="009D3DF9">
        <w:rPr>
          <w:sz w:val="22"/>
          <w:szCs w:val="22"/>
        </w:rPr>
        <w:t xml:space="preserve"> so that</w:t>
      </w:r>
      <w:r w:rsidRPr="00513598">
        <w:rPr>
          <w:sz w:val="22"/>
          <w:szCs w:val="22"/>
        </w:rPr>
        <w:t xml:space="preserve"> to establish whether a specific resource if used will not create congestion or interfere with another SL UE</w:t>
      </w:r>
      <w:r w:rsidR="00252A09">
        <w:rPr>
          <w:sz w:val="22"/>
          <w:szCs w:val="22"/>
        </w:rPr>
        <w:t>s</w:t>
      </w:r>
      <w:r w:rsidRPr="00513598">
        <w:rPr>
          <w:sz w:val="22"/>
          <w:szCs w:val="22"/>
        </w:rPr>
        <w:t>. In this sense, a summary schematic of the sensing and resource selection procedure is provided in Fig</w:t>
      </w:r>
      <w:r w:rsidR="00252A09">
        <w:rPr>
          <w:sz w:val="22"/>
          <w:szCs w:val="22"/>
        </w:rPr>
        <w:t>ure</w:t>
      </w:r>
      <w:r w:rsidRPr="00513598">
        <w:rPr>
          <w:sz w:val="22"/>
          <w:szCs w:val="22"/>
        </w:rPr>
        <w:t xml:space="preserve"> </w:t>
      </w:r>
      <w:r w:rsidR="00C86F92">
        <w:rPr>
          <w:sz w:val="22"/>
          <w:szCs w:val="22"/>
        </w:rPr>
        <w:t>5</w:t>
      </w:r>
      <w:r w:rsidRPr="00513598">
        <w:rPr>
          <w:sz w:val="22"/>
          <w:szCs w:val="22"/>
        </w:rPr>
        <w:t>.</w:t>
      </w:r>
    </w:p>
    <w:p w14:paraId="55D588C0" w14:textId="15D3E399" w:rsidR="00513598" w:rsidRPr="00513598" w:rsidRDefault="00C86F92" w:rsidP="00F11ECC">
      <w:pPr>
        <w:spacing w:line="276" w:lineRule="auto"/>
        <w:jc w:val="center"/>
        <w:rPr>
          <w:sz w:val="22"/>
          <w:szCs w:val="22"/>
        </w:rPr>
      </w:pPr>
      <w:r w:rsidRPr="00513598">
        <w:rPr>
          <w:sz w:val="22"/>
          <w:szCs w:val="22"/>
        </w:rPr>
        <w:object w:dxaOrig="31666" w:dyaOrig="15917" w14:anchorId="77AEABEE">
          <v:shape id="_x0000_i1030" type="#_x0000_t75" style="width:438.5pt;height:236.5pt" o:ole="">
            <v:imagedata r:id="rId22" o:title=""/>
          </v:shape>
          <o:OLEObject Type="Embed" ProgID="Visio.Drawing.15" ShapeID="_x0000_i1030" DrawAspect="Content" ObjectID="_1738104557" r:id="rId23"/>
        </w:object>
      </w:r>
    </w:p>
    <w:p w14:paraId="7BEC0005" w14:textId="7CEE5FE4" w:rsidR="00513598" w:rsidRPr="00E0316F" w:rsidRDefault="00513598" w:rsidP="00F11ECC">
      <w:pPr>
        <w:pStyle w:val="Caption"/>
        <w:spacing w:before="0" w:line="276" w:lineRule="auto"/>
        <w:ind w:left="464"/>
        <w:jc w:val="center"/>
        <w:rPr>
          <w:sz w:val="22"/>
          <w:szCs w:val="22"/>
        </w:rPr>
      </w:pPr>
      <w:r w:rsidRPr="00E0316F">
        <w:rPr>
          <w:sz w:val="22"/>
          <w:szCs w:val="22"/>
        </w:rPr>
        <w:t xml:space="preserve">Figure </w:t>
      </w:r>
      <w:r w:rsidR="00C86F92">
        <w:rPr>
          <w:sz w:val="22"/>
          <w:szCs w:val="22"/>
        </w:rPr>
        <w:t>5</w:t>
      </w:r>
      <w:r w:rsidR="00BF4E96" w:rsidRPr="00E0316F">
        <w:rPr>
          <w:sz w:val="22"/>
          <w:szCs w:val="22"/>
        </w:rPr>
        <w:t xml:space="preserve"> </w:t>
      </w:r>
      <w:r w:rsidRPr="00E0316F">
        <w:rPr>
          <w:sz w:val="22"/>
          <w:szCs w:val="22"/>
        </w:rPr>
        <w:t xml:space="preserve">- Summary Schematic of the Rel.16 </w:t>
      </w:r>
      <w:r w:rsidR="00252A09" w:rsidRPr="00E0316F">
        <w:rPr>
          <w:sz w:val="22"/>
          <w:szCs w:val="22"/>
        </w:rPr>
        <w:t>s</w:t>
      </w:r>
      <w:r w:rsidRPr="00E0316F">
        <w:rPr>
          <w:sz w:val="22"/>
          <w:szCs w:val="22"/>
        </w:rPr>
        <w:t xml:space="preserve">ensing and </w:t>
      </w:r>
      <w:r w:rsidR="00252A09" w:rsidRPr="00E0316F">
        <w:rPr>
          <w:sz w:val="22"/>
          <w:szCs w:val="22"/>
        </w:rPr>
        <w:t>r</w:t>
      </w:r>
      <w:r w:rsidRPr="00E0316F">
        <w:rPr>
          <w:sz w:val="22"/>
          <w:szCs w:val="22"/>
        </w:rPr>
        <w:t xml:space="preserve">esource </w:t>
      </w:r>
      <w:r w:rsidR="00252A09" w:rsidRPr="00E0316F">
        <w:rPr>
          <w:sz w:val="22"/>
          <w:szCs w:val="22"/>
        </w:rPr>
        <w:t>s</w:t>
      </w:r>
      <w:r w:rsidRPr="00E0316F">
        <w:rPr>
          <w:sz w:val="22"/>
          <w:szCs w:val="22"/>
        </w:rPr>
        <w:t xml:space="preserve">election </w:t>
      </w:r>
      <w:r w:rsidR="00252A09" w:rsidRPr="00E0316F">
        <w:rPr>
          <w:sz w:val="22"/>
          <w:szCs w:val="22"/>
        </w:rPr>
        <w:t>s</w:t>
      </w:r>
      <w:r w:rsidRPr="00E0316F">
        <w:rPr>
          <w:sz w:val="22"/>
          <w:szCs w:val="22"/>
        </w:rPr>
        <w:t>cheme</w:t>
      </w:r>
      <w:r w:rsidR="00252A09" w:rsidRPr="00E0316F">
        <w:rPr>
          <w:sz w:val="22"/>
          <w:szCs w:val="22"/>
        </w:rPr>
        <w:t>.</w:t>
      </w:r>
    </w:p>
    <w:p w14:paraId="330D1F28" w14:textId="6D96B4D4" w:rsidR="00A32E14" w:rsidRDefault="00513598" w:rsidP="00F11ECC">
      <w:pPr>
        <w:pStyle w:val="N1"/>
        <w:spacing w:after="120" w:line="276" w:lineRule="auto"/>
        <w:ind w:left="0"/>
        <w:jc w:val="both"/>
        <w:rPr>
          <w:rFonts w:ascii="Times New Roman" w:hAnsi="Times New Roman" w:cs="Times New Roman"/>
        </w:rPr>
      </w:pPr>
      <w:r w:rsidRPr="00513598">
        <w:rPr>
          <w:rFonts w:ascii="Times New Roman" w:hAnsi="Times New Roman" w:cs="Times New Roman"/>
        </w:rPr>
        <w:lastRenderedPageBreak/>
        <w:t xml:space="preserve">Moving forward to </w:t>
      </w:r>
      <w:r w:rsidR="00036D42">
        <w:rPr>
          <w:rFonts w:ascii="Times New Roman" w:hAnsi="Times New Roman" w:cs="Times New Roman"/>
        </w:rPr>
        <w:t>SL-U</w:t>
      </w:r>
      <w:r w:rsidRPr="00513598">
        <w:rPr>
          <w:rFonts w:ascii="Times New Roman" w:hAnsi="Times New Roman" w:cs="Times New Roman"/>
        </w:rPr>
        <w:t xml:space="preserve">, </w:t>
      </w:r>
      <w:r w:rsidR="00036D42">
        <w:rPr>
          <w:rFonts w:ascii="Times New Roman" w:hAnsi="Times New Roman" w:cs="Times New Roman"/>
        </w:rPr>
        <w:t xml:space="preserve">given that </w:t>
      </w:r>
      <w:r w:rsidR="00252A09" w:rsidRPr="00A91C39">
        <w:rPr>
          <w:rFonts w:ascii="Times New Roman" w:hAnsi="Times New Roman" w:cs="Times New Roman"/>
        </w:rPr>
        <w:t>an</w:t>
      </w:r>
      <w:r w:rsidRPr="00A91C39">
        <w:rPr>
          <w:rFonts w:ascii="Times New Roman" w:hAnsi="Times New Roman" w:cs="Times New Roman"/>
        </w:rPr>
        <w:t xml:space="preserve"> LBT </w:t>
      </w:r>
      <w:r w:rsidR="00252A09" w:rsidRPr="00A91C39">
        <w:rPr>
          <w:rFonts w:ascii="Times New Roman" w:hAnsi="Times New Roman" w:cs="Times New Roman"/>
        </w:rPr>
        <w:t xml:space="preserve">procedure </w:t>
      </w:r>
      <w:r w:rsidRPr="00A91C39">
        <w:rPr>
          <w:rFonts w:ascii="Times New Roman" w:hAnsi="Times New Roman" w:cs="Times New Roman"/>
        </w:rPr>
        <w:t>is mandatorily needed to acquire a COT, or even within a COT</w:t>
      </w:r>
      <w:r w:rsidR="00B83A08">
        <w:rPr>
          <w:rFonts w:ascii="Times New Roman" w:hAnsi="Times New Roman" w:cs="Times New Roman"/>
        </w:rPr>
        <w:t xml:space="preserve"> </w:t>
      </w:r>
      <w:r w:rsidRPr="00A91C39">
        <w:rPr>
          <w:rFonts w:ascii="Times New Roman" w:hAnsi="Times New Roman" w:cs="Times New Roman"/>
        </w:rPr>
        <w:t>based on the gap between SL transmission bursts within that COT</w:t>
      </w:r>
      <w:r w:rsidR="00BC127B">
        <w:rPr>
          <w:rFonts w:ascii="Times New Roman" w:hAnsi="Times New Roman" w:cs="Times New Roman"/>
        </w:rPr>
        <w:t xml:space="preserve">, the sensing and resource selection procedure may be </w:t>
      </w:r>
      <w:r w:rsidR="0053693A">
        <w:rPr>
          <w:rFonts w:ascii="Times New Roman" w:hAnsi="Times New Roman" w:cs="Times New Roman"/>
        </w:rPr>
        <w:t xml:space="preserve">supported </w:t>
      </w:r>
      <w:r w:rsidR="00263FC6">
        <w:rPr>
          <w:rFonts w:ascii="Times New Roman" w:hAnsi="Times New Roman" w:cs="Times New Roman"/>
        </w:rPr>
        <w:t xml:space="preserve">hierarchically </w:t>
      </w:r>
      <w:r w:rsidR="00FA199A">
        <w:rPr>
          <w:rFonts w:ascii="Times New Roman" w:hAnsi="Times New Roman" w:cs="Times New Roman"/>
        </w:rPr>
        <w:t xml:space="preserve">together with the LBT procedure </w:t>
      </w:r>
      <w:r w:rsidR="0053693A">
        <w:rPr>
          <w:rFonts w:ascii="Times New Roman" w:hAnsi="Times New Roman" w:cs="Times New Roman"/>
        </w:rPr>
        <w:t xml:space="preserve">as illustrated in Figure </w:t>
      </w:r>
      <w:r w:rsidR="00C86F92">
        <w:rPr>
          <w:rFonts w:ascii="Times New Roman" w:hAnsi="Times New Roman" w:cs="Times New Roman"/>
        </w:rPr>
        <w:t>6</w:t>
      </w:r>
      <w:r w:rsidR="00FA199A">
        <w:rPr>
          <w:rFonts w:ascii="Times New Roman" w:hAnsi="Times New Roman" w:cs="Times New Roman"/>
        </w:rPr>
        <w:t>.</w:t>
      </w:r>
    </w:p>
    <w:p w14:paraId="6DAE50A8" w14:textId="29AA1FF0" w:rsidR="00A32E14" w:rsidRDefault="00C86F92" w:rsidP="00C86F92">
      <w:pPr>
        <w:pStyle w:val="N1"/>
        <w:spacing w:after="120" w:line="276" w:lineRule="auto"/>
        <w:ind w:left="0"/>
        <w:jc w:val="center"/>
        <w:rPr>
          <w:rFonts w:ascii="Times New Roman" w:hAnsi="Times New Roman" w:cs="Times New Roman"/>
        </w:rPr>
      </w:pPr>
      <w:r w:rsidRPr="001E5609">
        <w:object w:dxaOrig="16511" w:dyaOrig="5721" w14:anchorId="20F7A308">
          <v:shape id="_x0000_i1031" type="#_x0000_t75" style="width:503.5pt;height:175pt" o:ole="">
            <v:imagedata r:id="rId24" o:title=""/>
          </v:shape>
          <o:OLEObject Type="Embed" ProgID="Visio.Drawing.15" ShapeID="_x0000_i1031" DrawAspect="Content" ObjectID="_1738104558" r:id="rId25"/>
        </w:object>
      </w:r>
    </w:p>
    <w:p w14:paraId="2DAC9AA5" w14:textId="4C00AE33" w:rsidR="00E0316F" w:rsidRPr="00E0316F" w:rsidRDefault="00E0316F" w:rsidP="00E0316F">
      <w:pPr>
        <w:pStyle w:val="Caption"/>
        <w:spacing w:before="0" w:line="276" w:lineRule="auto"/>
        <w:ind w:left="464"/>
        <w:jc w:val="center"/>
        <w:rPr>
          <w:sz w:val="22"/>
          <w:szCs w:val="22"/>
        </w:rPr>
      </w:pPr>
      <w:r w:rsidRPr="00E0316F">
        <w:rPr>
          <w:sz w:val="22"/>
          <w:szCs w:val="22"/>
        </w:rPr>
        <w:t xml:space="preserve">Figure </w:t>
      </w:r>
      <w:r w:rsidR="00C86F92">
        <w:rPr>
          <w:sz w:val="22"/>
          <w:szCs w:val="22"/>
        </w:rPr>
        <w:t>6 -</w:t>
      </w:r>
      <w:r w:rsidRPr="00E0316F">
        <w:rPr>
          <w:sz w:val="22"/>
          <w:szCs w:val="22"/>
        </w:rPr>
        <w:t xml:space="preserve"> Illustration </w:t>
      </w:r>
      <w:r>
        <w:rPr>
          <w:sz w:val="22"/>
          <w:szCs w:val="22"/>
        </w:rPr>
        <w:t>of hierarchical use of both</w:t>
      </w:r>
      <w:r w:rsidRPr="00E0316F">
        <w:rPr>
          <w:sz w:val="22"/>
          <w:szCs w:val="22"/>
        </w:rPr>
        <w:t xml:space="preserve"> the SL sensing and resource selection</w:t>
      </w:r>
      <w:r>
        <w:rPr>
          <w:sz w:val="22"/>
          <w:szCs w:val="22"/>
        </w:rPr>
        <w:t xml:space="preserve"> and </w:t>
      </w:r>
      <w:r w:rsidRPr="00E0316F">
        <w:rPr>
          <w:sz w:val="22"/>
          <w:szCs w:val="22"/>
        </w:rPr>
        <w:t xml:space="preserve">the LBT </w:t>
      </w:r>
      <w:r>
        <w:rPr>
          <w:sz w:val="22"/>
          <w:szCs w:val="22"/>
        </w:rPr>
        <w:t>procedure</w:t>
      </w:r>
      <w:r w:rsidRPr="00E0316F">
        <w:rPr>
          <w:sz w:val="22"/>
          <w:szCs w:val="22"/>
        </w:rPr>
        <w:t>.</w:t>
      </w:r>
    </w:p>
    <w:p w14:paraId="27DDB59F" w14:textId="2ABE0F85" w:rsidR="003D5377" w:rsidRDefault="003D5377" w:rsidP="003D5377">
      <w:pPr>
        <w:pStyle w:val="3GPPText"/>
        <w:spacing w:line="276" w:lineRule="auto"/>
        <w:rPr>
          <w:b/>
          <w:bCs/>
          <w:szCs w:val="22"/>
        </w:rPr>
      </w:pPr>
      <w:r w:rsidRPr="003D5377">
        <w:rPr>
          <w:b/>
          <w:bCs/>
          <w:szCs w:val="22"/>
        </w:rPr>
        <w:t>Proposal 2</w:t>
      </w:r>
      <w:r w:rsidR="00B03002">
        <w:rPr>
          <w:b/>
          <w:bCs/>
          <w:szCs w:val="22"/>
        </w:rPr>
        <w:t>8</w:t>
      </w:r>
      <w:r w:rsidRPr="003D5377">
        <w:rPr>
          <w:b/>
          <w:bCs/>
          <w:szCs w:val="22"/>
        </w:rPr>
        <w:t xml:space="preserve">: </w:t>
      </w:r>
    </w:p>
    <w:p w14:paraId="5CD79179" w14:textId="4C9FC1E1" w:rsidR="003D5377" w:rsidRPr="003D5377" w:rsidRDefault="003D5377" w:rsidP="0080187E">
      <w:pPr>
        <w:pStyle w:val="3GPPText"/>
        <w:numPr>
          <w:ilvl w:val="0"/>
          <w:numId w:val="9"/>
        </w:numPr>
        <w:spacing w:line="276" w:lineRule="auto"/>
        <w:rPr>
          <w:b/>
          <w:bCs/>
          <w:szCs w:val="22"/>
        </w:rPr>
      </w:pPr>
      <w:r w:rsidRPr="003D5377">
        <w:rPr>
          <w:b/>
          <w:bCs/>
          <w:szCs w:val="22"/>
        </w:rPr>
        <w:t xml:space="preserve">In SL-U, a UE re-uses the Rel.16 sensing and resource selection procedure for long term assessments for the resource utilization. </w:t>
      </w:r>
    </w:p>
    <w:p w14:paraId="1E759C3D" w14:textId="266C909A" w:rsidR="00A32E14" w:rsidRDefault="00774E97" w:rsidP="00F11ECC">
      <w:pPr>
        <w:pStyle w:val="N1"/>
        <w:spacing w:after="120" w:line="276" w:lineRule="auto"/>
        <w:ind w:left="0"/>
        <w:jc w:val="both"/>
        <w:rPr>
          <w:rFonts w:ascii="Times New Roman" w:hAnsi="Times New Roman" w:cs="Times New Roman"/>
        </w:rPr>
      </w:pPr>
      <w:r>
        <w:rPr>
          <w:rFonts w:ascii="Times New Roman" w:hAnsi="Times New Roman" w:cs="Times New Roman"/>
        </w:rPr>
        <w:t xml:space="preserve">Furthermore, </w:t>
      </w:r>
      <w:proofErr w:type="gramStart"/>
      <w:r>
        <w:rPr>
          <w:rFonts w:ascii="Times New Roman" w:hAnsi="Times New Roman" w:cs="Times New Roman"/>
        </w:rPr>
        <w:t>in order to</w:t>
      </w:r>
      <w:proofErr w:type="gramEnd"/>
      <w:r>
        <w:rPr>
          <w:rFonts w:ascii="Times New Roman" w:hAnsi="Times New Roman" w:cs="Times New Roman"/>
        </w:rPr>
        <w:t xml:space="preserve"> exclude </w:t>
      </w:r>
      <w:r w:rsidR="00891217">
        <w:rPr>
          <w:rFonts w:ascii="Times New Roman" w:hAnsi="Times New Roman" w:cs="Times New Roman"/>
        </w:rPr>
        <w:t xml:space="preserve">during </w:t>
      </w:r>
      <w:r w:rsidR="00FA199A">
        <w:rPr>
          <w:rFonts w:ascii="Times New Roman" w:hAnsi="Times New Roman" w:cs="Times New Roman"/>
        </w:rPr>
        <w:t xml:space="preserve">the sensing and resource selection </w:t>
      </w:r>
      <w:r w:rsidR="004F167A">
        <w:rPr>
          <w:rFonts w:ascii="Times New Roman" w:hAnsi="Times New Roman" w:cs="Times New Roman"/>
        </w:rPr>
        <w:t xml:space="preserve">procedure transmissions in the same range of exclusion of the LBT procedure, the energy threshold used </w:t>
      </w:r>
      <w:r w:rsidR="00777437">
        <w:rPr>
          <w:rFonts w:ascii="Times New Roman" w:hAnsi="Times New Roman" w:cs="Times New Roman"/>
        </w:rPr>
        <w:t xml:space="preserve">could be aligned with the ED </w:t>
      </w:r>
      <w:r w:rsidR="00CD2DD8">
        <w:rPr>
          <w:rFonts w:ascii="Times New Roman" w:hAnsi="Times New Roman" w:cs="Times New Roman"/>
        </w:rPr>
        <w:t>threshold used for the LBT procedure.</w:t>
      </w:r>
      <w:r w:rsidR="00777437">
        <w:rPr>
          <w:rFonts w:ascii="Times New Roman" w:hAnsi="Times New Roman" w:cs="Times New Roman"/>
        </w:rPr>
        <w:t xml:space="preserve"> </w:t>
      </w:r>
    </w:p>
    <w:p w14:paraId="786D0C16" w14:textId="60F60D5F" w:rsidR="00CD2DD8" w:rsidRDefault="008D2CED" w:rsidP="00CD2DD8">
      <w:pPr>
        <w:pStyle w:val="3GPPText"/>
        <w:spacing w:line="276" w:lineRule="auto"/>
        <w:rPr>
          <w:b/>
          <w:bCs/>
          <w:szCs w:val="22"/>
        </w:rPr>
      </w:pPr>
      <w:r w:rsidRPr="00CD2DD8">
        <w:rPr>
          <w:b/>
          <w:bCs/>
          <w:szCs w:val="22"/>
        </w:rPr>
        <w:t>Proposal 2</w:t>
      </w:r>
      <w:r w:rsidR="00B03002">
        <w:rPr>
          <w:b/>
          <w:bCs/>
          <w:szCs w:val="22"/>
        </w:rPr>
        <w:t>9</w:t>
      </w:r>
      <w:r w:rsidRPr="00CD2DD8">
        <w:rPr>
          <w:b/>
          <w:bCs/>
          <w:szCs w:val="22"/>
        </w:rPr>
        <w:t xml:space="preserve">: </w:t>
      </w:r>
    </w:p>
    <w:p w14:paraId="3D800AF1" w14:textId="733CA403" w:rsidR="008D2CED" w:rsidRDefault="008D2CED" w:rsidP="0080187E">
      <w:pPr>
        <w:pStyle w:val="3GPPText"/>
        <w:numPr>
          <w:ilvl w:val="0"/>
          <w:numId w:val="9"/>
        </w:numPr>
        <w:spacing w:line="276" w:lineRule="auto"/>
        <w:rPr>
          <w:b/>
          <w:bCs/>
          <w:szCs w:val="22"/>
        </w:rPr>
      </w:pPr>
      <w:r w:rsidRPr="00CD2DD8">
        <w:rPr>
          <w:b/>
          <w:bCs/>
          <w:szCs w:val="22"/>
        </w:rPr>
        <w:t>The ED threshold within the legacy Rel.16 Sensing and resource selection procedure is aligned with the ED threshold used for the LBT procedure.</w:t>
      </w:r>
    </w:p>
    <w:p w14:paraId="044C4405" w14:textId="0D13FEDB" w:rsidR="00160AEE" w:rsidRDefault="00956EDF" w:rsidP="00160AEE">
      <w:pPr>
        <w:pStyle w:val="3GPPText"/>
        <w:spacing w:line="276" w:lineRule="auto"/>
      </w:pPr>
      <w:r w:rsidRPr="00956EDF">
        <w:rPr>
          <w:rFonts w:eastAsiaTheme="minorEastAsia"/>
          <w:szCs w:val="22"/>
          <w:lang w:eastAsia="ko-KR" w:bidi="hi-IN"/>
        </w:rPr>
        <w:t xml:space="preserve">Another aspect </w:t>
      </w:r>
      <w:r w:rsidR="00CE4AB8">
        <w:t xml:space="preserve">that RAN1 may need to discuss </w:t>
      </w:r>
      <w:r w:rsidR="009F0B4A">
        <w:t xml:space="preserve">is the </w:t>
      </w:r>
      <w:r w:rsidR="00E82DDB">
        <w:t xml:space="preserve">effect that potentially an the LBT procedure may have on the resource selection, </w:t>
      </w:r>
      <w:r w:rsidR="003A4946">
        <w:t xml:space="preserve">and how </w:t>
      </w:r>
      <w:r w:rsidR="003A4946">
        <w:t xml:space="preserve">to properly select a candidate resource for SL transmission so that this would not block already reserved resources by other </w:t>
      </w:r>
      <w:proofErr w:type="gramStart"/>
      <w:r w:rsidR="003A4946">
        <w:t>UEs</w:t>
      </w:r>
      <w:proofErr w:type="gramEnd"/>
      <w:r w:rsidR="003A4946">
        <w:t xml:space="preserve"> or </w:t>
      </w:r>
      <w:r w:rsidR="003A4946">
        <w:t>this would not be blocked by already reserved resources by other UEs.</w:t>
      </w:r>
      <w:r w:rsidR="00456EF7">
        <w:t xml:space="preserve"> </w:t>
      </w:r>
      <w:r w:rsidR="001B1357">
        <w:t xml:space="preserve">The first scenario is illustrated in </w:t>
      </w:r>
      <w:r w:rsidR="00C33997">
        <w:t>top illustration Figure 7</w:t>
      </w:r>
      <w:r w:rsidR="001B1357">
        <w:t xml:space="preserve">, where </w:t>
      </w:r>
      <w:r w:rsidR="003A4946" w:rsidRPr="00017E4C">
        <w:t xml:space="preserve">a SL-U UE may potentially select a candidate resource prior to a previously reserved resource indicated in a received SCI from another SL-U UE. </w:t>
      </w:r>
      <w:r w:rsidR="003A4946">
        <w:t>In this case, if the two are back-to-back without any gap in between, the reserved resource may be blocked by the transmission within the candidate resource given that the LBT procedure may fully overlap with it, resulting in the LBT failure</w:t>
      </w:r>
      <w:r w:rsidR="003A4946" w:rsidRPr="00017E4C">
        <w:t>.</w:t>
      </w:r>
      <w:r w:rsidR="003A4946">
        <w:t xml:space="preserve"> </w:t>
      </w:r>
      <w:r w:rsidR="00C33997">
        <w:t>The second scenario is illustrated in bottom illustration of Fig</w:t>
      </w:r>
      <w:r w:rsidR="00160AEE">
        <w:t>ure</w:t>
      </w:r>
      <w:r w:rsidR="00C33997">
        <w:t xml:space="preserve"> </w:t>
      </w:r>
      <w:r w:rsidR="00160AEE">
        <w:t xml:space="preserve">7, where </w:t>
      </w:r>
      <w:r w:rsidR="00160AEE" w:rsidRPr="00017E4C">
        <w:t xml:space="preserve">a SL-U UE may potentially select a candidate resource </w:t>
      </w:r>
      <w:r w:rsidR="00160AEE">
        <w:t xml:space="preserve">which is right after </w:t>
      </w:r>
      <w:r w:rsidR="00160AEE" w:rsidRPr="00017E4C">
        <w:t xml:space="preserve">a previously reserved resource indicated in a received SCI from another SL-U UE. </w:t>
      </w:r>
      <w:r w:rsidR="00160AEE">
        <w:t>In this case, if the two are back-to-back without any gap in between, the reserved resource may block the transmission within the candidate resource given that its LBT procedure may fully overlap with it, resulting in the LBT failure</w:t>
      </w:r>
      <w:r w:rsidR="00160AEE" w:rsidRPr="00017E4C">
        <w:t>.</w:t>
      </w:r>
      <w:r w:rsidR="00160AEE">
        <w:t xml:space="preserve"> </w:t>
      </w:r>
    </w:p>
    <w:p w14:paraId="0DA4BF51" w14:textId="77777777" w:rsidR="00160AEE" w:rsidRDefault="00160AEE" w:rsidP="003A4946">
      <w:pPr>
        <w:pStyle w:val="3GPPText"/>
        <w:spacing w:line="276" w:lineRule="auto"/>
      </w:pPr>
    </w:p>
    <w:p w14:paraId="0848A35C" w14:textId="76668208" w:rsidR="003A4946" w:rsidRDefault="00C86F92" w:rsidP="003A4946">
      <w:pPr>
        <w:pStyle w:val="N1"/>
        <w:jc w:val="center"/>
      </w:pPr>
      <w:r w:rsidRPr="00200BBB">
        <w:object w:dxaOrig="10995" w:dyaOrig="4261" w14:anchorId="610E34A6">
          <v:shape id="_x0000_i1127" type="#_x0000_t75" style="width:338.5pt;height:140pt" o:ole="">
            <v:imagedata r:id="rId26" o:title=""/>
          </v:shape>
          <o:OLEObject Type="Embed" ProgID="Visio.Drawing.15" ShapeID="_x0000_i1127" DrawAspect="Content" ObjectID="_1738104559" r:id="rId27"/>
        </w:object>
      </w:r>
    </w:p>
    <w:p w14:paraId="6FA1D4A6" w14:textId="6ED6B9F0" w:rsidR="00160AEE" w:rsidRDefault="00160AEE" w:rsidP="003A4946">
      <w:pPr>
        <w:pStyle w:val="N1"/>
        <w:jc w:val="center"/>
      </w:pPr>
      <w:r w:rsidRPr="00200BBB">
        <w:object w:dxaOrig="10995" w:dyaOrig="4545" w14:anchorId="2E67D6B9">
          <v:shape id="_x0000_i1154" type="#_x0000_t75" style="width:343.5pt;height:148pt" o:ole="">
            <v:imagedata r:id="rId28" o:title=""/>
          </v:shape>
          <o:OLEObject Type="Embed" ProgID="Visio.Drawing.15" ShapeID="_x0000_i1154" DrawAspect="Content" ObjectID="_1738104560" r:id="rId29"/>
        </w:object>
      </w:r>
    </w:p>
    <w:p w14:paraId="1E555E1E" w14:textId="120B491B" w:rsidR="003A4946" w:rsidRPr="00895485" w:rsidRDefault="003A4946" w:rsidP="00160AEE">
      <w:pPr>
        <w:pStyle w:val="Caption"/>
        <w:spacing w:line="276" w:lineRule="auto"/>
        <w:ind w:left="464"/>
        <w:jc w:val="center"/>
        <w:rPr>
          <w:rFonts w:asciiTheme="minorHAnsi" w:hAnsiTheme="minorHAnsi" w:cstheme="minorHAnsi"/>
          <w:color w:val="000000" w:themeColor="text1"/>
          <w:sz w:val="22"/>
          <w:szCs w:val="22"/>
        </w:rPr>
      </w:pPr>
      <w:bookmarkStart w:id="7" w:name="_Ref126838840"/>
      <w:r w:rsidRPr="00895485">
        <w:rPr>
          <w:rFonts w:asciiTheme="minorHAnsi" w:hAnsiTheme="minorHAnsi" w:cstheme="minorHAnsi"/>
          <w:color w:val="000000" w:themeColor="text1"/>
          <w:sz w:val="22"/>
          <w:szCs w:val="22"/>
        </w:rPr>
        <w:t xml:space="preserve">Figure </w:t>
      </w:r>
      <w:r w:rsidR="00C86F92">
        <w:rPr>
          <w:rFonts w:asciiTheme="minorHAnsi" w:hAnsiTheme="minorHAnsi" w:cstheme="minorHAnsi"/>
          <w:color w:val="000000" w:themeColor="text1"/>
          <w:sz w:val="22"/>
          <w:szCs w:val="22"/>
        </w:rPr>
        <w:t>7</w:t>
      </w:r>
      <w:bookmarkEnd w:id="7"/>
      <w:r w:rsidRPr="00895485">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w:t>
      </w:r>
      <w:r w:rsidRPr="00895485">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Example of mutual blocking across UEs </w:t>
      </w:r>
    </w:p>
    <w:p w14:paraId="4CA950D8" w14:textId="152333DA" w:rsidR="00160AEE" w:rsidRDefault="00DD52E8" w:rsidP="00160AEE">
      <w:pPr>
        <w:pStyle w:val="3GPPText"/>
        <w:spacing w:line="276" w:lineRule="auto"/>
        <w:rPr>
          <w:b/>
          <w:bCs/>
          <w:szCs w:val="22"/>
        </w:rPr>
      </w:pPr>
      <w:r w:rsidRPr="00160AEE">
        <w:rPr>
          <w:b/>
          <w:bCs/>
          <w:szCs w:val="22"/>
        </w:rPr>
        <w:t xml:space="preserve">Proposal </w:t>
      </w:r>
      <w:r w:rsidR="00160AEE">
        <w:rPr>
          <w:b/>
          <w:bCs/>
          <w:szCs w:val="22"/>
        </w:rPr>
        <w:t>30</w:t>
      </w:r>
      <w:r w:rsidRPr="00160AEE">
        <w:rPr>
          <w:b/>
          <w:bCs/>
          <w:szCs w:val="22"/>
        </w:rPr>
        <w:t xml:space="preserve">: </w:t>
      </w:r>
    </w:p>
    <w:p w14:paraId="60F97ACF" w14:textId="661A8430" w:rsidR="00160AEE" w:rsidRPr="00160AEE" w:rsidRDefault="00DD52E8" w:rsidP="00160AEE">
      <w:pPr>
        <w:pStyle w:val="3GPPText"/>
        <w:numPr>
          <w:ilvl w:val="0"/>
          <w:numId w:val="9"/>
        </w:numPr>
        <w:spacing w:after="240" w:line="276" w:lineRule="auto"/>
        <w:rPr>
          <w:b/>
          <w:bCs/>
          <w:szCs w:val="22"/>
        </w:rPr>
      </w:pPr>
      <w:r w:rsidRPr="00160AEE">
        <w:rPr>
          <w:b/>
          <w:bCs/>
          <w:szCs w:val="22"/>
        </w:rPr>
        <w:t xml:space="preserve">RAN1 to further study </w:t>
      </w:r>
      <w:r w:rsidR="00160AEE" w:rsidRPr="00160AEE">
        <w:rPr>
          <w:b/>
          <w:bCs/>
          <w:szCs w:val="22"/>
        </w:rPr>
        <w:t xml:space="preserve">how to properly select a candidate resource for SL transmission so that this would not block already reserved resources by other </w:t>
      </w:r>
      <w:proofErr w:type="gramStart"/>
      <w:r w:rsidR="00160AEE" w:rsidRPr="00160AEE">
        <w:rPr>
          <w:b/>
          <w:bCs/>
          <w:szCs w:val="22"/>
        </w:rPr>
        <w:t>UEs</w:t>
      </w:r>
      <w:proofErr w:type="gramEnd"/>
      <w:r w:rsidR="00160AEE" w:rsidRPr="00160AEE">
        <w:rPr>
          <w:b/>
          <w:bCs/>
          <w:szCs w:val="22"/>
        </w:rPr>
        <w:t xml:space="preserve"> or this would not be blocked by already reserved resources by other UEs</w:t>
      </w:r>
      <w:r w:rsidR="00160AEE">
        <w:rPr>
          <w:b/>
          <w:bCs/>
          <w:szCs w:val="22"/>
        </w:rPr>
        <w:t>.</w:t>
      </w:r>
    </w:p>
    <w:p w14:paraId="5B8B84DC" w14:textId="77777777" w:rsidR="0093647C" w:rsidRDefault="0093647C" w:rsidP="00F11ECC">
      <w:pPr>
        <w:pStyle w:val="Heading1"/>
        <w:spacing w:before="0" w:line="276" w:lineRule="auto"/>
        <w:jc w:val="both"/>
      </w:pPr>
      <w:r>
        <w:t>Support of Very Low Power Applications in Band n102</w:t>
      </w:r>
    </w:p>
    <w:p w14:paraId="1274DE1E" w14:textId="411C4E98" w:rsidR="0093647C" w:rsidRPr="00286A81" w:rsidRDefault="0093647C" w:rsidP="00F11ECC">
      <w:pPr>
        <w:pStyle w:val="ListParagraph"/>
        <w:spacing w:after="120" w:line="276" w:lineRule="auto"/>
        <w:ind w:left="0"/>
        <w:jc w:val="both"/>
        <w:rPr>
          <w:rFonts w:ascii="Times New Roman" w:eastAsia="SimSun" w:hAnsi="Times New Roman"/>
        </w:rPr>
      </w:pPr>
      <w:r>
        <w:rPr>
          <w:rFonts w:ascii="Times New Roman" w:eastAsia="SimSun" w:hAnsi="Times New Roman"/>
        </w:rPr>
        <w:t xml:space="preserve">Based on the </w:t>
      </w:r>
      <w:r w:rsidRPr="002D3203">
        <w:rPr>
          <w:rFonts w:ascii="Times New Roman" w:eastAsia="SimSun" w:hAnsi="Times New Roman"/>
        </w:rPr>
        <w:t>WID for SL-U [1]</w:t>
      </w:r>
      <w:r>
        <w:rPr>
          <w:rFonts w:ascii="Times New Roman" w:eastAsia="SimSun" w:hAnsi="Times New Roman"/>
        </w:rPr>
        <w:t xml:space="preserve">, the study should be focused on FR1 unlicensed band, which includes band n46, n96 and n102. For band n102 </w:t>
      </w:r>
      <w:r w:rsidRPr="00116729">
        <w:rPr>
          <w:rFonts w:ascii="Times New Roman" w:eastAsia="SimSun" w:hAnsi="Times New Roman"/>
        </w:rPr>
        <w:t>(5925-6425 MHz)</w:t>
      </w:r>
      <w:r>
        <w:rPr>
          <w:rFonts w:ascii="Times New Roman" w:eastAsia="SimSun" w:hAnsi="Times New Roman"/>
        </w:rPr>
        <w:t>, during the CEPT meeting held on November 2020 [</w:t>
      </w:r>
      <w:r w:rsidR="00A57811">
        <w:rPr>
          <w:rFonts w:ascii="Times New Roman" w:eastAsia="SimSun" w:hAnsi="Times New Roman"/>
        </w:rPr>
        <w:t>9</w:t>
      </w:r>
      <w:r>
        <w:rPr>
          <w:rFonts w:ascii="Times New Roman" w:eastAsia="SimSun" w:hAnsi="Times New Roman"/>
        </w:rPr>
        <w:t xml:space="preserve">], </w:t>
      </w:r>
      <w:r w:rsidRPr="00116729">
        <w:rPr>
          <w:rFonts w:ascii="Times New Roman" w:eastAsia="SimSun" w:hAnsi="Times New Roman"/>
        </w:rPr>
        <w:t xml:space="preserve">harmonized technical conditions for </w:t>
      </w:r>
      <w:r>
        <w:rPr>
          <w:rFonts w:ascii="Times New Roman" w:eastAsia="SimSun" w:hAnsi="Times New Roman"/>
        </w:rPr>
        <w:t>w</w:t>
      </w:r>
      <w:r w:rsidRPr="00116729">
        <w:rPr>
          <w:rFonts w:ascii="Times New Roman" w:eastAsia="SimSun" w:hAnsi="Times New Roman"/>
        </w:rPr>
        <w:t xml:space="preserve">ireless access systems </w:t>
      </w:r>
      <w:r>
        <w:rPr>
          <w:rFonts w:ascii="Times New Roman" w:eastAsia="SimSun" w:hAnsi="Times New Roman"/>
        </w:rPr>
        <w:t>operating on</w:t>
      </w:r>
      <w:r w:rsidRPr="00116729">
        <w:rPr>
          <w:rFonts w:ascii="Times New Roman" w:eastAsia="SimSun" w:hAnsi="Times New Roman"/>
        </w:rPr>
        <w:t xml:space="preserve"> </w:t>
      </w:r>
      <w:r>
        <w:rPr>
          <w:rFonts w:ascii="Times New Roman" w:eastAsia="SimSun" w:hAnsi="Times New Roman"/>
        </w:rPr>
        <w:t>such band</w:t>
      </w:r>
      <w:r w:rsidRPr="00116729">
        <w:rPr>
          <w:rFonts w:ascii="Times New Roman" w:eastAsia="SimSun" w:hAnsi="Times New Roman"/>
        </w:rPr>
        <w:t xml:space="preserve"> for wireless broadband services</w:t>
      </w:r>
      <w:r>
        <w:rPr>
          <w:rFonts w:ascii="Times New Roman" w:eastAsia="SimSun" w:hAnsi="Times New Roman"/>
        </w:rPr>
        <w:t xml:space="preserve"> have been discussed, and a </w:t>
      </w:r>
      <w:r w:rsidRPr="00286A81">
        <w:rPr>
          <w:rFonts w:ascii="Times New Roman" w:eastAsia="SimSun" w:hAnsi="Times New Roman"/>
        </w:rPr>
        <w:t>framework to distinguish between the following operations has been conveyed</w:t>
      </w:r>
      <w:r>
        <w:rPr>
          <w:rFonts w:ascii="Times New Roman" w:eastAsia="SimSun" w:hAnsi="Times New Roman"/>
        </w:rPr>
        <w:t>, with the requirements summarized in Table I and II</w:t>
      </w:r>
      <w:r w:rsidRPr="00286A81">
        <w:rPr>
          <w:rFonts w:ascii="Times New Roman" w:eastAsia="SimSun" w:hAnsi="Times New Roman"/>
        </w:rPr>
        <w:t>:</w:t>
      </w:r>
    </w:p>
    <w:p w14:paraId="2879D17C" w14:textId="77777777" w:rsidR="0093647C" w:rsidRPr="00286A81" w:rsidRDefault="0093647C" w:rsidP="0080187E">
      <w:pPr>
        <w:pStyle w:val="ListParagraph"/>
        <w:numPr>
          <w:ilvl w:val="0"/>
          <w:numId w:val="12"/>
        </w:numPr>
        <w:spacing w:after="120" w:line="276" w:lineRule="auto"/>
        <w:jc w:val="both"/>
        <w:rPr>
          <w:rFonts w:ascii="Times New Roman" w:eastAsia="SimSun" w:hAnsi="Times New Roman"/>
        </w:rPr>
      </w:pPr>
      <w:r w:rsidRPr="00286A81">
        <w:rPr>
          <w:rFonts w:ascii="Times New Roman" w:eastAsia="SimSun" w:hAnsi="Times New Roman"/>
        </w:rPr>
        <w:t xml:space="preserve">Low power indoor (LPI) use – max 200 </w:t>
      </w:r>
      <w:proofErr w:type="spellStart"/>
      <w:r w:rsidRPr="00286A81">
        <w:rPr>
          <w:rFonts w:ascii="Times New Roman" w:eastAsia="SimSun" w:hAnsi="Times New Roman"/>
        </w:rPr>
        <w:t>mW</w:t>
      </w:r>
      <w:proofErr w:type="spellEnd"/>
      <w:r w:rsidRPr="00286A81">
        <w:rPr>
          <w:rFonts w:ascii="Times New Roman" w:eastAsia="SimSun" w:hAnsi="Times New Roman"/>
        </w:rPr>
        <w:t xml:space="preserve"> </w:t>
      </w:r>
      <w:proofErr w:type="spellStart"/>
      <w:r w:rsidRPr="00286A81">
        <w:rPr>
          <w:rFonts w:ascii="Times New Roman" w:eastAsia="SimSun" w:hAnsi="Times New Roman"/>
        </w:rPr>
        <w:t>e.i.r.p</w:t>
      </w:r>
      <w:proofErr w:type="spellEnd"/>
      <w:r w:rsidRPr="00286A81">
        <w:rPr>
          <w:rFonts w:ascii="Times New Roman" w:eastAsia="SimSun" w:hAnsi="Times New Roman"/>
        </w:rPr>
        <w:t>, with no outdoor use allowed</w:t>
      </w:r>
    </w:p>
    <w:p w14:paraId="64663871" w14:textId="77777777" w:rsidR="0093647C" w:rsidRPr="00286A81" w:rsidRDefault="0093647C" w:rsidP="0080187E">
      <w:pPr>
        <w:pStyle w:val="ListParagraph"/>
        <w:numPr>
          <w:ilvl w:val="0"/>
          <w:numId w:val="12"/>
        </w:numPr>
        <w:spacing w:after="120" w:line="276" w:lineRule="auto"/>
        <w:jc w:val="both"/>
        <w:rPr>
          <w:rFonts w:ascii="Times New Roman" w:eastAsia="SimSun" w:hAnsi="Times New Roman"/>
        </w:rPr>
      </w:pPr>
      <w:r w:rsidRPr="00286A81">
        <w:rPr>
          <w:rFonts w:ascii="Times New Roman" w:eastAsia="SimSun" w:hAnsi="Times New Roman"/>
        </w:rPr>
        <w:t xml:space="preserve">Very low power (VLP) use – max 25 </w:t>
      </w:r>
      <w:proofErr w:type="spellStart"/>
      <w:r w:rsidRPr="00286A81">
        <w:rPr>
          <w:rFonts w:ascii="Times New Roman" w:eastAsia="SimSun" w:hAnsi="Times New Roman"/>
        </w:rPr>
        <w:t>mW</w:t>
      </w:r>
      <w:proofErr w:type="spellEnd"/>
      <w:r w:rsidRPr="00286A81">
        <w:rPr>
          <w:rFonts w:ascii="Times New Roman" w:eastAsia="SimSun" w:hAnsi="Times New Roman"/>
        </w:rPr>
        <w:t xml:space="preserve"> </w:t>
      </w:r>
      <w:proofErr w:type="spellStart"/>
      <w:r w:rsidRPr="00286A81">
        <w:rPr>
          <w:rFonts w:ascii="Times New Roman" w:eastAsia="SimSun" w:hAnsi="Times New Roman"/>
        </w:rPr>
        <w:t>e.i.r.p</w:t>
      </w:r>
      <w:proofErr w:type="spellEnd"/>
      <w:r w:rsidRPr="00286A81">
        <w:rPr>
          <w:rFonts w:ascii="Times New Roman" w:eastAsia="SimSun" w:hAnsi="Times New Roman"/>
        </w:rPr>
        <w:t>, both indoor and outdoor</w:t>
      </w:r>
    </w:p>
    <w:p w14:paraId="4090424F" w14:textId="4121E597" w:rsidR="0093647C" w:rsidRDefault="0093647C" w:rsidP="00F11ECC">
      <w:pPr>
        <w:pStyle w:val="TH"/>
        <w:spacing w:before="0" w:after="120" w:line="276" w:lineRule="auto"/>
        <w:rPr>
          <w:rFonts w:ascii="Times New Roman" w:eastAsia="SimSun" w:hAnsi="Times New Roman"/>
        </w:rPr>
      </w:pPr>
      <w:r w:rsidRPr="0049794C">
        <w:rPr>
          <w:rFonts w:ascii="Times New Roman" w:hAnsi="Times New Roman"/>
          <w:sz w:val="22"/>
          <w:szCs w:val="22"/>
        </w:rPr>
        <w:lastRenderedPageBreak/>
        <w:t xml:space="preserve">Table </w:t>
      </w:r>
      <w:r>
        <w:rPr>
          <w:rFonts w:ascii="Times New Roman" w:hAnsi="Times New Roman"/>
          <w:sz w:val="22"/>
          <w:szCs w:val="22"/>
        </w:rPr>
        <w:t>I</w:t>
      </w:r>
      <w:r w:rsidRPr="0049794C">
        <w:rPr>
          <w:rFonts w:ascii="Times New Roman" w:hAnsi="Times New Roman"/>
          <w:sz w:val="22"/>
          <w:szCs w:val="22"/>
        </w:rPr>
        <w:t xml:space="preserve"> </w:t>
      </w:r>
      <w:r>
        <w:rPr>
          <w:rFonts w:ascii="Times New Roman" w:hAnsi="Times New Roman"/>
          <w:sz w:val="22"/>
          <w:szCs w:val="22"/>
        </w:rPr>
        <w:t>–</w:t>
      </w:r>
      <w:r w:rsidRPr="0049794C">
        <w:rPr>
          <w:rFonts w:ascii="Times New Roman" w:hAnsi="Times New Roman"/>
          <w:sz w:val="22"/>
          <w:szCs w:val="22"/>
        </w:rPr>
        <w:t xml:space="preserve"> </w:t>
      </w:r>
      <w:r>
        <w:rPr>
          <w:rFonts w:ascii="Times New Roman" w:hAnsi="Times New Roman"/>
          <w:sz w:val="22"/>
          <w:szCs w:val="22"/>
        </w:rPr>
        <w:t>Requirements for LPI use</w:t>
      </w:r>
    </w:p>
    <w:p w14:paraId="794CA2D1" w14:textId="77777777" w:rsidR="0093647C" w:rsidRDefault="0093647C" w:rsidP="00F11ECC">
      <w:pPr>
        <w:pStyle w:val="ListParagraph"/>
        <w:spacing w:after="120" w:line="276" w:lineRule="auto"/>
        <w:ind w:left="0"/>
        <w:jc w:val="center"/>
        <w:rPr>
          <w:rFonts w:ascii="Times New Roman" w:eastAsia="SimSun" w:hAnsi="Times New Roman"/>
        </w:rPr>
      </w:pPr>
      <w:r w:rsidRPr="00526DEF">
        <w:rPr>
          <w:rFonts w:ascii="Times New Roman" w:eastAsia="SimSun" w:hAnsi="Times New Roman"/>
          <w:noProof/>
          <w:lang w:val="en-GB"/>
        </w:rPr>
        <w:drawing>
          <wp:inline distT="0" distB="0" distL="0" distR="0" wp14:anchorId="7770A208" wp14:editId="6173F0B8">
            <wp:extent cx="4284945" cy="2870200"/>
            <wp:effectExtent l="0" t="0" r="1905" b="6350"/>
            <wp:docPr id="9" name="Picture 8">
              <a:extLst xmlns:a="http://schemas.openxmlformats.org/drawingml/2006/main">
                <a:ext uri="{FF2B5EF4-FFF2-40B4-BE49-F238E27FC236}">
                  <a16:creationId xmlns:a16="http://schemas.microsoft.com/office/drawing/2014/main" id="{95D2ABA4-2EE2-4805-AF75-4761173BEC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95D2ABA4-2EE2-4805-AF75-4761173BEC3C}"/>
                        </a:ext>
                      </a:extLst>
                    </pic:cNvPr>
                    <pic:cNvPicPr>
                      <a:picLocks noChangeAspect="1"/>
                    </pic:cNvPicPr>
                  </pic:nvPicPr>
                  <pic:blipFill>
                    <a:blip r:embed="rId30"/>
                    <a:stretch>
                      <a:fillRect/>
                    </a:stretch>
                  </pic:blipFill>
                  <pic:spPr>
                    <a:xfrm>
                      <a:off x="0" y="0"/>
                      <a:ext cx="4383156" cy="2935985"/>
                    </a:xfrm>
                    <a:prstGeom prst="rect">
                      <a:avLst/>
                    </a:prstGeom>
                  </pic:spPr>
                </pic:pic>
              </a:graphicData>
            </a:graphic>
          </wp:inline>
        </w:drawing>
      </w:r>
    </w:p>
    <w:p w14:paraId="0C0F2F21" w14:textId="75FFED2A" w:rsidR="0093647C" w:rsidRDefault="0093647C" w:rsidP="00F11ECC">
      <w:pPr>
        <w:pStyle w:val="TH"/>
        <w:spacing w:before="0" w:after="120" w:line="276" w:lineRule="auto"/>
        <w:rPr>
          <w:rFonts w:ascii="Times New Roman" w:eastAsia="SimSun" w:hAnsi="Times New Roman"/>
        </w:rPr>
      </w:pPr>
      <w:r w:rsidRPr="0049794C">
        <w:rPr>
          <w:rFonts w:ascii="Times New Roman" w:hAnsi="Times New Roman"/>
          <w:sz w:val="22"/>
          <w:szCs w:val="22"/>
        </w:rPr>
        <w:t xml:space="preserve">Table </w:t>
      </w:r>
      <w:r>
        <w:rPr>
          <w:rFonts w:ascii="Times New Roman" w:hAnsi="Times New Roman"/>
          <w:sz w:val="22"/>
          <w:szCs w:val="22"/>
        </w:rPr>
        <w:t>II</w:t>
      </w:r>
      <w:r w:rsidRPr="0049794C">
        <w:rPr>
          <w:rFonts w:ascii="Times New Roman" w:hAnsi="Times New Roman"/>
          <w:sz w:val="22"/>
          <w:szCs w:val="22"/>
        </w:rPr>
        <w:t xml:space="preserve"> </w:t>
      </w:r>
      <w:r>
        <w:rPr>
          <w:rFonts w:ascii="Times New Roman" w:hAnsi="Times New Roman"/>
          <w:sz w:val="22"/>
          <w:szCs w:val="22"/>
        </w:rPr>
        <w:t>–</w:t>
      </w:r>
      <w:r w:rsidRPr="0049794C">
        <w:rPr>
          <w:rFonts w:ascii="Times New Roman" w:hAnsi="Times New Roman"/>
          <w:sz w:val="22"/>
          <w:szCs w:val="22"/>
        </w:rPr>
        <w:t xml:space="preserve"> </w:t>
      </w:r>
      <w:r>
        <w:rPr>
          <w:rFonts w:ascii="Times New Roman" w:hAnsi="Times New Roman"/>
          <w:sz w:val="22"/>
          <w:szCs w:val="22"/>
        </w:rPr>
        <w:t>Requirements for VLP use</w:t>
      </w:r>
    </w:p>
    <w:p w14:paraId="3D8FBA90" w14:textId="77777777" w:rsidR="0093647C" w:rsidRDefault="0093647C" w:rsidP="00F11ECC">
      <w:pPr>
        <w:pStyle w:val="ListParagraph"/>
        <w:spacing w:after="120" w:line="276" w:lineRule="auto"/>
        <w:ind w:left="0"/>
        <w:jc w:val="center"/>
        <w:rPr>
          <w:rFonts w:ascii="Times New Roman" w:hAnsi="Times New Roman"/>
          <w:b/>
          <w:bCs/>
          <w:lang w:eastAsia="x-none"/>
        </w:rPr>
      </w:pPr>
      <w:r w:rsidRPr="00526DEF">
        <w:rPr>
          <w:rFonts w:ascii="Times New Roman" w:eastAsia="SimSun" w:hAnsi="Times New Roman"/>
          <w:noProof/>
          <w:lang w:val="en-GB"/>
        </w:rPr>
        <w:drawing>
          <wp:inline distT="0" distB="0" distL="0" distR="0" wp14:anchorId="555699A1" wp14:editId="4A3CAC1E">
            <wp:extent cx="4343400" cy="3075932"/>
            <wp:effectExtent l="0" t="0" r="0" b="0"/>
            <wp:docPr id="12" name="Picture 11">
              <a:extLst xmlns:a="http://schemas.openxmlformats.org/drawingml/2006/main">
                <a:ext uri="{FF2B5EF4-FFF2-40B4-BE49-F238E27FC236}">
                  <a16:creationId xmlns:a16="http://schemas.microsoft.com/office/drawing/2014/main" id="{1F6655AE-1DB3-4344-A754-13120D3E12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1F6655AE-1DB3-4344-A754-13120D3E1233}"/>
                        </a:ext>
                      </a:extLst>
                    </pic:cNvPr>
                    <pic:cNvPicPr>
                      <a:picLocks noChangeAspect="1"/>
                    </pic:cNvPicPr>
                  </pic:nvPicPr>
                  <pic:blipFill>
                    <a:blip r:embed="rId31"/>
                    <a:stretch>
                      <a:fillRect/>
                    </a:stretch>
                  </pic:blipFill>
                  <pic:spPr>
                    <a:xfrm>
                      <a:off x="0" y="0"/>
                      <a:ext cx="4437050" cy="3142254"/>
                    </a:xfrm>
                    <a:prstGeom prst="rect">
                      <a:avLst/>
                    </a:prstGeom>
                  </pic:spPr>
                </pic:pic>
              </a:graphicData>
            </a:graphic>
          </wp:inline>
        </w:drawing>
      </w:r>
    </w:p>
    <w:p w14:paraId="4DF4FB48" w14:textId="24824E53" w:rsidR="0093647C" w:rsidRDefault="0093647C" w:rsidP="00F11ECC">
      <w:pPr>
        <w:pStyle w:val="ListParagraph"/>
        <w:spacing w:after="120" w:line="276" w:lineRule="auto"/>
        <w:ind w:left="0"/>
        <w:jc w:val="both"/>
        <w:rPr>
          <w:rFonts w:ascii="Times New Roman" w:eastAsia="SimSun" w:hAnsi="Times New Roman"/>
        </w:rPr>
      </w:pPr>
      <w:r w:rsidRPr="00066D43">
        <w:rPr>
          <w:rFonts w:ascii="Times New Roman" w:eastAsia="SimSun" w:hAnsi="Times New Roman"/>
        </w:rPr>
        <w:t xml:space="preserve">While </w:t>
      </w:r>
      <w:r>
        <w:rPr>
          <w:rFonts w:ascii="Times New Roman" w:eastAsia="SimSun" w:hAnsi="Times New Roman"/>
        </w:rPr>
        <w:t>some requirements in terms of maximum EIRP and PSD have been defined by CEPT, the use cases and channel access mechanisms to be used in this band are currently under development in ETSI in EN 303 687 [</w:t>
      </w:r>
      <w:r w:rsidR="00A57811">
        <w:rPr>
          <w:rFonts w:ascii="Times New Roman" w:eastAsia="SimSun" w:hAnsi="Times New Roman"/>
        </w:rPr>
        <w:t>10</w:t>
      </w:r>
      <w:r>
        <w:rPr>
          <w:rFonts w:ascii="Times New Roman" w:eastAsia="SimSun" w:hAnsi="Times New Roman"/>
        </w:rPr>
        <w:t>]. In this matter, ETSI BRAN has not defined any concept of Occupied Channel Bandwidth (OCB) for band n102, since this is meant for both narrow and wide-band operation, but similarly as ETSI EN 301 893 [</w:t>
      </w:r>
      <w:r w:rsidR="00A57811">
        <w:rPr>
          <w:rFonts w:ascii="Times New Roman" w:eastAsia="SimSun" w:hAnsi="Times New Roman"/>
        </w:rPr>
        <w:t>6</w:t>
      </w:r>
      <w:r>
        <w:rPr>
          <w:rFonts w:ascii="Times New Roman" w:eastAsia="SimSun" w:hAnsi="Times New Roman"/>
        </w:rPr>
        <w:t>] it has defined requirements in terms of channel access and mandated the use of LBT for both LPI and VLP. In this matter, while the LBT requirements for both LBE and FBE are the same between ETSI EN 301 893 [</w:t>
      </w:r>
      <w:r w:rsidR="00522F73">
        <w:rPr>
          <w:rFonts w:ascii="Times New Roman" w:eastAsia="SimSun" w:hAnsi="Times New Roman"/>
        </w:rPr>
        <w:t>6</w:t>
      </w:r>
      <w:r>
        <w:rPr>
          <w:rFonts w:ascii="Times New Roman" w:eastAsia="SimSun" w:hAnsi="Times New Roman"/>
        </w:rPr>
        <w:t>] and EN 303 687 [</w:t>
      </w:r>
      <w:r w:rsidR="00522F73">
        <w:rPr>
          <w:rFonts w:ascii="Times New Roman" w:eastAsia="SimSun" w:hAnsi="Times New Roman"/>
        </w:rPr>
        <w:t>10</w:t>
      </w:r>
      <w:r>
        <w:rPr>
          <w:rFonts w:ascii="Times New Roman" w:eastAsia="SimSun" w:hAnsi="Times New Roman"/>
        </w:rPr>
        <w:t>], it is worth to notice that:</w:t>
      </w:r>
    </w:p>
    <w:p w14:paraId="4A58D23F" w14:textId="7FB79697" w:rsidR="0093647C" w:rsidRDefault="0093647C" w:rsidP="0080187E">
      <w:pPr>
        <w:pStyle w:val="ListParagraph"/>
        <w:numPr>
          <w:ilvl w:val="0"/>
          <w:numId w:val="13"/>
        </w:numPr>
        <w:spacing w:after="120" w:line="276" w:lineRule="auto"/>
        <w:jc w:val="both"/>
        <w:rPr>
          <w:rFonts w:ascii="Times New Roman" w:eastAsia="SimSun" w:hAnsi="Times New Roman"/>
        </w:rPr>
      </w:pPr>
      <w:r>
        <w:rPr>
          <w:rFonts w:ascii="Times New Roman" w:eastAsia="SimSun" w:hAnsi="Times New Roman"/>
        </w:rPr>
        <w:t>In ETSI EN 303 687 [</w:t>
      </w:r>
      <w:r w:rsidR="00522F73">
        <w:rPr>
          <w:rFonts w:ascii="Times New Roman" w:eastAsia="SimSun" w:hAnsi="Times New Roman"/>
        </w:rPr>
        <w:t>10</w:t>
      </w:r>
      <w:r>
        <w:rPr>
          <w:rFonts w:ascii="Times New Roman" w:eastAsia="SimSun" w:hAnsi="Times New Roman"/>
        </w:rPr>
        <w:t xml:space="preserve">], the Energy Detection (ED) threshold is defined as follows: </w:t>
      </w:r>
    </w:p>
    <w:p w14:paraId="4C86939A" w14:textId="77777777" w:rsidR="0093647C" w:rsidRDefault="0093647C" w:rsidP="00F11ECC">
      <w:pPr>
        <w:pStyle w:val="ListParagraph"/>
        <w:spacing w:after="120" w:line="276" w:lineRule="auto"/>
        <w:jc w:val="center"/>
        <w:rPr>
          <w:rFonts w:ascii="Times New Roman" w:hAnsi="Times New Roman"/>
          <w:b/>
          <w:bCs/>
          <w:lang w:eastAsia="x-none"/>
        </w:rPr>
      </w:pPr>
      <w:r w:rsidRPr="00522AFD">
        <w:rPr>
          <w:rFonts w:ascii="Times New Roman" w:hAnsi="Times New Roman"/>
          <w:b/>
          <w:bCs/>
          <w:noProof/>
          <w:lang w:val="en-GB" w:eastAsia="x-none"/>
        </w:rPr>
        <w:lastRenderedPageBreak/>
        <w:drawing>
          <wp:inline distT="0" distB="0" distL="0" distR="0" wp14:anchorId="0BB13A07" wp14:editId="290BD2EB">
            <wp:extent cx="4343895" cy="1150115"/>
            <wp:effectExtent l="38100" t="38100" r="38100" b="31115"/>
            <wp:docPr id="11" name="Picture 10">
              <a:extLst xmlns:a="http://schemas.openxmlformats.org/drawingml/2006/main">
                <a:ext uri="{FF2B5EF4-FFF2-40B4-BE49-F238E27FC236}">
                  <a16:creationId xmlns:a16="http://schemas.microsoft.com/office/drawing/2014/main" id="{579369CC-1EA7-44BB-94FB-EBA549D8D7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579369CC-1EA7-44BB-94FB-EBA549D8D79C}"/>
                        </a:ext>
                      </a:extLst>
                    </pic:cNvPr>
                    <pic:cNvPicPr>
                      <a:picLocks noChangeAspect="1"/>
                    </pic:cNvPicPr>
                  </pic:nvPicPr>
                  <pic:blipFill>
                    <a:blip r:embed="rId32"/>
                    <a:stretch>
                      <a:fillRect/>
                    </a:stretch>
                  </pic:blipFill>
                  <pic:spPr>
                    <a:xfrm>
                      <a:off x="0" y="0"/>
                      <a:ext cx="4358853" cy="1154075"/>
                    </a:xfrm>
                    <a:prstGeom prst="rect">
                      <a:avLst/>
                    </a:prstGeom>
                    <a:ln w="22225">
                      <a:solidFill>
                        <a:schemeClr val="tx1"/>
                      </a:solidFill>
                    </a:ln>
                  </pic:spPr>
                </pic:pic>
              </a:graphicData>
            </a:graphic>
          </wp:inline>
        </w:drawing>
      </w:r>
    </w:p>
    <w:p w14:paraId="61D9572E" w14:textId="13E4254B" w:rsidR="0093647C" w:rsidRDefault="0093647C" w:rsidP="0080187E">
      <w:pPr>
        <w:pStyle w:val="ListParagraph"/>
        <w:numPr>
          <w:ilvl w:val="0"/>
          <w:numId w:val="13"/>
        </w:numPr>
        <w:spacing w:after="120" w:line="276" w:lineRule="auto"/>
        <w:jc w:val="both"/>
        <w:rPr>
          <w:rFonts w:ascii="Times New Roman" w:eastAsia="SimSun" w:hAnsi="Times New Roman"/>
        </w:rPr>
      </w:pPr>
      <w:r>
        <w:rPr>
          <w:rFonts w:ascii="Times New Roman" w:eastAsia="SimSun" w:hAnsi="Times New Roman"/>
        </w:rPr>
        <w:t>In ETSI EN 301 893 [</w:t>
      </w:r>
      <w:r w:rsidR="00000993">
        <w:rPr>
          <w:rFonts w:ascii="Times New Roman" w:eastAsia="SimSun" w:hAnsi="Times New Roman"/>
        </w:rPr>
        <w:t>6</w:t>
      </w:r>
      <w:r>
        <w:rPr>
          <w:rFonts w:ascii="Times New Roman" w:eastAsia="SimSun" w:hAnsi="Times New Roman"/>
        </w:rPr>
        <w:t xml:space="preserve">], the ED threshold is defined as follows: </w:t>
      </w:r>
    </w:p>
    <w:p w14:paraId="69F2708D" w14:textId="77777777" w:rsidR="0093647C" w:rsidRDefault="0093647C" w:rsidP="00F11ECC">
      <w:pPr>
        <w:pStyle w:val="ListParagraph"/>
        <w:spacing w:after="120" w:line="276" w:lineRule="auto"/>
        <w:jc w:val="center"/>
        <w:rPr>
          <w:rFonts w:ascii="Times New Roman" w:hAnsi="Times New Roman"/>
          <w:b/>
          <w:bCs/>
          <w:lang w:eastAsia="x-none"/>
        </w:rPr>
      </w:pPr>
      <w:r w:rsidRPr="00522AFD">
        <w:rPr>
          <w:rFonts w:ascii="Times New Roman" w:hAnsi="Times New Roman"/>
          <w:b/>
          <w:bCs/>
          <w:noProof/>
          <w:lang w:val="en-GB" w:eastAsia="x-none"/>
        </w:rPr>
        <w:drawing>
          <wp:inline distT="0" distB="0" distL="0" distR="0" wp14:anchorId="45A759F0" wp14:editId="40321A7D">
            <wp:extent cx="4853141" cy="1481942"/>
            <wp:effectExtent l="38100" t="38100" r="43180" b="42545"/>
            <wp:docPr id="18" name="Picture 17">
              <a:extLst xmlns:a="http://schemas.openxmlformats.org/drawingml/2006/main">
                <a:ext uri="{FF2B5EF4-FFF2-40B4-BE49-F238E27FC236}">
                  <a16:creationId xmlns:a16="http://schemas.microsoft.com/office/drawing/2014/main" id="{8145DA97-9AB9-4ED3-B55C-17138D48B8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8145DA97-9AB9-4ED3-B55C-17138D48B880}"/>
                        </a:ext>
                      </a:extLst>
                    </pic:cNvPr>
                    <pic:cNvPicPr>
                      <a:picLocks noChangeAspect="1"/>
                    </pic:cNvPicPr>
                  </pic:nvPicPr>
                  <pic:blipFill>
                    <a:blip r:embed="rId33"/>
                    <a:stretch>
                      <a:fillRect/>
                    </a:stretch>
                  </pic:blipFill>
                  <pic:spPr>
                    <a:xfrm>
                      <a:off x="0" y="0"/>
                      <a:ext cx="4947455" cy="1510741"/>
                    </a:xfrm>
                    <a:prstGeom prst="rect">
                      <a:avLst/>
                    </a:prstGeom>
                    <a:ln w="22225">
                      <a:solidFill>
                        <a:schemeClr val="tx1"/>
                      </a:solidFill>
                    </a:ln>
                  </pic:spPr>
                </pic:pic>
              </a:graphicData>
            </a:graphic>
          </wp:inline>
        </w:drawing>
      </w:r>
    </w:p>
    <w:p w14:paraId="14D4C032" w14:textId="7995ED8A" w:rsidR="0093647C" w:rsidRPr="00066D43" w:rsidRDefault="0093647C" w:rsidP="00F11ECC">
      <w:pPr>
        <w:pStyle w:val="ListParagraph"/>
        <w:spacing w:after="120" w:line="276" w:lineRule="auto"/>
        <w:ind w:left="0"/>
        <w:jc w:val="both"/>
        <w:rPr>
          <w:rFonts w:ascii="Times New Roman" w:eastAsia="SimSun" w:hAnsi="Times New Roman"/>
        </w:rPr>
      </w:pPr>
      <w:r>
        <w:rPr>
          <w:rFonts w:ascii="Times New Roman" w:eastAsia="SimSun" w:hAnsi="Times New Roman"/>
        </w:rPr>
        <w:t>By comparing the two equations, it is possible to notice that the ED threshold in band n102 is shifted by 1</w:t>
      </w:r>
      <w:r w:rsidR="00EC2B67">
        <w:rPr>
          <w:rFonts w:ascii="Times New Roman" w:eastAsia="SimSun" w:hAnsi="Times New Roman"/>
        </w:rPr>
        <w:t xml:space="preserve"> </w:t>
      </w:r>
      <w:r>
        <w:rPr>
          <w:rFonts w:ascii="Times New Roman" w:eastAsia="SimSun" w:hAnsi="Times New Roman"/>
        </w:rPr>
        <w:t xml:space="preserve">dBm compared to that for band n46, due to the max EIRP for VLP, which is illustrated in Figure </w:t>
      </w:r>
      <w:r w:rsidR="00522F73">
        <w:rPr>
          <w:rFonts w:ascii="Times New Roman" w:eastAsia="SimSun" w:hAnsi="Times New Roman"/>
        </w:rPr>
        <w:t>8</w:t>
      </w:r>
      <w:r>
        <w:rPr>
          <w:rFonts w:ascii="Times New Roman" w:eastAsia="SimSun" w:hAnsi="Times New Roman"/>
        </w:rPr>
        <w:t>.</w:t>
      </w:r>
    </w:p>
    <w:p w14:paraId="40DDF204" w14:textId="77777777" w:rsidR="0093647C" w:rsidRDefault="0093647C" w:rsidP="00F11ECC">
      <w:pPr>
        <w:pStyle w:val="ListParagraph"/>
        <w:spacing w:after="120" w:line="276" w:lineRule="auto"/>
        <w:jc w:val="center"/>
        <w:rPr>
          <w:rFonts w:ascii="Times New Roman" w:hAnsi="Times New Roman"/>
          <w:b/>
          <w:bCs/>
          <w:lang w:eastAsia="x-none"/>
        </w:rPr>
      </w:pPr>
      <w:r>
        <w:rPr>
          <w:rFonts w:ascii="Times New Roman" w:eastAsia="SimSun" w:hAnsi="Times New Roman"/>
          <w:noProof/>
        </w:rPr>
        <w:drawing>
          <wp:inline distT="0" distB="0" distL="0" distR="0" wp14:anchorId="5D2F0021" wp14:editId="57790E24">
            <wp:extent cx="4428876" cy="332389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63625" cy="3349976"/>
                    </a:xfrm>
                    <a:prstGeom prst="rect">
                      <a:avLst/>
                    </a:prstGeom>
                    <a:noFill/>
                    <a:ln>
                      <a:noFill/>
                    </a:ln>
                  </pic:spPr>
                </pic:pic>
              </a:graphicData>
            </a:graphic>
          </wp:inline>
        </w:drawing>
      </w:r>
    </w:p>
    <w:p w14:paraId="1D9A519B" w14:textId="71249130" w:rsidR="0093647C" w:rsidRPr="00445316" w:rsidRDefault="0093647C" w:rsidP="00F11ECC">
      <w:pPr>
        <w:pStyle w:val="Caption"/>
        <w:spacing w:before="0" w:line="276" w:lineRule="auto"/>
        <w:ind w:left="284"/>
        <w:jc w:val="center"/>
        <w:rPr>
          <w:sz w:val="22"/>
          <w:szCs w:val="22"/>
        </w:rPr>
      </w:pPr>
      <w:r w:rsidRPr="00445316">
        <w:rPr>
          <w:sz w:val="22"/>
          <w:szCs w:val="22"/>
        </w:rPr>
        <w:t xml:space="preserve">Figure </w:t>
      </w:r>
      <w:r w:rsidR="00522F73">
        <w:rPr>
          <w:sz w:val="22"/>
          <w:szCs w:val="22"/>
        </w:rPr>
        <w:t>8</w:t>
      </w:r>
      <w:r w:rsidRPr="00445316">
        <w:rPr>
          <w:sz w:val="22"/>
          <w:szCs w:val="22"/>
        </w:rPr>
        <w:t xml:space="preserve"> </w:t>
      </w:r>
      <w:r>
        <w:rPr>
          <w:sz w:val="22"/>
          <w:szCs w:val="22"/>
        </w:rPr>
        <w:t>–</w:t>
      </w:r>
      <w:r w:rsidRPr="00445316">
        <w:rPr>
          <w:sz w:val="22"/>
          <w:szCs w:val="22"/>
        </w:rPr>
        <w:t xml:space="preserve"> </w:t>
      </w:r>
      <w:r>
        <w:rPr>
          <w:sz w:val="22"/>
          <w:szCs w:val="22"/>
        </w:rPr>
        <w:t xml:space="preserve">EDT for both band n102 and n46 as function of the output power. </w:t>
      </w:r>
      <w:r w:rsidRPr="00445316">
        <w:rPr>
          <w:sz w:val="22"/>
          <w:szCs w:val="22"/>
        </w:rPr>
        <w:t xml:space="preserve"> </w:t>
      </w:r>
    </w:p>
    <w:p w14:paraId="44396C18" w14:textId="74812B87" w:rsidR="0093647C" w:rsidRDefault="0093647C" w:rsidP="00F11ECC">
      <w:pPr>
        <w:pStyle w:val="ListParagraph"/>
        <w:spacing w:after="120" w:line="276" w:lineRule="auto"/>
        <w:ind w:left="0"/>
        <w:jc w:val="both"/>
        <w:rPr>
          <w:rFonts w:ascii="Times New Roman" w:eastAsia="SimSun" w:hAnsi="Times New Roman"/>
        </w:rPr>
      </w:pPr>
      <w:r>
        <w:rPr>
          <w:rFonts w:ascii="Times New Roman" w:eastAsia="SimSun" w:hAnsi="Times New Roman"/>
        </w:rPr>
        <w:t>With that said, while VLP applications can be supported in SL-U without any additional constrain, RAN1 should further discuss whether any enhancements are needed to the ED threshold defined in TS</w:t>
      </w:r>
      <w:r w:rsidR="005C153B">
        <w:rPr>
          <w:rFonts w:ascii="Times New Roman" w:eastAsia="SimSun" w:hAnsi="Times New Roman"/>
        </w:rPr>
        <w:t xml:space="preserve"> </w:t>
      </w:r>
      <w:r>
        <w:rPr>
          <w:rFonts w:ascii="Times New Roman" w:eastAsia="SimSun" w:hAnsi="Times New Roman"/>
        </w:rPr>
        <w:t xml:space="preserve">37.213 </w:t>
      </w:r>
      <w:r w:rsidRPr="00000993">
        <w:rPr>
          <w:rFonts w:ascii="Times New Roman" w:eastAsia="SimSun" w:hAnsi="Times New Roman"/>
        </w:rPr>
        <w:fldChar w:fldCharType="begin"/>
      </w:r>
      <w:r w:rsidRPr="00000993">
        <w:rPr>
          <w:rFonts w:ascii="Times New Roman" w:eastAsia="SimSun" w:hAnsi="Times New Roman"/>
        </w:rPr>
        <w:instrText xml:space="preserve"> REF _Ref106870743 \r \h  \* MERGEFORMAT </w:instrText>
      </w:r>
      <w:r w:rsidRPr="00000993">
        <w:rPr>
          <w:rFonts w:ascii="Times New Roman" w:eastAsia="SimSun" w:hAnsi="Times New Roman"/>
        </w:rPr>
      </w:r>
      <w:r w:rsidRPr="00000993">
        <w:rPr>
          <w:rFonts w:ascii="Times New Roman" w:eastAsia="SimSun" w:hAnsi="Times New Roman"/>
        </w:rPr>
        <w:fldChar w:fldCharType="separate"/>
      </w:r>
      <w:r w:rsidRPr="00000993">
        <w:rPr>
          <w:rFonts w:ascii="Times New Roman" w:eastAsia="SimSun" w:hAnsi="Times New Roman"/>
        </w:rPr>
        <w:t>[</w:t>
      </w:r>
      <w:r w:rsidR="00522F73">
        <w:rPr>
          <w:rFonts w:ascii="Times New Roman" w:eastAsia="SimSun" w:hAnsi="Times New Roman"/>
        </w:rPr>
        <w:t>8</w:t>
      </w:r>
      <w:r w:rsidRPr="00000993">
        <w:rPr>
          <w:rFonts w:ascii="Times New Roman" w:eastAsia="SimSun" w:hAnsi="Times New Roman"/>
        </w:rPr>
        <w:t>]</w:t>
      </w:r>
      <w:r w:rsidRPr="00000993">
        <w:rPr>
          <w:rFonts w:ascii="Times New Roman" w:eastAsia="SimSun" w:hAnsi="Times New Roman"/>
        </w:rPr>
        <w:fldChar w:fldCharType="end"/>
      </w:r>
      <w:r w:rsidRPr="00000993">
        <w:rPr>
          <w:rFonts w:ascii="Times New Roman" w:eastAsia="SimSun" w:hAnsi="Times New Roman"/>
        </w:rPr>
        <w:t xml:space="preserve"> </w:t>
      </w:r>
      <w:r>
        <w:rPr>
          <w:rFonts w:ascii="Times New Roman" w:eastAsia="SimSun" w:hAnsi="Times New Roman"/>
        </w:rPr>
        <w:t>to operate in band n102.</w:t>
      </w:r>
    </w:p>
    <w:p w14:paraId="69F4A4D1" w14:textId="566C005A" w:rsidR="0093647C" w:rsidRPr="00511395" w:rsidRDefault="0093647C" w:rsidP="00F11ECC">
      <w:pPr>
        <w:spacing w:line="276" w:lineRule="auto"/>
        <w:jc w:val="both"/>
        <w:rPr>
          <w:b/>
          <w:bCs/>
          <w:sz w:val="22"/>
          <w:szCs w:val="22"/>
          <w:lang w:eastAsia="x-none"/>
        </w:rPr>
      </w:pPr>
      <w:r w:rsidRPr="00DB7766">
        <w:rPr>
          <w:b/>
          <w:bCs/>
          <w:sz w:val="22"/>
          <w:szCs w:val="22"/>
          <w:lang w:eastAsia="x-none"/>
        </w:rPr>
        <w:t xml:space="preserve">Proposal </w:t>
      </w:r>
      <w:r w:rsidR="00160AEE">
        <w:rPr>
          <w:b/>
          <w:bCs/>
          <w:sz w:val="22"/>
          <w:szCs w:val="22"/>
          <w:lang w:eastAsia="x-none"/>
        </w:rPr>
        <w:t>31</w:t>
      </w:r>
      <w:r w:rsidRPr="00511395">
        <w:rPr>
          <w:b/>
          <w:bCs/>
          <w:sz w:val="22"/>
          <w:szCs w:val="22"/>
          <w:lang w:eastAsia="x-none"/>
        </w:rPr>
        <w:t xml:space="preserve">: </w:t>
      </w:r>
    </w:p>
    <w:p w14:paraId="6963C66E" w14:textId="77777777" w:rsidR="0093647C" w:rsidRDefault="0093647C" w:rsidP="0080187E">
      <w:pPr>
        <w:pStyle w:val="ListParagraph"/>
        <w:numPr>
          <w:ilvl w:val="0"/>
          <w:numId w:val="9"/>
        </w:numPr>
        <w:spacing w:after="120" w:line="276" w:lineRule="auto"/>
        <w:jc w:val="both"/>
        <w:rPr>
          <w:rFonts w:ascii="Times New Roman" w:hAnsi="Times New Roman"/>
          <w:b/>
          <w:bCs/>
          <w:lang w:eastAsia="x-none"/>
        </w:rPr>
      </w:pPr>
      <w:r>
        <w:rPr>
          <w:rFonts w:ascii="Times New Roman" w:hAnsi="Times New Roman"/>
          <w:b/>
          <w:bCs/>
          <w:lang w:eastAsia="x-none"/>
        </w:rPr>
        <w:t>SL-U supports VLP applications in compliance with the regulatory requirements.</w:t>
      </w:r>
    </w:p>
    <w:p w14:paraId="33C0685E" w14:textId="77777777" w:rsidR="0093647C" w:rsidRDefault="0093647C" w:rsidP="00160AEE">
      <w:pPr>
        <w:pStyle w:val="ListParagraph"/>
        <w:numPr>
          <w:ilvl w:val="1"/>
          <w:numId w:val="9"/>
        </w:numPr>
        <w:spacing w:after="240" w:line="276" w:lineRule="auto"/>
        <w:jc w:val="both"/>
        <w:rPr>
          <w:rFonts w:ascii="Times New Roman" w:hAnsi="Times New Roman"/>
          <w:b/>
          <w:bCs/>
          <w:lang w:eastAsia="x-none"/>
        </w:rPr>
      </w:pPr>
      <w:r>
        <w:rPr>
          <w:rFonts w:ascii="Times New Roman" w:hAnsi="Times New Roman"/>
          <w:b/>
          <w:bCs/>
          <w:lang w:eastAsia="x-none"/>
        </w:rPr>
        <w:lastRenderedPageBreak/>
        <w:t xml:space="preserve">FFS: RAN1 to further discuss whether any enhancements are needed to the ED threshold defined in TS37.213 to operate in band n102.  </w:t>
      </w:r>
    </w:p>
    <w:p w14:paraId="3C52CA04" w14:textId="39CBDAD3" w:rsidR="005972C9" w:rsidRDefault="0042618D" w:rsidP="00F11ECC">
      <w:pPr>
        <w:pStyle w:val="3GPPH1"/>
        <w:spacing w:before="0" w:line="276" w:lineRule="auto"/>
        <w:jc w:val="both"/>
      </w:pPr>
      <w:r>
        <w:t xml:space="preserve"> </w:t>
      </w:r>
      <w:r w:rsidR="005972C9">
        <w:t>Conclusions</w:t>
      </w:r>
    </w:p>
    <w:p w14:paraId="46506D2D" w14:textId="71B26A6C" w:rsidR="0042618D" w:rsidRPr="006A28E2" w:rsidRDefault="00E455A9" w:rsidP="00F11ECC">
      <w:pPr>
        <w:spacing w:line="276" w:lineRule="auto"/>
        <w:jc w:val="both"/>
        <w:rPr>
          <w:kern w:val="2"/>
          <w:sz w:val="22"/>
          <w:szCs w:val="22"/>
        </w:rPr>
      </w:pPr>
      <w:r w:rsidRPr="006A28E2">
        <w:rPr>
          <w:sz w:val="22"/>
          <w:szCs w:val="22"/>
        </w:rPr>
        <w:t>In this contribution</w:t>
      </w:r>
      <w:r w:rsidR="003D3A77" w:rsidRPr="006A28E2">
        <w:rPr>
          <w:sz w:val="22"/>
          <w:szCs w:val="22"/>
        </w:rPr>
        <w:t>,</w:t>
      </w:r>
      <w:r w:rsidRPr="006A28E2">
        <w:rPr>
          <w:sz w:val="22"/>
          <w:szCs w:val="22"/>
        </w:rPr>
        <w:t xml:space="preserve"> </w:t>
      </w:r>
      <w:r w:rsidR="0042618D" w:rsidRPr="006A28E2">
        <w:rPr>
          <w:kern w:val="2"/>
          <w:sz w:val="22"/>
          <w:szCs w:val="22"/>
        </w:rPr>
        <w:t xml:space="preserve">we discussed several aspects related to channel access enhancements to enable NR SL </w:t>
      </w:r>
      <w:r w:rsidR="00B9799B" w:rsidRPr="006A28E2">
        <w:rPr>
          <w:kern w:val="2"/>
          <w:sz w:val="22"/>
          <w:szCs w:val="22"/>
        </w:rPr>
        <w:t xml:space="preserve">to </w:t>
      </w:r>
      <w:r w:rsidR="0042618D" w:rsidRPr="006A28E2">
        <w:rPr>
          <w:kern w:val="2"/>
          <w:sz w:val="22"/>
          <w:szCs w:val="22"/>
        </w:rPr>
        <w:t>operat</w:t>
      </w:r>
      <w:r w:rsidR="00B9799B" w:rsidRPr="006A28E2">
        <w:rPr>
          <w:kern w:val="2"/>
          <w:sz w:val="22"/>
          <w:szCs w:val="22"/>
        </w:rPr>
        <w:t>e</w:t>
      </w:r>
      <w:r w:rsidR="0042618D" w:rsidRPr="006A28E2">
        <w:rPr>
          <w:kern w:val="2"/>
          <w:sz w:val="22"/>
          <w:szCs w:val="22"/>
        </w:rPr>
        <w:t xml:space="preserve"> in </w:t>
      </w:r>
      <w:r w:rsidR="00B9799B" w:rsidRPr="006A28E2">
        <w:rPr>
          <w:kern w:val="2"/>
          <w:sz w:val="22"/>
          <w:szCs w:val="22"/>
        </w:rPr>
        <w:t xml:space="preserve">the FR-1 </w:t>
      </w:r>
      <w:r w:rsidR="0042618D" w:rsidRPr="006A28E2">
        <w:rPr>
          <w:kern w:val="2"/>
          <w:sz w:val="22"/>
          <w:szCs w:val="22"/>
        </w:rPr>
        <w:t>unlicensed spectrum, and made the following proposals:</w:t>
      </w:r>
    </w:p>
    <w:p w14:paraId="2DC18B6A" w14:textId="77777777" w:rsidR="00B85E26" w:rsidRDefault="00B85E26" w:rsidP="00B85E26">
      <w:pPr>
        <w:rPr>
          <w:b/>
          <w:bCs/>
          <w:sz w:val="22"/>
          <w:szCs w:val="22"/>
        </w:rPr>
      </w:pPr>
      <w:r w:rsidRPr="005F0F2C">
        <w:rPr>
          <w:b/>
          <w:bCs/>
          <w:sz w:val="22"/>
          <w:szCs w:val="22"/>
        </w:rPr>
        <w:t xml:space="preserve">Proposal 1: </w:t>
      </w:r>
    </w:p>
    <w:p w14:paraId="750E1F8C" w14:textId="77777777" w:rsidR="00B85E26" w:rsidRPr="005F0F2C" w:rsidRDefault="00B85E26" w:rsidP="00B85E26">
      <w:pPr>
        <w:pStyle w:val="ListParagraph"/>
        <w:numPr>
          <w:ilvl w:val="0"/>
          <w:numId w:val="34"/>
        </w:numPr>
        <w:spacing w:after="120"/>
        <w:rPr>
          <w:rFonts w:ascii="Times New Roman" w:eastAsia="SimSun" w:hAnsi="Times New Roman"/>
          <w:b/>
          <w:bCs/>
          <w:lang w:val="en-GB"/>
        </w:rPr>
      </w:pPr>
      <w:r w:rsidRPr="005F0F2C">
        <w:rPr>
          <w:rFonts w:ascii="Times New Roman" w:eastAsia="SimSun" w:hAnsi="Times New Roman"/>
          <w:b/>
          <w:bCs/>
          <w:lang w:val="en-GB"/>
        </w:rPr>
        <w:t xml:space="preserve">RAN1 defines an observation period of duration equivalent to 50 </w:t>
      </w:r>
      <w:proofErr w:type="spellStart"/>
      <w:r w:rsidRPr="005F0F2C">
        <w:rPr>
          <w:rFonts w:ascii="Times New Roman" w:eastAsia="SimSun" w:hAnsi="Times New Roman"/>
          <w:b/>
          <w:bCs/>
          <w:lang w:val="en-GB"/>
        </w:rPr>
        <w:t>ms</w:t>
      </w:r>
      <w:proofErr w:type="spellEnd"/>
      <w:r w:rsidRPr="005F0F2C">
        <w:rPr>
          <w:rFonts w:ascii="Times New Roman" w:eastAsia="SimSun" w:hAnsi="Times New Roman"/>
          <w:b/>
          <w:bCs/>
          <w:lang w:val="en-GB"/>
        </w:rPr>
        <w:t xml:space="preserve"> over which the duty cycle constrain applicable to S-SSB transmissions with type 2A LBT is evaluated.</w:t>
      </w:r>
    </w:p>
    <w:p w14:paraId="39DD26FC" w14:textId="77777777" w:rsidR="00B85E26" w:rsidRDefault="00B85E26" w:rsidP="00B85E26">
      <w:pPr>
        <w:pStyle w:val="3GPPText"/>
        <w:spacing w:line="276" w:lineRule="auto"/>
        <w:rPr>
          <w:b/>
          <w:bCs/>
          <w:szCs w:val="22"/>
        </w:rPr>
      </w:pPr>
      <w:r w:rsidRPr="00F16A88">
        <w:rPr>
          <w:b/>
          <w:bCs/>
          <w:szCs w:val="22"/>
        </w:rPr>
        <w:t xml:space="preserve">Proposal </w:t>
      </w:r>
      <w:r>
        <w:rPr>
          <w:b/>
          <w:bCs/>
          <w:szCs w:val="22"/>
        </w:rPr>
        <w:t>2</w:t>
      </w:r>
      <w:r w:rsidRPr="00F16A88">
        <w:rPr>
          <w:b/>
          <w:bCs/>
          <w:szCs w:val="22"/>
        </w:rPr>
        <w:t xml:space="preserve">: </w:t>
      </w:r>
    </w:p>
    <w:p w14:paraId="742D6564" w14:textId="77777777" w:rsidR="00B85E26" w:rsidRPr="00D046F0" w:rsidRDefault="00B85E26" w:rsidP="00B85E26">
      <w:pPr>
        <w:pStyle w:val="3GPPText"/>
        <w:numPr>
          <w:ilvl w:val="0"/>
          <w:numId w:val="37"/>
        </w:numPr>
        <w:spacing w:line="276" w:lineRule="auto"/>
        <w:rPr>
          <w:b/>
          <w:bCs/>
          <w:szCs w:val="22"/>
        </w:rPr>
      </w:pPr>
      <w:r w:rsidRPr="00D046F0">
        <w:rPr>
          <w:b/>
          <w:bCs/>
          <w:szCs w:val="22"/>
        </w:rPr>
        <w:t>The Rel.16 NR-U</w:t>
      </w:r>
      <w:r>
        <w:rPr>
          <w:b/>
          <w:bCs/>
          <w:szCs w:val="22"/>
        </w:rPr>
        <w:t xml:space="preserve"> </w:t>
      </w:r>
      <w:r w:rsidRPr="00D046F0">
        <w:rPr>
          <w:b/>
          <w:bCs/>
          <w:szCs w:val="22"/>
        </w:rPr>
        <w:t xml:space="preserve">EDT calculation should be used as a baseline for SL-U.  </w:t>
      </w:r>
    </w:p>
    <w:p w14:paraId="0C9790FC" w14:textId="77777777" w:rsidR="00B85E26" w:rsidRPr="00E6183F" w:rsidRDefault="00B85E26" w:rsidP="00B85E26">
      <w:pPr>
        <w:pStyle w:val="3GPPText"/>
        <w:spacing w:line="276" w:lineRule="auto"/>
        <w:rPr>
          <w:b/>
          <w:bCs/>
          <w:szCs w:val="22"/>
        </w:rPr>
      </w:pPr>
      <w:r w:rsidRPr="00E6183F">
        <w:rPr>
          <w:b/>
          <w:bCs/>
          <w:szCs w:val="22"/>
        </w:rPr>
        <w:t xml:space="preserve">Proposal 3: </w:t>
      </w:r>
    </w:p>
    <w:p w14:paraId="2DA1DD81" w14:textId="77777777" w:rsidR="00B85E26" w:rsidRDefault="00B85E26" w:rsidP="00B85E26">
      <w:pPr>
        <w:pStyle w:val="3GPPText"/>
        <w:numPr>
          <w:ilvl w:val="0"/>
          <w:numId w:val="36"/>
        </w:numPr>
        <w:spacing w:line="276" w:lineRule="auto"/>
        <w:rPr>
          <w:b/>
          <w:bCs/>
          <w:szCs w:val="22"/>
        </w:rPr>
      </w:pPr>
      <w:r w:rsidRPr="00E6183F">
        <w:rPr>
          <w:b/>
          <w:bCs/>
          <w:szCs w:val="22"/>
        </w:rPr>
        <w:t xml:space="preserve">For S-SSB transmissions: </w:t>
      </w:r>
    </w:p>
    <w:p w14:paraId="35BB5C0E" w14:textId="77777777" w:rsidR="00B85E26" w:rsidRDefault="00B85E26" w:rsidP="00B85E26">
      <w:pPr>
        <w:pStyle w:val="3GPPText"/>
        <w:numPr>
          <w:ilvl w:val="1"/>
          <w:numId w:val="36"/>
        </w:numPr>
        <w:spacing w:line="276" w:lineRule="auto"/>
        <w:rPr>
          <w:b/>
          <w:bCs/>
          <w:szCs w:val="22"/>
        </w:rPr>
      </w:pPr>
      <w:r>
        <w:rPr>
          <w:b/>
          <w:bCs/>
          <w:szCs w:val="22"/>
        </w:rPr>
        <w:t>for</w:t>
      </w:r>
      <w:r w:rsidRPr="00E6183F">
        <w:rPr>
          <w:b/>
          <w:bCs/>
          <w:szCs w:val="22"/>
        </w:rPr>
        <w:t xml:space="preserve"> a UE without a shared channel occupancy, within the calculation of the EDT threshold a UE should apply T</w:t>
      </w:r>
      <w:r w:rsidRPr="00B85E26">
        <w:rPr>
          <w:b/>
          <w:bCs/>
          <w:szCs w:val="22"/>
          <w:vertAlign w:val="subscript"/>
        </w:rPr>
        <w:t>A</w:t>
      </w:r>
      <w:r>
        <w:rPr>
          <w:b/>
          <w:bCs/>
          <w:szCs w:val="22"/>
          <w:vertAlign w:val="subscript"/>
        </w:rPr>
        <w:t xml:space="preserve"> </w:t>
      </w:r>
      <w:r w:rsidRPr="00E6183F">
        <w:rPr>
          <w:b/>
          <w:bCs/>
          <w:szCs w:val="22"/>
        </w:rPr>
        <w:t>=</w:t>
      </w:r>
      <w:r>
        <w:rPr>
          <w:b/>
          <w:bCs/>
          <w:szCs w:val="22"/>
        </w:rPr>
        <w:t xml:space="preserve"> </w:t>
      </w:r>
      <w:r w:rsidRPr="00E6183F">
        <w:rPr>
          <w:b/>
          <w:bCs/>
          <w:szCs w:val="22"/>
        </w:rPr>
        <w:t>5</w:t>
      </w:r>
      <w:r>
        <w:rPr>
          <w:b/>
          <w:bCs/>
          <w:szCs w:val="22"/>
        </w:rPr>
        <w:t xml:space="preserve"> </w:t>
      </w:r>
      <w:r w:rsidRPr="00E6183F">
        <w:rPr>
          <w:b/>
          <w:bCs/>
          <w:szCs w:val="22"/>
        </w:rPr>
        <w:t>dBm as in NR-</w:t>
      </w:r>
      <w:proofErr w:type="gramStart"/>
      <w:r w:rsidRPr="00E6183F">
        <w:rPr>
          <w:b/>
          <w:bCs/>
          <w:szCs w:val="22"/>
        </w:rPr>
        <w:t>U;</w:t>
      </w:r>
      <w:proofErr w:type="gramEnd"/>
    </w:p>
    <w:p w14:paraId="6FC755C8" w14:textId="77777777" w:rsidR="00B85E26" w:rsidRPr="00E6183F" w:rsidRDefault="00B85E26" w:rsidP="00B85E26">
      <w:pPr>
        <w:pStyle w:val="3GPPText"/>
        <w:numPr>
          <w:ilvl w:val="1"/>
          <w:numId w:val="36"/>
        </w:numPr>
        <w:spacing w:line="276" w:lineRule="auto"/>
        <w:rPr>
          <w:b/>
          <w:bCs/>
          <w:szCs w:val="22"/>
        </w:rPr>
      </w:pPr>
      <w:r w:rsidRPr="00E6183F">
        <w:rPr>
          <w:b/>
          <w:bCs/>
          <w:szCs w:val="22"/>
        </w:rPr>
        <w:t>for a UE within a shared channel occupancy, within the calculation of the EDT threshold a UE should apply T</w:t>
      </w:r>
      <w:r w:rsidRPr="00B85E26">
        <w:rPr>
          <w:b/>
          <w:bCs/>
          <w:szCs w:val="22"/>
          <w:vertAlign w:val="subscript"/>
        </w:rPr>
        <w:t>A</w:t>
      </w:r>
      <w:r>
        <w:rPr>
          <w:b/>
          <w:bCs/>
          <w:szCs w:val="22"/>
          <w:vertAlign w:val="subscript"/>
        </w:rPr>
        <w:t xml:space="preserve"> </w:t>
      </w:r>
      <w:r w:rsidRPr="00E6183F">
        <w:rPr>
          <w:b/>
          <w:bCs/>
          <w:szCs w:val="22"/>
        </w:rPr>
        <w:t>=</w:t>
      </w:r>
      <w:r>
        <w:rPr>
          <w:b/>
          <w:bCs/>
          <w:szCs w:val="22"/>
        </w:rPr>
        <w:t xml:space="preserve"> </w:t>
      </w:r>
      <w:r w:rsidRPr="00E6183F">
        <w:rPr>
          <w:b/>
          <w:bCs/>
          <w:szCs w:val="22"/>
        </w:rPr>
        <w:t>10</w:t>
      </w:r>
      <w:r>
        <w:rPr>
          <w:b/>
          <w:bCs/>
          <w:szCs w:val="22"/>
        </w:rPr>
        <w:t xml:space="preserve"> </w:t>
      </w:r>
      <w:r w:rsidRPr="00E6183F">
        <w:rPr>
          <w:b/>
          <w:bCs/>
          <w:szCs w:val="22"/>
        </w:rPr>
        <w:t>dBm as any other type of transmission.</w:t>
      </w:r>
    </w:p>
    <w:p w14:paraId="5C2C008E" w14:textId="77777777" w:rsidR="00E62082" w:rsidRDefault="00E62082" w:rsidP="00E62082">
      <w:pPr>
        <w:pStyle w:val="3GPPText"/>
        <w:spacing w:line="276" w:lineRule="auto"/>
        <w:rPr>
          <w:b/>
          <w:bCs/>
          <w:szCs w:val="22"/>
        </w:rPr>
      </w:pPr>
      <w:r w:rsidRPr="00AE4790">
        <w:rPr>
          <w:b/>
          <w:bCs/>
          <w:szCs w:val="22"/>
        </w:rPr>
        <w:t xml:space="preserve">Proposal 4: </w:t>
      </w:r>
    </w:p>
    <w:p w14:paraId="1F1E24CD" w14:textId="77777777" w:rsidR="00E62082" w:rsidRDefault="00E62082" w:rsidP="00E62082">
      <w:pPr>
        <w:pStyle w:val="3GPPText"/>
        <w:numPr>
          <w:ilvl w:val="0"/>
          <w:numId w:val="36"/>
        </w:numPr>
        <w:spacing w:line="276" w:lineRule="auto"/>
        <w:rPr>
          <w:b/>
          <w:bCs/>
          <w:szCs w:val="22"/>
        </w:rPr>
      </w:pPr>
      <w:r w:rsidRPr="00AE4790">
        <w:rPr>
          <w:b/>
          <w:bCs/>
          <w:szCs w:val="22"/>
        </w:rPr>
        <w:t>RAN1 should further discuss whether any updates are needed regarding the constraints to the applicability of type 2C within a shared COT.</w:t>
      </w:r>
    </w:p>
    <w:p w14:paraId="62767E73" w14:textId="77777777" w:rsidR="00E62082" w:rsidRDefault="00E62082" w:rsidP="00E62082">
      <w:pPr>
        <w:pStyle w:val="3GPPText"/>
        <w:spacing w:line="276" w:lineRule="auto"/>
        <w:rPr>
          <w:b/>
          <w:bCs/>
          <w:szCs w:val="22"/>
        </w:rPr>
      </w:pPr>
      <w:r w:rsidRPr="006C4B34">
        <w:rPr>
          <w:b/>
          <w:bCs/>
          <w:szCs w:val="22"/>
        </w:rPr>
        <w:t xml:space="preserve">Proposal </w:t>
      </w:r>
      <w:r>
        <w:rPr>
          <w:b/>
          <w:bCs/>
          <w:szCs w:val="22"/>
        </w:rPr>
        <w:t>5</w:t>
      </w:r>
      <w:r w:rsidRPr="006C4B34">
        <w:rPr>
          <w:b/>
          <w:bCs/>
          <w:szCs w:val="22"/>
        </w:rPr>
        <w:t xml:space="preserve">: </w:t>
      </w:r>
    </w:p>
    <w:p w14:paraId="76DDE188" w14:textId="77777777" w:rsidR="00E62082" w:rsidRDefault="00E62082" w:rsidP="00E62082">
      <w:pPr>
        <w:pStyle w:val="3GPPText"/>
        <w:numPr>
          <w:ilvl w:val="0"/>
          <w:numId w:val="25"/>
        </w:numPr>
        <w:spacing w:line="276" w:lineRule="auto"/>
        <w:rPr>
          <w:b/>
          <w:bCs/>
          <w:szCs w:val="22"/>
        </w:rPr>
      </w:pPr>
      <w:r w:rsidRPr="006C4B34">
        <w:rPr>
          <w:b/>
          <w:bCs/>
          <w:szCs w:val="22"/>
        </w:rPr>
        <w:t>If an initiating UE may pause its SL transmission and resume it within its own COT so that the following burst may fall within the MCOT, before transmission Type 2A LBT may be applied if the gap before any prior transmission may be larger than 25</w:t>
      </w:r>
      <w:r>
        <w:rPr>
          <w:b/>
          <w:bCs/>
          <w:szCs w:val="22"/>
        </w:rPr>
        <w:t xml:space="preserve"> </w:t>
      </w:r>
      <w:r w:rsidRPr="006C4B34">
        <w:rPr>
          <w:b/>
          <w:bCs/>
          <w:szCs w:val="22"/>
        </w:rPr>
        <w:t>us and the pause may be larger than 100</w:t>
      </w:r>
      <w:r>
        <w:rPr>
          <w:b/>
          <w:bCs/>
          <w:szCs w:val="22"/>
        </w:rPr>
        <w:t xml:space="preserve"> </w:t>
      </w:r>
      <w:r w:rsidRPr="006C4B34">
        <w:rPr>
          <w:b/>
          <w:bCs/>
          <w:szCs w:val="22"/>
        </w:rPr>
        <w:t xml:space="preserve">us. </w:t>
      </w:r>
    </w:p>
    <w:p w14:paraId="392223DB" w14:textId="77777777" w:rsidR="00E62082" w:rsidRDefault="00E62082" w:rsidP="00E62082">
      <w:pPr>
        <w:pStyle w:val="3GPPText"/>
        <w:spacing w:line="276" w:lineRule="auto"/>
        <w:rPr>
          <w:b/>
          <w:bCs/>
          <w:szCs w:val="22"/>
        </w:rPr>
      </w:pPr>
      <w:r w:rsidRPr="006C4B34">
        <w:rPr>
          <w:b/>
          <w:bCs/>
          <w:szCs w:val="22"/>
        </w:rPr>
        <w:t xml:space="preserve">Proposal </w:t>
      </w:r>
      <w:r>
        <w:rPr>
          <w:b/>
          <w:bCs/>
          <w:szCs w:val="22"/>
        </w:rPr>
        <w:t>6</w:t>
      </w:r>
      <w:r w:rsidRPr="006C4B34">
        <w:rPr>
          <w:b/>
          <w:bCs/>
          <w:szCs w:val="22"/>
        </w:rPr>
        <w:t xml:space="preserve">: </w:t>
      </w:r>
    </w:p>
    <w:p w14:paraId="6DC64F5D" w14:textId="77777777" w:rsidR="00E62082" w:rsidRDefault="00E62082" w:rsidP="00E62082">
      <w:pPr>
        <w:pStyle w:val="3GPPText"/>
        <w:numPr>
          <w:ilvl w:val="0"/>
          <w:numId w:val="25"/>
        </w:numPr>
        <w:spacing w:line="276" w:lineRule="auto"/>
        <w:rPr>
          <w:b/>
          <w:bCs/>
          <w:szCs w:val="22"/>
        </w:rPr>
      </w:pPr>
      <w:r w:rsidRPr="006C4B34">
        <w:rPr>
          <w:b/>
          <w:bCs/>
          <w:szCs w:val="22"/>
        </w:rPr>
        <w:t>The gap associated to a type 2B LBT is extended up to 25</w:t>
      </w:r>
      <w:r>
        <w:rPr>
          <w:b/>
          <w:bCs/>
          <w:szCs w:val="22"/>
        </w:rPr>
        <w:t xml:space="preserve"> </w:t>
      </w:r>
      <w:r w:rsidRPr="006C4B34">
        <w:rPr>
          <w:b/>
          <w:bCs/>
          <w:szCs w:val="22"/>
        </w:rPr>
        <w:t>us.</w:t>
      </w:r>
    </w:p>
    <w:p w14:paraId="6BDF9593" w14:textId="77777777" w:rsidR="00E62082" w:rsidRDefault="00E62082" w:rsidP="00E62082">
      <w:pPr>
        <w:pStyle w:val="3GPPText"/>
        <w:spacing w:line="276" w:lineRule="auto"/>
        <w:rPr>
          <w:b/>
          <w:bCs/>
          <w:szCs w:val="22"/>
        </w:rPr>
      </w:pPr>
      <w:r w:rsidRPr="006C4B34">
        <w:rPr>
          <w:b/>
          <w:bCs/>
          <w:szCs w:val="22"/>
        </w:rPr>
        <w:t xml:space="preserve">Proposal </w:t>
      </w:r>
      <w:r>
        <w:rPr>
          <w:b/>
          <w:bCs/>
          <w:szCs w:val="22"/>
        </w:rPr>
        <w:t>7</w:t>
      </w:r>
      <w:r w:rsidRPr="006C4B34">
        <w:rPr>
          <w:b/>
          <w:bCs/>
          <w:szCs w:val="22"/>
        </w:rPr>
        <w:t xml:space="preserve">: </w:t>
      </w:r>
    </w:p>
    <w:p w14:paraId="7B7A0CBA" w14:textId="77777777" w:rsidR="00E62082" w:rsidRPr="00BC1B4D" w:rsidRDefault="00E62082" w:rsidP="00E62082">
      <w:pPr>
        <w:pStyle w:val="3GPPText"/>
        <w:numPr>
          <w:ilvl w:val="0"/>
          <w:numId w:val="25"/>
        </w:numPr>
        <w:spacing w:before="0" w:line="276" w:lineRule="auto"/>
        <w:rPr>
          <w:szCs w:val="22"/>
          <w:lang w:val="en-GB"/>
        </w:rPr>
      </w:pPr>
      <w:r w:rsidRPr="00BC1B4D">
        <w:rPr>
          <w:b/>
          <w:bCs/>
          <w:szCs w:val="22"/>
        </w:rPr>
        <w:t xml:space="preserve">It is left up to a SL UE to decide whether type 2B or 2C is used when a UE may assess that the gap may be exactly 16 us. </w:t>
      </w:r>
    </w:p>
    <w:p w14:paraId="1447442B" w14:textId="77777777" w:rsidR="00E62082" w:rsidRDefault="00E62082" w:rsidP="00E62082">
      <w:pPr>
        <w:pStyle w:val="3GPPText"/>
        <w:spacing w:line="276" w:lineRule="auto"/>
        <w:rPr>
          <w:b/>
          <w:bCs/>
          <w:szCs w:val="22"/>
        </w:rPr>
      </w:pPr>
      <w:r w:rsidRPr="00D27B38">
        <w:rPr>
          <w:b/>
          <w:bCs/>
          <w:szCs w:val="22"/>
        </w:rPr>
        <w:t xml:space="preserve">Proposal </w:t>
      </w:r>
      <w:r>
        <w:rPr>
          <w:b/>
          <w:bCs/>
          <w:szCs w:val="22"/>
        </w:rPr>
        <w:t>8</w:t>
      </w:r>
      <w:r w:rsidRPr="00D27B38">
        <w:rPr>
          <w:b/>
          <w:bCs/>
          <w:szCs w:val="22"/>
        </w:rPr>
        <w:t xml:space="preserve">: </w:t>
      </w:r>
    </w:p>
    <w:p w14:paraId="0D0EDE32" w14:textId="77777777" w:rsidR="00E62082" w:rsidRDefault="00E62082" w:rsidP="00E62082">
      <w:pPr>
        <w:pStyle w:val="3GPPText"/>
        <w:numPr>
          <w:ilvl w:val="0"/>
          <w:numId w:val="28"/>
        </w:numPr>
        <w:spacing w:line="276" w:lineRule="auto"/>
        <w:rPr>
          <w:b/>
          <w:bCs/>
          <w:szCs w:val="22"/>
        </w:rPr>
      </w:pPr>
      <w:r w:rsidRPr="00D27B38">
        <w:rPr>
          <w:b/>
          <w:bCs/>
          <w:szCs w:val="22"/>
        </w:rPr>
        <w:t>When a network is able assess the absence of an incumbent technology, the MCOT for p=3 and 4 can be extended up to 10ms.</w:t>
      </w:r>
    </w:p>
    <w:p w14:paraId="0E6EDCF7" w14:textId="77777777" w:rsidR="00E62082" w:rsidRDefault="00E62082" w:rsidP="00E62082">
      <w:pPr>
        <w:pStyle w:val="3GPPText"/>
        <w:spacing w:line="276" w:lineRule="auto"/>
        <w:rPr>
          <w:b/>
          <w:bCs/>
          <w:szCs w:val="22"/>
        </w:rPr>
      </w:pPr>
      <w:r w:rsidRPr="00D27B38">
        <w:rPr>
          <w:b/>
          <w:bCs/>
          <w:szCs w:val="22"/>
        </w:rPr>
        <w:t xml:space="preserve">Observation </w:t>
      </w:r>
      <w:r>
        <w:rPr>
          <w:b/>
          <w:bCs/>
          <w:szCs w:val="22"/>
        </w:rPr>
        <w:t>1</w:t>
      </w:r>
      <w:r w:rsidRPr="00D27B38">
        <w:rPr>
          <w:b/>
          <w:bCs/>
          <w:szCs w:val="22"/>
        </w:rPr>
        <w:t xml:space="preserve">: </w:t>
      </w:r>
    </w:p>
    <w:p w14:paraId="4E1F9711" w14:textId="77777777" w:rsidR="00E62082" w:rsidRPr="00D27B38" w:rsidRDefault="00E62082" w:rsidP="00E62082">
      <w:pPr>
        <w:pStyle w:val="3GPPText"/>
        <w:numPr>
          <w:ilvl w:val="0"/>
          <w:numId w:val="28"/>
        </w:numPr>
        <w:spacing w:line="276" w:lineRule="auto"/>
        <w:rPr>
          <w:b/>
          <w:bCs/>
          <w:szCs w:val="22"/>
        </w:rPr>
      </w:pPr>
      <w:r w:rsidRPr="00D27B38">
        <w:rPr>
          <w:b/>
          <w:bCs/>
          <w:szCs w:val="22"/>
        </w:rPr>
        <w:lastRenderedPageBreak/>
        <w:t xml:space="preserve">Given that in band n46 and n96/n102 an S-SSB may always qualify as a short control signaling, </w:t>
      </w:r>
      <w:r>
        <w:rPr>
          <w:b/>
          <w:bCs/>
          <w:szCs w:val="22"/>
        </w:rPr>
        <w:t xml:space="preserve">and PSFCH may be transmitted within a COT, </w:t>
      </w:r>
      <w:r w:rsidRPr="00D27B38">
        <w:rPr>
          <w:b/>
          <w:bCs/>
          <w:szCs w:val="22"/>
        </w:rPr>
        <w:t xml:space="preserve">there is no technical motivation to further enhance the CAPC for SL so that to assign </w:t>
      </w:r>
      <w:proofErr w:type="spellStart"/>
      <w:r w:rsidRPr="00D27B38">
        <w:rPr>
          <w:b/>
          <w:bCs/>
          <w:szCs w:val="22"/>
        </w:rPr>
        <w:t>mp</w:t>
      </w:r>
      <w:proofErr w:type="spellEnd"/>
      <w:r w:rsidRPr="00D27B38">
        <w:rPr>
          <w:b/>
          <w:bCs/>
          <w:szCs w:val="22"/>
        </w:rPr>
        <w:t xml:space="preserve">=1 for p=1 for S-SSB </w:t>
      </w:r>
      <w:r>
        <w:rPr>
          <w:b/>
          <w:bCs/>
          <w:szCs w:val="22"/>
        </w:rPr>
        <w:t xml:space="preserve">and/or PSFCH </w:t>
      </w:r>
      <w:r w:rsidRPr="00D27B38">
        <w:rPr>
          <w:b/>
          <w:bCs/>
          <w:szCs w:val="22"/>
        </w:rPr>
        <w:t>transmissions.</w:t>
      </w:r>
    </w:p>
    <w:p w14:paraId="697B407C" w14:textId="77777777" w:rsidR="00B56419" w:rsidRDefault="00B56419" w:rsidP="00B56419">
      <w:pPr>
        <w:pStyle w:val="3GPPText"/>
        <w:spacing w:line="276" w:lineRule="auto"/>
        <w:rPr>
          <w:b/>
          <w:bCs/>
          <w:szCs w:val="22"/>
        </w:rPr>
      </w:pPr>
      <w:r w:rsidRPr="00F16A88">
        <w:rPr>
          <w:b/>
          <w:bCs/>
          <w:szCs w:val="22"/>
        </w:rPr>
        <w:t xml:space="preserve">Observation </w:t>
      </w:r>
      <w:r>
        <w:rPr>
          <w:b/>
          <w:bCs/>
          <w:szCs w:val="22"/>
        </w:rPr>
        <w:t>2</w:t>
      </w:r>
      <w:r w:rsidRPr="00F16A88">
        <w:rPr>
          <w:b/>
          <w:bCs/>
          <w:szCs w:val="22"/>
        </w:rPr>
        <w:t xml:space="preserve">: </w:t>
      </w:r>
    </w:p>
    <w:p w14:paraId="3865C19E" w14:textId="77777777" w:rsidR="00B56419" w:rsidRPr="00F16A88" w:rsidRDefault="00B56419" w:rsidP="00B56419">
      <w:pPr>
        <w:pStyle w:val="3GPPText"/>
        <w:numPr>
          <w:ilvl w:val="0"/>
          <w:numId w:val="19"/>
        </w:numPr>
        <w:spacing w:line="276" w:lineRule="auto"/>
        <w:rPr>
          <w:b/>
          <w:bCs/>
          <w:szCs w:val="22"/>
        </w:rPr>
      </w:pPr>
      <w:r w:rsidRPr="00F16A88">
        <w:rPr>
          <w:b/>
          <w:bCs/>
          <w:szCs w:val="22"/>
        </w:rPr>
        <w:t>Due to the limited TX/RX switching gaps, a SL UE may be subject to high level of blocking when acquire a COT for a PSFCH transmission, and it may be highly beneficial to transmit PSFCH within a</w:t>
      </w:r>
      <w:r>
        <w:rPr>
          <w:b/>
          <w:bCs/>
          <w:szCs w:val="22"/>
        </w:rPr>
        <w:t>n</w:t>
      </w:r>
      <w:r w:rsidRPr="00F16A88">
        <w:rPr>
          <w:b/>
          <w:bCs/>
          <w:szCs w:val="22"/>
        </w:rPr>
        <w:t xml:space="preserve"> already acquired COT.</w:t>
      </w:r>
    </w:p>
    <w:p w14:paraId="32C1ABCE" w14:textId="77777777" w:rsidR="00B56419" w:rsidRPr="00F11ECC" w:rsidRDefault="00B56419" w:rsidP="00B56419">
      <w:pPr>
        <w:pStyle w:val="3GPPText"/>
        <w:spacing w:line="276" w:lineRule="auto"/>
        <w:rPr>
          <w:b/>
          <w:bCs/>
          <w:szCs w:val="22"/>
        </w:rPr>
      </w:pPr>
      <w:r w:rsidRPr="00F11ECC">
        <w:rPr>
          <w:b/>
          <w:bCs/>
          <w:szCs w:val="22"/>
        </w:rPr>
        <w:t xml:space="preserve">Proposal </w:t>
      </w:r>
      <w:r>
        <w:rPr>
          <w:b/>
          <w:bCs/>
          <w:szCs w:val="22"/>
        </w:rPr>
        <w:t>9</w:t>
      </w:r>
      <w:r w:rsidRPr="00F11ECC">
        <w:rPr>
          <w:b/>
          <w:bCs/>
          <w:szCs w:val="22"/>
        </w:rPr>
        <w:t xml:space="preserve">: </w:t>
      </w:r>
    </w:p>
    <w:p w14:paraId="4AE8DCC5" w14:textId="77777777" w:rsidR="00B56419" w:rsidRPr="00F11ECC" w:rsidRDefault="00B56419" w:rsidP="00B56419">
      <w:pPr>
        <w:pStyle w:val="3GPPText"/>
        <w:numPr>
          <w:ilvl w:val="0"/>
          <w:numId w:val="19"/>
        </w:numPr>
        <w:spacing w:line="276" w:lineRule="auto"/>
        <w:rPr>
          <w:b/>
          <w:bCs/>
          <w:szCs w:val="22"/>
        </w:rPr>
      </w:pPr>
      <w:r w:rsidRPr="0050132A">
        <w:rPr>
          <w:b/>
          <w:bCs/>
          <w:szCs w:val="22"/>
        </w:rPr>
        <w:t xml:space="preserve">If a UE assesses that its PSFCH transmission falls within the shared COT and that this is preceded by a PSSCH/PSCCH transmission, </w:t>
      </w:r>
      <w:r w:rsidRPr="00F11ECC">
        <w:rPr>
          <w:b/>
          <w:bCs/>
          <w:szCs w:val="22"/>
        </w:rPr>
        <w:t xml:space="preserve">a UE appends a CPE of length equal to </w:t>
      </w:r>
      <m:oMath>
        <m:sSubSup>
          <m:sSubSupPr>
            <m:ctrlPr>
              <w:rPr>
                <w:rFonts w:ascii="Cambria Math" w:hAnsi="Cambria Math"/>
                <w:b/>
                <w:bCs/>
                <w:i/>
                <w:iCs/>
                <w:szCs w:val="22"/>
              </w:rPr>
            </m:ctrlPr>
          </m:sSubSupPr>
          <m:e>
            <m:r>
              <m:rPr>
                <m:sty m:val="bi"/>
              </m:rPr>
              <w:rPr>
                <w:rFonts w:ascii="Cambria Math" w:hAnsi="Cambria Math"/>
                <w:szCs w:val="22"/>
              </w:rPr>
              <m:t>T</m:t>
            </m:r>
          </m:e>
          <m:sub>
            <m:r>
              <m:rPr>
                <m:sty m:val="b"/>
              </m:rPr>
              <w:rPr>
                <w:rFonts w:ascii="Cambria Math" w:hAnsi="Cambria Math"/>
                <w:szCs w:val="22"/>
              </w:rPr>
              <m:t>symb,  </m:t>
            </m:r>
            <m:d>
              <m:dPr>
                <m:ctrlPr>
                  <w:rPr>
                    <w:rFonts w:ascii="Cambria Math" w:hAnsi="Cambria Math"/>
                    <w:b/>
                    <w:bCs/>
                    <w:i/>
                    <w:iCs/>
                    <w:szCs w:val="22"/>
                  </w:rPr>
                </m:ctrlPr>
              </m:dPr>
              <m:e>
                <m:r>
                  <m:rPr>
                    <m:sty m:val="bi"/>
                  </m:rPr>
                  <w:rPr>
                    <w:rFonts w:ascii="Cambria Math" w:hAnsi="Cambria Math"/>
                    <w:szCs w:val="22"/>
                  </w:rPr>
                  <m:t>l-1</m:t>
                </m:r>
              </m:e>
            </m:d>
            <m:r>
              <m:rPr>
                <m:sty m:val="b"/>
              </m:rPr>
              <w:rPr>
                <w:rFonts w:ascii="Cambria Math" w:hAnsi="Cambria Math"/>
                <w:szCs w:val="22"/>
              </w:rPr>
              <m:t>mod 7∙</m:t>
            </m:r>
            <m:sSup>
              <m:sSupPr>
                <m:ctrlPr>
                  <w:rPr>
                    <w:rFonts w:ascii="Cambria Math" w:hAnsi="Cambria Math"/>
                    <w:b/>
                    <w:bCs/>
                    <w:i/>
                    <w:iCs/>
                    <w:szCs w:val="22"/>
                  </w:rPr>
                </m:ctrlPr>
              </m:sSupPr>
              <m:e>
                <m:r>
                  <m:rPr>
                    <m:sty m:val="b"/>
                  </m:rPr>
                  <w:rPr>
                    <w:rFonts w:ascii="Cambria Math" w:hAnsi="Cambria Math"/>
                    <w:szCs w:val="22"/>
                  </w:rPr>
                  <m:t>2</m:t>
                </m:r>
              </m:e>
              <m:sup>
                <m:r>
                  <m:rPr>
                    <m:sty m:val="bi"/>
                  </m:rPr>
                  <w:rPr>
                    <w:rFonts w:ascii="Cambria Math" w:hAnsi="Cambria Math"/>
                    <w:szCs w:val="22"/>
                  </w:rPr>
                  <m:t>μ</m:t>
                </m:r>
              </m:sup>
            </m:sSup>
            <m:r>
              <m:rPr>
                <m:sty m:val="b"/>
              </m:rPr>
              <w:rPr>
                <w:rFonts w:ascii="Cambria Math" w:hAnsi="Cambria Math"/>
                <w:szCs w:val="22"/>
              </w:rPr>
              <m:t> </m:t>
            </m:r>
          </m:sub>
          <m:sup>
            <m:r>
              <m:rPr>
                <m:sty m:val="bi"/>
              </m:rPr>
              <w:rPr>
                <w:rFonts w:ascii="Cambria Math" w:hAnsi="Cambria Math"/>
                <w:szCs w:val="22"/>
              </w:rPr>
              <m:t>μ</m:t>
            </m:r>
          </m:sup>
        </m:sSubSup>
        <m:r>
          <m:rPr>
            <m:sty m:val="bi"/>
          </m:rPr>
          <w:rPr>
            <w:rFonts w:ascii="Cambria Math" w:hAnsi="Cambria Math"/>
            <w:szCs w:val="22"/>
          </w:rPr>
          <m:t> -13</m:t>
        </m:r>
      </m:oMath>
      <w:r w:rsidRPr="00F11ECC">
        <w:rPr>
          <w:b/>
          <w:bCs/>
          <w:szCs w:val="22"/>
        </w:rPr>
        <w:t xml:space="preserve"> us</w:t>
      </w:r>
      <w:r>
        <w:rPr>
          <w:b/>
          <w:bCs/>
          <w:szCs w:val="22"/>
        </w:rPr>
        <w:t xml:space="preserve"> so that type 2C LBT could be used.</w:t>
      </w:r>
    </w:p>
    <w:p w14:paraId="17B77350" w14:textId="77777777" w:rsidR="00FF4126" w:rsidRDefault="00FF4126" w:rsidP="00FF4126">
      <w:pPr>
        <w:spacing w:line="276" w:lineRule="auto"/>
        <w:rPr>
          <w:b/>
          <w:bCs/>
          <w:sz w:val="22"/>
          <w:szCs w:val="22"/>
        </w:rPr>
      </w:pPr>
      <w:r w:rsidRPr="00F06C83">
        <w:rPr>
          <w:b/>
          <w:bCs/>
          <w:sz w:val="22"/>
          <w:szCs w:val="22"/>
        </w:rPr>
        <w:t xml:space="preserve">Proposal </w:t>
      </w:r>
      <w:r>
        <w:rPr>
          <w:b/>
          <w:bCs/>
          <w:sz w:val="22"/>
          <w:szCs w:val="22"/>
        </w:rPr>
        <w:t>10</w:t>
      </w:r>
      <w:r w:rsidRPr="00F06C83">
        <w:rPr>
          <w:b/>
          <w:bCs/>
          <w:sz w:val="22"/>
          <w:szCs w:val="22"/>
        </w:rPr>
        <w:t xml:space="preserve">: </w:t>
      </w:r>
    </w:p>
    <w:p w14:paraId="73CF700B" w14:textId="77777777" w:rsidR="00FF4126" w:rsidRPr="00F06C83" w:rsidRDefault="00FF4126" w:rsidP="00FF4126">
      <w:pPr>
        <w:pStyle w:val="ListParagraph"/>
        <w:numPr>
          <w:ilvl w:val="0"/>
          <w:numId w:val="19"/>
        </w:numPr>
        <w:spacing w:line="276" w:lineRule="auto"/>
        <w:rPr>
          <w:rFonts w:ascii="Times New Roman" w:hAnsi="Times New Roman"/>
          <w:b/>
          <w:bCs/>
        </w:rPr>
      </w:pPr>
      <w:r>
        <w:rPr>
          <w:rFonts w:ascii="Times New Roman" w:hAnsi="Times New Roman"/>
          <w:b/>
          <w:bCs/>
        </w:rPr>
        <w:t>I</w:t>
      </w:r>
      <w:r w:rsidRPr="00F06C83">
        <w:rPr>
          <w:rFonts w:ascii="Times New Roman" w:hAnsi="Times New Roman"/>
          <w:b/>
          <w:bCs/>
        </w:rPr>
        <w:t xml:space="preserve">f a UE assesses that its S-SSB transmission falls </w:t>
      </w:r>
      <w:r w:rsidRPr="004807C8">
        <w:rPr>
          <w:rFonts w:ascii="Times New Roman" w:hAnsi="Times New Roman"/>
          <w:b/>
          <w:bCs/>
        </w:rPr>
        <w:t>within a shared COT and that is preceded by a SL transmission which ends on the penultimate symbol of that slot, a UE appends a CPE of length equal to T</w:t>
      </w:r>
      <w:proofErr w:type="gramStart"/>
      <w:r w:rsidRPr="004807C8">
        <w:rPr>
          <w:rFonts w:ascii="Times New Roman" w:hAnsi="Times New Roman"/>
          <w:b/>
          <w:bCs/>
        </w:rPr>
        <w:t>_(</w:t>
      </w:r>
      <w:proofErr w:type="spellStart"/>
      <w:proofErr w:type="gramEnd"/>
      <w:r w:rsidRPr="004807C8">
        <w:rPr>
          <w:rFonts w:ascii="Times New Roman" w:hAnsi="Times New Roman"/>
          <w:b/>
          <w:bCs/>
        </w:rPr>
        <w:t>symb</w:t>
      </w:r>
      <w:proofErr w:type="spellEnd"/>
      <w:r w:rsidRPr="004807C8">
        <w:rPr>
          <w:rFonts w:ascii="Times New Roman" w:hAnsi="Times New Roman"/>
          <w:b/>
          <w:bCs/>
        </w:rPr>
        <w:t>,  (l-1)mod 7∙2^μ  )^μ  -13 us so that type 2C LBT could be used.</w:t>
      </w:r>
      <w:r>
        <w:rPr>
          <w:rFonts w:ascii="Times New Roman" w:hAnsi="Times New Roman"/>
          <w:b/>
          <w:bCs/>
        </w:rPr>
        <w:t xml:space="preserve"> </w:t>
      </w:r>
    </w:p>
    <w:p w14:paraId="46220FB6" w14:textId="77777777" w:rsidR="006B4150" w:rsidRPr="0099440A" w:rsidRDefault="006B4150" w:rsidP="006B4150">
      <w:pPr>
        <w:pStyle w:val="3GPPText"/>
        <w:spacing w:line="276" w:lineRule="auto"/>
        <w:rPr>
          <w:b/>
          <w:bCs/>
          <w:szCs w:val="22"/>
        </w:rPr>
      </w:pPr>
      <w:r w:rsidRPr="0099440A">
        <w:rPr>
          <w:b/>
          <w:bCs/>
          <w:szCs w:val="22"/>
        </w:rPr>
        <w:t xml:space="preserve">Proposal </w:t>
      </w:r>
      <w:r>
        <w:rPr>
          <w:b/>
          <w:bCs/>
          <w:szCs w:val="22"/>
        </w:rPr>
        <w:t>11</w:t>
      </w:r>
      <w:r w:rsidRPr="0099440A">
        <w:rPr>
          <w:b/>
          <w:bCs/>
          <w:szCs w:val="22"/>
        </w:rPr>
        <w:t xml:space="preserve">: </w:t>
      </w:r>
    </w:p>
    <w:p w14:paraId="23C1992D" w14:textId="6F61D45C" w:rsidR="006B4150" w:rsidRPr="004B3F10" w:rsidRDefault="006B4150" w:rsidP="006B4150">
      <w:pPr>
        <w:pStyle w:val="3GPPText"/>
        <w:numPr>
          <w:ilvl w:val="0"/>
          <w:numId w:val="19"/>
        </w:numPr>
        <w:spacing w:line="276" w:lineRule="auto"/>
        <w:rPr>
          <w:b/>
          <w:bCs/>
          <w:szCs w:val="22"/>
        </w:rPr>
      </w:pPr>
      <w:r w:rsidRPr="004B3F10">
        <w:rPr>
          <w:b/>
          <w:bCs/>
          <w:szCs w:val="22"/>
        </w:rPr>
        <w:t xml:space="preserve">A UE operating in RA mode 2 and in full RB allocation selects </w:t>
      </w:r>
      <w:r>
        <w:rPr>
          <w:b/>
          <w:bCs/>
          <w:szCs w:val="22"/>
        </w:rPr>
        <w:t xml:space="preserve">randomly </w:t>
      </w:r>
      <w:r w:rsidRPr="004B3F10">
        <w:rPr>
          <w:b/>
          <w:bCs/>
          <w:szCs w:val="22"/>
        </w:rPr>
        <w:t>a CPE value from a set of multiple pre-configured values whose length may be 1, 2 or 4 symbols for 15, 30 or 60 kHz SCS, respectively, and may appl</w:t>
      </w:r>
      <w:r>
        <w:rPr>
          <w:b/>
          <w:bCs/>
          <w:szCs w:val="22"/>
        </w:rPr>
        <w:t>y</w:t>
      </w:r>
      <w:r w:rsidRPr="004B3F10">
        <w:rPr>
          <w:b/>
          <w:bCs/>
          <w:szCs w:val="22"/>
        </w:rPr>
        <w:t xml:space="preserve"> such a CPE before the next AGC symbol. </w:t>
      </w:r>
    </w:p>
    <w:p w14:paraId="6C0D7048" w14:textId="77777777" w:rsidR="00443F29" w:rsidRPr="002554B3" w:rsidRDefault="00443F29" w:rsidP="00443F29">
      <w:pPr>
        <w:pStyle w:val="3GPPText"/>
        <w:spacing w:line="276" w:lineRule="auto"/>
        <w:rPr>
          <w:b/>
          <w:bCs/>
          <w:szCs w:val="22"/>
        </w:rPr>
      </w:pPr>
      <w:r w:rsidRPr="002554B3">
        <w:rPr>
          <w:b/>
          <w:bCs/>
          <w:szCs w:val="22"/>
        </w:rPr>
        <w:t xml:space="preserve">Proposal </w:t>
      </w:r>
      <w:r>
        <w:rPr>
          <w:b/>
          <w:bCs/>
          <w:szCs w:val="22"/>
        </w:rPr>
        <w:t>12</w:t>
      </w:r>
      <w:r w:rsidRPr="002554B3">
        <w:rPr>
          <w:b/>
          <w:bCs/>
          <w:szCs w:val="22"/>
        </w:rPr>
        <w:t>:</w:t>
      </w:r>
    </w:p>
    <w:p w14:paraId="5A9972DD" w14:textId="77777777" w:rsidR="00443F29" w:rsidRDefault="00443F29" w:rsidP="00443F29">
      <w:pPr>
        <w:pStyle w:val="3GPPText"/>
        <w:numPr>
          <w:ilvl w:val="0"/>
          <w:numId w:val="19"/>
        </w:numPr>
        <w:spacing w:line="276" w:lineRule="auto"/>
        <w:rPr>
          <w:b/>
          <w:bCs/>
          <w:szCs w:val="22"/>
        </w:rPr>
      </w:pPr>
      <w:r w:rsidRPr="002554B3">
        <w:rPr>
          <w:b/>
          <w:bCs/>
          <w:szCs w:val="22"/>
        </w:rPr>
        <w:t xml:space="preserve">For UEs operating </w:t>
      </w:r>
      <w:r>
        <w:rPr>
          <w:b/>
          <w:bCs/>
          <w:szCs w:val="22"/>
        </w:rPr>
        <w:t xml:space="preserve">in RA mode 2 and </w:t>
      </w:r>
      <w:r w:rsidRPr="002554B3">
        <w:rPr>
          <w:b/>
          <w:bCs/>
          <w:szCs w:val="22"/>
        </w:rPr>
        <w:t>in partial RB allocation, a single (pre-)configured CPE is applied before the next AGC symbol</w:t>
      </w:r>
      <w:r>
        <w:rPr>
          <w:b/>
          <w:bCs/>
          <w:szCs w:val="22"/>
        </w:rPr>
        <w:t xml:space="preserve"> which is at most 1 symbol long.</w:t>
      </w:r>
    </w:p>
    <w:p w14:paraId="32E9A0C4" w14:textId="77777777" w:rsidR="0087262D" w:rsidRPr="002554B3" w:rsidRDefault="0087262D" w:rsidP="0087262D">
      <w:pPr>
        <w:pStyle w:val="3GPPText"/>
        <w:spacing w:line="276" w:lineRule="auto"/>
        <w:rPr>
          <w:b/>
          <w:bCs/>
          <w:szCs w:val="22"/>
        </w:rPr>
      </w:pPr>
      <w:r w:rsidRPr="002554B3">
        <w:rPr>
          <w:b/>
          <w:bCs/>
          <w:szCs w:val="22"/>
        </w:rPr>
        <w:t xml:space="preserve">Proposal </w:t>
      </w:r>
      <w:r>
        <w:rPr>
          <w:b/>
          <w:bCs/>
          <w:szCs w:val="22"/>
        </w:rPr>
        <w:t>13</w:t>
      </w:r>
      <w:r w:rsidRPr="002554B3">
        <w:rPr>
          <w:b/>
          <w:bCs/>
          <w:szCs w:val="22"/>
        </w:rPr>
        <w:t>:</w:t>
      </w:r>
    </w:p>
    <w:p w14:paraId="47C9560B" w14:textId="77777777" w:rsidR="0087262D" w:rsidRDefault="0087262D" w:rsidP="0087262D">
      <w:pPr>
        <w:pStyle w:val="3GPPText"/>
        <w:numPr>
          <w:ilvl w:val="0"/>
          <w:numId w:val="19"/>
        </w:numPr>
        <w:spacing w:line="276" w:lineRule="auto"/>
        <w:rPr>
          <w:b/>
          <w:bCs/>
          <w:szCs w:val="22"/>
        </w:rPr>
      </w:pPr>
      <w:r w:rsidRPr="0087262D">
        <w:rPr>
          <w:b/>
          <w:bCs/>
          <w:szCs w:val="22"/>
        </w:rPr>
        <w:t>For a UE operating in RA mode 1 transmitting PSSCH/PSCCH within a shared COT, it is left up to UE’s implementation to append a CPE of maximum length of one OFDM symbol before the next AGC symbol.</w:t>
      </w:r>
    </w:p>
    <w:p w14:paraId="3ADE203F" w14:textId="77777777" w:rsidR="004345D6" w:rsidRDefault="004345D6" w:rsidP="004345D6">
      <w:pPr>
        <w:pStyle w:val="3GPPText"/>
        <w:spacing w:line="276" w:lineRule="auto"/>
        <w:rPr>
          <w:b/>
          <w:bCs/>
          <w:szCs w:val="22"/>
        </w:rPr>
      </w:pPr>
      <w:r w:rsidRPr="00F16A88">
        <w:rPr>
          <w:b/>
          <w:bCs/>
          <w:szCs w:val="22"/>
        </w:rPr>
        <w:t xml:space="preserve">Proposal </w:t>
      </w:r>
      <w:r>
        <w:rPr>
          <w:b/>
          <w:bCs/>
          <w:szCs w:val="22"/>
        </w:rPr>
        <w:t>14</w:t>
      </w:r>
      <w:r w:rsidRPr="00F16A88">
        <w:rPr>
          <w:b/>
          <w:bCs/>
          <w:szCs w:val="22"/>
        </w:rPr>
        <w:t xml:space="preserve">: </w:t>
      </w:r>
    </w:p>
    <w:p w14:paraId="7687DB5D" w14:textId="77777777" w:rsidR="004345D6" w:rsidRDefault="004345D6" w:rsidP="004345D6">
      <w:pPr>
        <w:pStyle w:val="3GPPText"/>
        <w:numPr>
          <w:ilvl w:val="0"/>
          <w:numId w:val="21"/>
        </w:numPr>
        <w:spacing w:line="276" w:lineRule="auto"/>
        <w:rPr>
          <w:b/>
          <w:bCs/>
          <w:szCs w:val="22"/>
        </w:rPr>
      </w:pPr>
      <w:r w:rsidRPr="00F16A88">
        <w:rPr>
          <w:b/>
          <w:bCs/>
          <w:szCs w:val="22"/>
        </w:rPr>
        <w:t xml:space="preserve">COT sharing information is carried in the SCI. </w:t>
      </w:r>
    </w:p>
    <w:p w14:paraId="54F76DC1" w14:textId="77777777" w:rsidR="004345D6" w:rsidRDefault="004345D6" w:rsidP="004345D6">
      <w:pPr>
        <w:pStyle w:val="3GPPText"/>
        <w:numPr>
          <w:ilvl w:val="1"/>
          <w:numId w:val="21"/>
        </w:numPr>
        <w:spacing w:line="276" w:lineRule="auto"/>
        <w:rPr>
          <w:b/>
          <w:bCs/>
          <w:szCs w:val="22"/>
        </w:rPr>
      </w:pPr>
      <w:r w:rsidRPr="00F16A88">
        <w:rPr>
          <w:b/>
          <w:bCs/>
          <w:szCs w:val="22"/>
        </w:rPr>
        <w:t>FFS: whether in 1st or 2nd stage SCI</w:t>
      </w:r>
      <w:r>
        <w:rPr>
          <w:b/>
          <w:bCs/>
          <w:szCs w:val="22"/>
        </w:rPr>
        <w:t>.</w:t>
      </w:r>
    </w:p>
    <w:p w14:paraId="616AC789" w14:textId="77777777" w:rsidR="004345D6" w:rsidRDefault="004345D6" w:rsidP="004345D6">
      <w:pPr>
        <w:pStyle w:val="3GPPText"/>
        <w:spacing w:line="276" w:lineRule="auto"/>
        <w:rPr>
          <w:b/>
          <w:bCs/>
          <w:szCs w:val="22"/>
        </w:rPr>
      </w:pPr>
      <w:r>
        <w:rPr>
          <w:b/>
          <w:bCs/>
          <w:szCs w:val="22"/>
        </w:rPr>
        <w:t>Observation 3</w:t>
      </w:r>
      <w:r w:rsidRPr="00F16A88">
        <w:rPr>
          <w:b/>
          <w:bCs/>
          <w:szCs w:val="22"/>
        </w:rPr>
        <w:t xml:space="preserve">: </w:t>
      </w:r>
    </w:p>
    <w:p w14:paraId="5875B9CB" w14:textId="77777777" w:rsidR="004345D6" w:rsidRPr="00250841" w:rsidRDefault="004345D6" w:rsidP="004345D6">
      <w:pPr>
        <w:pStyle w:val="3GPPText"/>
        <w:numPr>
          <w:ilvl w:val="0"/>
          <w:numId w:val="19"/>
        </w:numPr>
        <w:spacing w:line="276" w:lineRule="auto"/>
        <w:rPr>
          <w:szCs w:val="22"/>
          <w:lang w:eastAsia="x-none"/>
        </w:rPr>
      </w:pPr>
      <w:r w:rsidRPr="00641BF5">
        <w:rPr>
          <w:b/>
          <w:bCs/>
          <w:szCs w:val="22"/>
        </w:rPr>
        <w:t>Unless RAN2 modifie</w:t>
      </w:r>
      <w:r>
        <w:rPr>
          <w:b/>
          <w:bCs/>
          <w:szCs w:val="22"/>
        </w:rPr>
        <w:t>s</w:t>
      </w:r>
      <w:r w:rsidRPr="00641BF5">
        <w:rPr>
          <w:b/>
          <w:bCs/>
          <w:szCs w:val="22"/>
        </w:rPr>
        <w:t xml:space="preserve"> the PQI/CAPC mapping so that an unambiguous relationship could be formed between PPPP and CAPC, an initiating UE may need to carry in its SCI both information</w:t>
      </w:r>
      <w:r>
        <w:rPr>
          <w:b/>
          <w:bCs/>
          <w:szCs w:val="22"/>
        </w:rPr>
        <w:t>.</w:t>
      </w:r>
    </w:p>
    <w:p w14:paraId="4F750C1D" w14:textId="77777777" w:rsidR="004345D6" w:rsidRDefault="004345D6" w:rsidP="004345D6">
      <w:pPr>
        <w:pStyle w:val="3GPPText"/>
        <w:spacing w:line="276" w:lineRule="auto"/>
        <w:rPr>
          <w:b/>
          <w:bCs/>
          <w:szCs w:val="22"/>
        </w:rPr>
      </w:pPr>
      <w:r w:rsidRPr="00F16A88">
        <w:rPr>
          <w:b/>
          <w:bCs/>
          <w:szCs w:val="22"/>
        </w:rPr>
        <w:t xml:space="preserve">Proposal </w:t>
      </w:r>
      <w:r>
        <w:rPr>
          <w:b/>
          <w:bCs/>
          <w:szCs w:val="22"/>
        </w:rPr>
        <w:t>15</w:t>
      </w:r>
      <w:r w:rsidRPr="00F16A88">
        <w:rPr>
          <w:b/>
          <w:bCs/>
          <w:szCs w:val="22"/>
        </w:rPr>
        <w:t xml:space="preserve">: </w:t>
      </w:r>
    </w:p>
    <w:p w14:paraId="585E9E55" w14:textId="77777777" w:rsidR="004345D6" w:rsidRDefault="004345D6" w:rsidP="004345D6">
      <w:pPr>
        <w:pStyle w:val="3GPPText"/>
        <w:numPr>
          <w:ilvl w:val="0"/>
          <w:numId w:val="19"/>
        </w:numPr>
        <w:spacing w:line="276" w:lineRule="auto"/>
        <w:rPr>
          <w:b/>
          <w:bCs/>
          <w:szCs w:val="22"/>
        </w:rPr>
      </w:pPr>
      <w:r w:rsidRPr="00F16A88">
        <w:rPr>
          <w:b/>
          <w:bCs/>
          <w:szCs w:val="22"/>
        </w:rPr>
        <w:t xml:space="preserve">The COT sharing information may carry at least </w:t>
      </w:r>
      <w:r>
        <w:rPr>
          <w:b/>
          <w:bCs/>
          <w:szCs w:val="22"/>
        </w:rPr>
        <w:t>the following information:</w:t>
      </w:r>
    </w:p>
    <w:p w14:paraId="40ED0F00" w14:textId="77777777" w:rsidR="004345D6" w:rsidRDefault="004345D6" w:rsidP="004345D6">
      <w:pPr>
        <w:pStyle w:val="3GPPText"/>
        <w:numPr>
          <w:ilvl w:val="1"/>
          <w:numId w:val="19"/>
        </w:numPr>
        <w:spacing w:line="276" w:lineRule="auto"/>
        <w:rPr>
          <w:b/>
          <w:bCs/>
          <w:szCs w:val="22"/>
        </w:rPr>
      </w:pPr>
      <w:r>
        <w:rPr>
          <w:b/>
          <w:bCs/>
          <w:szCs w:val="22"/>
        </w:rPr>
        <w:t>Shared resources information (e.g., shared</w:t>
      </w:r>
      <w:r w:rsidRPr="00F16A88">
        <w:rPr>
          <w:b/>
          <w:bCs/>
          <w:szCs w:val="22"/>
        </w:rPr>
        <w:t xml:space="preserve"> COT duration</w:t>
      </w:r>
      <w:proofErr w:type="gramStart"/>
      <w:r>
        <w:rPr>
          <w:b/>
          <w:bCs/>
          <w:szCs w:val="22"/>
        </w:rPr>
        <w:t>);</w:t>
      </w:r>
      <w:proofErr w:type="gramEnd"/>
    </w:p>
    <w:p w14:paraId="616550F5" w14:textId="77777777" w:rsidR="004345D6" w:rsidRDefault="004345D6" w:rsidP="004345D6">
      <w:pPr>
        <w:pStyle w:val="3GPPText"/>
        <w:numPr>
          <w:ilvl w:val="1"/>
          <w:numId w:val="19"/>
        </w:numPr>
        <w:spacing w:line="276" w:lineRule="auto"/>
        <w:rPr>
          <w:b/>
          <w:bCs/>
          <w:szCs w:val="22"/>
        </w:rPr>
      </w:pPr>
      <w:r w:rsidRPr="00F16A88">
        <w:rPr>
          <w:b/>
          <w:bCs/>
          <w:szCs w:val="22"/>
        </w:rPr>
        <w:t xml:space="preserve">UE’s FFP configuration (i.e., FFP </w:t>
      </w:r>
      <w:r>
        <w:rPr>
          <w:b/>
          <w:bCs/>
          <w:szCs w:val="22"/>
        </w:rPr>
        <w:t xml:space="preserve">length </w:t>
      </w:r>
      <w:r w:rsidRPr="00F16A88">
        <w:rPr>
          <w:b/>
          <w:bCs/>
          <w:szCs w:val="22"/>
        </w:rPr>
        <w:t>and offset)</w:t>
      </w:r>
      <w:r>
        <w:rPr>
          <w:b/>
          <w:bCs/>
          <w:szCs w:val="22"/>
        </w:rPr>
        <w:t xml:space="preserve"> if</w:t>
      </w:r>
      <w:r w:rsidRPr="00F16A88">
        <w:rPr>
          <w:b/>
          <w:bCs/>
          <w:szCs w:val="22"/>
        </w:rPr>
        <w:t xml:space="preserve"> semi-static channel access mode</w:t>
      </w:r>
      <w:r>
        <w:rPr>
          <w:b/>
          <w:bCs/>
          <w:szCs w:val="22"/>
        </w:rPr>
        <w:t xml:space="preserve"> is supported</w:t>
      </w:r>
      <w:r w:rsidRPr="00F16A88">
        <w:rPr>
          <w:b/>
          <w:bCs/>
          <w:szCs w:val="22"/>
        </w:rPr>
        <w:t>.</w:t>
      </w:r>
    </w:p>
    <w:p w14:paraId="31C2116E" w14:textId="77777777" w:rsidR="00F338CD" w:rsidRDefault="00F338CD" w:rsidP="00F338CD">
      <w:pPr>
        <w:pStyle w:val="3GPPText"/>
        <w:spacing w:line="276" w:lineRule="auto"/>
        <w:rPr>
          <w:b/>
          <w:bCs/>
          <w:szCs w:val="22"/>
        </w:rPr>
      </w:pPr>
      <w:r w:rsidRPr="00F16A88">
        <w:rPr>
          <w:b/>
          <w:bCs/>
          <w:szCs w:val="22"/>
        </w:rPr>
        <w:t xml:space="preserve">Proposal </w:t>
      </w:r>
      <w:r>
        <w:rPr>
          <w:b/>
          <w:bCs/>
          <w:szCs w:val="22"/>
        </w:rPr>
        <w:t>16</w:t>
      </w:r>
      <w:r w:rsidRPr="00F16A88">
        <w:rPr>
          <w:b/>
          <w:bCs/>
          <w:szCs w:val="22"/>
        </w:rPr>
        <w:t xml:space="preserve">: </w:t>
      </w:r>
    </w:p>
    <w:p w14:paraId="7D23766F" w14:textId="77777777" w:rsidR="00F338CD" w:rsidRDefault="00F338CD" w:rsidP="00F338CD">
      <w:pPr>
        <w:pStyle w:val="3GPPText"/>
        <w:numPr>
          <w:ilvl w:val="0"/>
          <w:numId w:val="22"/>
        </w:numPr>
        <w:spacing w:line="276" w:lineRule="auto"/>
        <w:rPr>
          <w:b/>
          <w:bCs/>
          <w:szCs w:val="22"/>
        </w:rPr>
      </w:pPr>
      <w:r w:rsidRPr="00F16A88">
        <w:rPr>
          <w:b/>
          <w:bCs/>
          <w:szCs w:val="22"/>
        </w:rPr>
        <w:t>Together with the initiating device, any responding UEs within a shared COT may redundantly carry the COT sharing information.</w:t>
      </w:r>
    </w:p>
    <w:p w14:paraId="5483797B" w14:textId="77777777" w:rsidR="00F338CD" w:rsidRDefault="00F338CD" w:rsidP="00F338CD">
      <w:pPr>
        <w:pStyle w:val="3GPPText"/>
        <w:spacing w:line="276" w:lineRule="auto"/>
        <w:rPr>
          <w:b/>
          <w:bCs/>
          <w:szCs w:val="22"/>
        </w:rPr>
      </w:pPr>
      <w:r w:rsidRPr="00F16A88">
        <w:rPr>
          <w:b/>
          <w:bCs/>
          <w:szCs w:val="22"/>
        </w:rPr>
        <w:t xml:space="preserve">Observation </w:t>
      </w:r>
      <w:r>
        <w:rPr>
          <w:b/>
          <w:bCs/>
          <w:szCs w:val="22"/>
        </w:rPr>
        <w:t>4</w:t>
      </w:r>
      <w:r w:rsidRPr="00F16A88">
        <w:rPr>
          <w:b/>
          <w:bCs/>
          <w:szCs w:val="22"/>
        </w:rPr>
        <w:t xml:space="preserve">: </w:t>
      </w:r>
    </w:p>
    <w:p w14:paraId="52D858F2" w14:textId="77777777" w:rsidR="00F338CD" w:rsidRDefault="00F338CD" w:rsidP="00F338CD">
      <w:pPr>
        <w:pStyle w:val="3GPPText"/>
        <w:numPr>
          <w:ilvl w:val="0"/>
          <w:numId w:val="22"/>
        </w:numPr>
        <w:spacing w:line="276" w:lineRule="auto"/>
        <w:rPr>
          <w:b/>
          <w:bCs/>
          <w:szCs w:val="22"/>
        </w:rPr>
      </w:pPr>
      <w:r w:rsidRPr="00F16A88">
        <w:rPr>
          <w:b/>
          <w:bCs/>
          <w:szCs w:val="22"/>
        </w:rPr>
        <w:t xml:space="preserve">There is no technical motivation for a Mode 1 UE to report to the associated </w:t>
      </w:r>
      <w:proofErr w:type="spellStart"/>
      <w:r w:rsidRPr="00F16A88">
        <w:rPr>
          <w:b/>
          <w:bCs/>
          <w:szCs w:val="22"/>
        </w:rPr>
        <w:t>gNB</w:t>
      </w:r>
      <w:proofErr w:type="spellEnd"/>
      <w:r w:rsidRPr="00F16A88">
        <w:rPr>
          <w:b/>
          <w:bCs/>
          <w:szCs w:val="22"/>
        </w:rPr>
        <w:t xml:space="preserve"> its COT sharing information.</w:t>
      </w:r>
    </w:p>
    <w:p w14:paraId="0FCC4802" w14:textId="77777777" w:rsidR="00320CD3" w:rsidRDefault="00320CD3" w:rsidP="00320CD3">
      <w:pPr>
        <w:rPr>
          <w:b/>
          <w:bCs/>
          <w:sz w:val="22"/>
          <w:szCs w:val="22"/>
        </w:rPr>
      </w:pPr>
      <w:r w:rsidRPr="000D1A76">
        <w:rPr>
          <w:b/>
          <w:bCs/>
          <w:sz w:val="22"/>
          <w:szCs w:val="22"/>
        </w:rPr>
        <w:t>Proposal 1</w:t>
      </w:r>
      <w:r>
        <w:rPr>
          <w:b/>
          <w:bCs/>
          <w:sz w:val="22"/>
          <w:szCs w:val="22"/>
        </w:rPr>
        <w:t>7</w:t>
      </w:r>
      <w:r w:rsidRPr="000D1A76">
        <w:rPr>
          <w:b/>
          <w:bCs/>
          <w:sz w:val="22"/>
          <w:szCs w:val="22"/>
        </w:rPr>
        <w:t xml:space="preserve">: </w:t>
      </w:r>
    </w:p>
    <w:p w14:paraId="2AF32222" w14:textId="77777777" w:rsidR="00320CD3" w:rsidRPr="00AD768D" w:rsidRDefault="00320CD3" w:rsidP="00320CD3">
      <w:pPr>
        <w:pStyle w:val="ListParagraph"/>
        <w:numPr>
          <w:ilvl w:val="0"/>
          <w:numId w:val="22"/>
        </w:numPr>
        <w:spacing w:after="120" w:line="276" w:lineRule="auto"/>
        <w:rPr>
          <w:rFonts w:ascii="Times New Roman" w:eastAsia="SimSun" w:hAnsi="Times New Roman"/>
          <w:b/>
          <w:bCs/>
          <w:lang w:val="en-GB"/>
        </w:rPr>
      </w:pPr>
      <w:r>
        <w:rPr>
          <w:rFonts w:ascii="Times New Roman" w:eastAsia="SimSun" w:hAnsi="Times New Roman"/>
          <w:b/>
          <w:bCs/>
          <w:lang w:val="en-GB"/>
        </w:rPr>
        <w:t>For the definition of the SL reference duration, e</w:t>
      </w:r>
      <w:r w:rsidRPr="00AD768D">
        <w:rPr>
          <w:rFonts w:ascii="Times New Roman" w:eastAsia="SimSun" w:hAnsi="Times New Roman"/>
          <w:b/>
          <w:bCs/>
          <w:lang w:val="en-GB"/>
        </w:rPr>
        <w:t xml:space="preserve">ither option 1a or 2a is preferred. </w:t>
      </w:r>
    </w:p>
    <w:p w14:paraId="4C714F0A" w14:textId="77777777" w:rsidR="00320CD3" w:rsidRDefault="00320CD3" w:rsidP="00320CD3">
      <w:pPr>
        <w:rPr>
          <w:b/>
          <w:bCs/>
          <w:sz w:val="22"/>
          <w:szCs w:val="22"/>
        </w:rPr>
      </w:pPr>
      <w:r w:rsidRPr="000D1A76">
        <w:rPr>
          <w:b/>
          <w:bCs/>
          <w:sz w:val="22"/>
          <w:szCs w:val="22"/>
        </w:rPr>
        <w:t>Proposal 1</w:t>
      </w:r>
      <w:r>
        <w:rPr>
          <w:b/>
          <w:bCs/>
          <w:sz w:val="22"/>
          <w:szCs w:val="22"/>
        </w:rPr>
        <w:t>8</w:t>
      </w:r>
      <w:r w:rsidRPr="000D1A76">
        <w:rPr>
          <w:b/>
          <w:bCs/>
          <w:sz w:val="22"/>
          <w:szCs w:val="22"/>
        </w:rPr>
        <w:t xml:space="preserve">: </w:t>
      </w:r>
    </w:p>
    <w:p w14:paraId="31F2008F" w14:textId="77777777" w:rsidR="00320CD3" w:rsidRDefault="00320CD3" w:rsidP="00320CD3">
      <w:pPr>
        <w:pStyle w:val="3GPPText"/>
        <w:numPr>
          <w:ilvl w:val="0"/>
          <w:numId w:val="29"/>
        </w:numPr>
        <w:spacing w:line="276" w:lineRule="auto"/>
        <w:rPr>
          <w:b/>
          <w:bCs/>
          <w:szCs w:val="22"/>
        </w:rPr>
      </w:pPr>
      <w:r w:rsidRPr="00F70EA4">
        <w:rPr>
          <w:b/>
          <w:bCs/>
          <w:szCs w:val="22"/>
        </w:rPr>
        <w:t xml:space="preserve">A SL reference duration is defined </w:t>
      </w:r>
      <w:r w:rsidRPr="00DC1100">
        <w:rPr>
          <w:b/>
          <w:bCs/>
          <w:szCs w:val="22"/>
        </w:rPr>
        <w:t>as a duration corresponding to a channel occupancy initiated by the UE including transmission of PSSCH(s), starting from the beginning of the channel occupancy initiated by the UE including transmission of PSSCH(s), until either</w:t>
      </w:r>
    </w:p>
    <w:p w14:paraId="2C0C4431" w14:textId="77777777" w:rsidR="00320CD3" w:rsidRPr="00702FF5" w:rsidRDefault="00320CD3" w:rsidP="00320CD3">
      <w:pPr>
        <w:pStyle w:val="ListParagraph"/>
        <w:numPr>
          <w:ilvl w:val="1"/>
          <w:numId w:val="10"/>
        </w:numPr>
        <w:autoSpaceDE w:val="0"/>
        <w:autoSpaceDN w:val="0"/>
        <w:spacing w:line="276" w:lineRule="auto"/>
        <w:jc w:val="both"/>
        <w:rPr>
          <w:rFonts w:ascii="Times New Roman" w:eastAsia="SimSun" w:hAnsi="Times New Roman"/>
          <w:b/>
          <w:bCs/>
        </w:rPr>
      </w:pPr>
      <w:r w:rsidRPr="00702FF5">
        <w:rPr>
          <w:rFonts w:ascii="Times New Roman" w:eastAsia="SimSun" w:hAnsi="Times New Roman"/>
          <w:b/>
          <w:bCs/>
        </w:rPr>
        <w:t>the end of the first slot where at least one PSSCH with ACK/NACK HARQ-ACK enabled is transmitted (or the end of the first slot where at least one PSSCH with HARQ-ACK enabled if it is transmitted, otherwise until the end of the channel occupancy), or</w:t>
      </w:r>
    </w:p>
    <w:p w14:paraId="6DA0E843" w14:textId="77777777" w:rsidR="00320CD3" w:rsidRDefault="00320CD3" w:rsidP="00320CD3">
      <w:pPr>
        <w:pStyle w:val="3GPPText"/>
        <w:numPr>
          <w:ilvl w:val="1"/>
          <w:numId w:val="29"/>
        </w:numPr>
        <w:spacing w:line="276" w:lineRule="auto"/>
        <w:rPr>
          <w:b/>
          <w:bCs/>
          <w:szCs w:val="22"/>
        </w:rPr>
      </w:pPr>
      <w:r w:rsidRPr="00F70EA4">
        <w:rPr>
          <w:b/>
          <w:bCs/>
          <w:szCs w:val="22"/>
        </w:rPr>
        <w:t xml:space="preserve">the end of the first </w:t>
      </w:r>
      <w:proofErr w:type="spellStart"/>
      <w:r>
        <w:rPr>
          <w:b/>
          <w:bCs/>
          <w:szCs w:val="22"/>
        </w:rPr>
        <w:t>MCSt</w:t>
      </w:r>
      <w:proofErr w:type="spellEnd"/>
      <w:r w:rsidRPr="00F70EA4">
        <w:rPr>
          <w:b/>
          <w:bCs/>
          <w:szCs w:val="22"/>
        </w:rPr>
        <w:t xml:space="preserve"> </w:t>
      </w:r>
      <w:r w:rsidRPr="00702FF5">
        <w:rPr>
          <w:b/>
          <w:bCs/>
          <w:szCs w:val="22"/>
        </w:rPr>
        <w:t>where at least one PSSCH with ACK/NACK HARQ-ACK enabled is transmitted</w:t>
      </w:r>
      <w:r w:rsidRPr="00F70EA4">
        <w:rPr>
          <w:b/>
          <w:bCs/>
          <w:szCs w:val="22"/>
        </w:rPr>
        <w:t xml:space="preserve"> </w:t>
      </w:r>
      <w:r>
        <w:rPr>
          <w:b/>
          <w:bCs/>
          <w:szCs w:val="22"/>
        </w:rPr>
        <w:t xml:space="preserve">(or </w:t>
      </w:r>
      <w:r w:rsidRPr="00702FF5">
        <w:rPr>
          <w:b/>
          <w:bCs/>
          <w:szCs w:val="22"/>
        </w:rPr>
        <w:t xml:space="preserve">the end of the first </w:t>
      </w:r>
      <w:proofErr w:type="spellStart"/>
      <w:r>
        <w:rPr>
          <w:b/>
          <w:bCs/>
          <w:szCs w:val="22"/>
        </w:rPr>
        <w:t>MCSt</w:t>
      </w:r>
      <w:proofErr w:type="spellEnd"/>
      <w:r w:rsidRPr="00702FF5">
        <w:rPr>
          <w:b/>
          <w:bCs/>
          <w:szCs w:val="22"/>
        </w:rPr>
        <w:t xml:space="preserve"> where at least one PSSCH with HARQ-ACK enabled if it is transmitted, otherwise until the end of the channel occupancy</w:t>
      </w:r>
      <w:r>
        <w:rPr>
          <w:b/>
          <w:bCs/>
          <w:szCs w:val="22"/>
        </w:rPr>
        <w:t>)</w:t>
      </w:r>
    </w:p>
    <w:p w14:paraId="50FB31B9" w14:textId="77777777" w:rsidR="00320CD3" w:rsidRDefault="00320CD3" w:rsidP="00320CD3">
      <w:pPr>
        <w:pStyle w:val="3GPPText"/>
        <w:spacing w:line="276" w:lineRule="auto"/>
        <w:ind w:left="720"/>
        <w:rPr>
          <w:b/>
          <w:bCs/>
          <w:szCs w:val="22"/>
        </w:rPr>
      </w:pPr>
      <w:r w:rsidRPr="00F70EA4">
        <w:rPr>
          <w:b/>
          <w:bCs/>
          <w:szCs w:val="22"/>
        </w:rPr>
        <w:t xml:space="preserve">whichever occurs earlier. </w:t>
      </w:r>
    </w:p>
    <w:p w14:paraId="4FAF68E3" w14:textId="77777777" w:rsidR="00320CD3" w:rsidRDefault="00320CD3" w:rsidP="00320CD3">
      <w:pPr>
        <w:pStyle w:val="3GPPText"/>
        <w:spacing w:line="276" w:lineRule="auto"/>
        <w:rPr>
          <w:b/>
          <w:bCs/>
          <w:szCs w:val="22"/>
        </w:rPr>
      </w:pPr>
      <w:r w:rsidRPr="00532606">
        <w:rPr>
          <w:rFonts w:hint="eastAsia"/>
          <w:b/>
          <w:bCs/>
          <w:szCs w:val="22"/>
        </w:rPr>
        <w:t>Proposal 1</w:t>
      </w:r>
      <w:r>
        <w:rPr>
          <w:b/>
          <w:bCs/>
          <w:szCs w:val="22"/>
        </w:rPr>
        <w:t>9</w:t>
      </w:r>
      <w:r w:rsidRPr="00532606">
        <w:rPr>
          <w:rFonts w:hint="eastAsia"/>
          <w:b/>
          <w:bCs/>
          <w:szCs w:val="22"/>
        </w:rPr>
        <w:t xml:space="preserve">: </w:t>
      </w:r>
    </w:p>
    <w:p w14:paraId="1757AEC6" w14:textId="77777777" w:rsidR="00320CD3" w:rsidRPr="00532606" w:rsidRDefault="00320CD3" w:rsidP="00320CD3">
      <w:pPr>
        <w:pStyle w:val="3GPPText"/>
        <w:numPr>
          <w:ilvl w:val="0"/>
          <w:numId w:val="29"/>
        </w:numPr>
        <w:spacing w:line="276" w:lineRule="auto"/>
        <w:rPr>
          <w:b/>
          <w:bCs/>
          <w:szCs w:val="22"/>
        </w:rPr>
      </w:pPr>
      <w:r w:rsidRPr="00532606">
        <w:rPr>
          <w:rFonts w:hint="eastAsia"/>
          <w:b/>
          <w:bCs/>
          <w:szCs w:val="22"/>
        </w:rPr>
        <w:t>If all transmissions within the latest SL reference duration have SL-HARQ feedback disabled, for every priority class p</w:t>
      </w:r>
      <w:proofErr w:type="gramStart"/>
      <w:r w:rsidRPr="00532606">
        <w:rPr>
          <w:rFonts w:hint="eastAsia"/>
          <w:b/>
          <w:bCs/>
          <w:szCs w:val="22"/>
        </w:rPr>
        <w:t>∈</w:t>
      </w:r>
      <w:r w:rsidRPr="00532606">
        <w:rPr>
          <w:rFonts w:hint="eastAsia"/>
          <w:b/>
          <w:bCs/>
          <w:szCs w:val="22"/>
        </w:rPr>
        <w:t>{</w:t>
      </w:r>
      <w:proofErr w:type="gramEnd"/>
      <w:r w:rsidRPr="00532606">
        <w:rPr>
          <w:rFonts w:hint="eastAsia"/>
          <w:b/>
          <w:bCs/>
          <w:szCs w:val="22"/>
        </w:rPr>
        <w:t xml:space="preserve">1,2,3,4}, use the latest </w:t>
      </w:r>
      <m:oMath>
        <m:r>
          <m:rPr>
            <m:sty m:val="bi"/>
          </m:rPr>
          <w:rPr>
            <w:rFonts w:ascii="Cambria Math" w:hAnsi="Cambria Math"/>
            <w:szCs w:val="22"/>
          </w:rPr>
          <m:t>C</m:t>
        </m:r>
        <m:sSub>
          <m:sSubPr>
            <m:ctrlPr>
              <w:rPr>
                <w:rFonts w:ascii="Cambria Math" w:hAnsi="Cambria Math"/>
                <w:b/>
                <w:bCs/>
                <w:i/>
                <w:iCs/>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bi"/>
          </m:rPr>
          <w:rPr>
            <w:rFonts w:ascii="Cambria Math" w:hAnsi="Cambria Math"/>
            <w:szCs w:val="22"/>
          </w:rPr>
          <m:t xml:space="preserve"> </m:t>
        </m:r>
      </m:oMath>
      <w:r w:rsidRPr="00532606">
        <w:rPr>
          <w:rFonts w:hint="eastAsia"/>
          <w:b/>
          <w:bCs/>
          <w:szCs w:val="22"/>
        </w:rPr>
        <w:t>used for any SL transmissions on the channel using Type 1 channel access procedures associat</w:t>
      </w:r>
      <w:r w:rsidRPr="00532606">
        <w:rPr>
          <w:b/>
          <w:bCs/>
          <w:szCs w:val="22"/>
        </w:rPr>
        <w:t>ed with the channel access priority class p.</w:t>
      </w:r>
    </w:p>
    <w:p w14:paraId="19D8A166" w14:textId="77777777" w:rsidR="00320CD3" w:rsidRDefault="00320CD3" w:rsidP="00320CD3">
      <w:pPr>
        <w:pStyle w:val="3GPPText"/>
        <w:spacing w:line="276" w:lineRule="auto"/>
        <w:rPr>
          <w:b/>
          <w:bCs/>
          <w:szCs w:val="22"/>
        </w:rPr>
      </w:pPr>
      <w:r w:rsidRPr="00F11A5C">
        <w:rPr>
          <w:b/>
          <w:bCs/>
          <w:szCs w:val="22"/>
        </w:rPr>
        <w:t xml:space="preserve">Proposal </w:t>
      </w:r>
      <w:r>
        <w:rPr>
          <w:b/>
          <w:bCs/>
          <w:szCs w:val="22"/>
        </w:rPr>
        <w:t>20</w:t>
      </w:r>
      <w:r w:rsidRPr="00F11A5C">
        <w:rPr>
          <w:b/>
          <w:bCs/>
          <w:szCs w:val="22"/>
        </w:rPr>
        <w:t xml:space="preserve">: </w:t>
      </w:r>
    </w:p>
    <w:p w14:paraId="26B473C3" w14:textId="77777777" w:rsidR="00320CD3" w:rsidRPr="00F11A5C" w:rsidRDefault="00320CD3" w:rsidP="00320CD3">
      <w:pPr>
        <w:pStyle w:val="3GPPText"/>
        <w:numPr>
          <w:ilvl w:val="0"/>
          <w:numId w:val="29"/>
        </w:numPr>
        <w:spacing w:line="276" w:lineRule="auto"/>
        <w:rPr>
          <w:b/>
          <w:bCs/>
          <w:szCs w:val="22"/>
        </w:rPr>
      </w:pPr>
      <w:r w:rsidRPr="00F11A5C">
        <w:rPr>
          <w:b/>
          <w:bCs/>
          <w:szCs w:val="22"/>
        </w:rPr>
        <w:t xml:space="preserve">In case only unicast or groupcast option 2 PSSCH(s) is (are) transmitted within the latest SL reference duration, if at least a ‘ACK’ is received related to any transmissions within the latest SL reference duration, for each priority class </w:t>
      </w:r>
      <m:oMath>
        <m:r>
          <m:rPr>
            <m:sty m:val="bi"/>
          </m:rPr>
          <w:rPr>
            <w:rFonts w:ascii="Cambria Math" w:hAnsi="Cambria Math"/>
            <w:szCs w:val="22"/>
          </w:rPr>
          <m:t>p</m:t>
        </m:r>
        <m:r>
          <m:rPr>
            <m:sty m:val="b"/>
          </m:rPr>
          <w:rPr>
            <w:rFonts w:ascii="Cambria Math" w:hAnsi="Cambria Math" w:cs="Cambria Math"/>
            <w:szCs w:val="22"/>
          </w:rPr>
          <m:t>∈</m:t>
        </m:r>
        <m:d>
          <m:dPr>
            <m:begChr m:val="{"/>
            <m:endChr m:val="}"/>
            <m:ctrlPr>
              <w:rPr>
                <w:rFonts w:ascii="Cambria Math" w:hAnsi="Cambria Math"/>
                <w:b/>
                <w:bCs/>
                <w:szCs w:val="22"/>
              </w:rPr>
            </m:ctrlPr>
          </m:dPr>
          <m:e>
            <m:r>
              <m:rPr>
                <m:sty m:val="b"/>
              </m:rPr>
              <w:rPr>
                <w:rFonts w:ascii="Cambria Math" w:hAnsi="Cambria Math"/>
                <w:szCs w:val="22"/>
              </w:rPr>
              <m:t>1,2,3,4</m:t>
            </m:r>
          </m:e>
        </m:d>
      </m:oMath>
      <w:r w:rsidRPr="00F11A5C">
        <w:rPr>
          <w:b/>
          <w:bCs/>
          <w:szCs w:val="22"/>
        </w:rPr>
        <w:t xml:space="preserve"> </w:t>
      </w:r>
      <m:oMath>
        <m:r>
          <m:rPr>
            <m:sty m:val="bi"/>
          </m:rPr>
          <w:rPr>
            <w:rFonts w:ascii="Cambria Math" w:hAnsi="Cambria Math"/>
            <w:szCs w:val="22"/>
          </w:rPr>
          <m:t>C</m:t>
        </m:r>
        <m:sSub>
          <m:sSubPr>
            <m:ctrlPr>
              <w:rPr>
                <w:rFonts w:ascii="Cambria Math" w:hAnsi="Cambria Math"/>
                <w:b/>
                <w:bCs/>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b"/>
          </m:rPr>
          <w:rPr>
            <w:rFonts w:ascii="Cambria Math" w:hAnsi="Cambria Math"/>
            <w:szCs w:val="22"/>
          </w:rPr>
          <m:t>=</m:t>
        </m:r>
        <m:r>
          <m:rPr>
            <m:sty m:val="bi"/>
          </m:rPr>
          <w:rPr>
            <w:rFonts w:ascii="Cambria Math" w:hAnsi="Cambria Math"/>
            <w:szCs w:val="22"/>
          </w:rPr>
          <m:t>C</m:t>
        </m:r>
        <m:sSub>
          <m:sSubPr>
            <m:ctrlPr>
              <w:rPr>
                <w:rFonts w:ascii="Cambria Math" w:hAnsi="Cambria Math"/>
                <w:b/>
                <w:bCs/>
                <w:szCs w:val="22"/>
              </w:rPr>
            </m:ctrlPr>
          </m:sSubPr>
          <m:e>
            <m:r>
              <m:rPr>
                <m:sty m:val="bi"/>
              </m:rPr>
              <w:rPr>
                <w:rFonts w:ascii="Cambria Math" w:hAnsi="Cambria Math"/>
                <w:szCs w:val="22"/>
              </w:rPr>
              <m:t>W</m:t>
            </m:r>
          </m:e>
          <m:sub>
            <m:func>
              <m:funcPr>
                <m:ctrlPr>
                  <w:rPr>
                    <w:rFonts w:ascii="Cambria Math" w:hAnsi="Cambria Math"/>
                    <w:b/>
                    <w:bCs/>
                    <w:szCs w:val="22"/>
                  </w:rPr>
                </m:ctrlPr>
              </m:funcPr>
              <m:fName>
                <m:r>
                  <m:rPr>
                    <m:sty m:val="bi"/>
                  </m:rPr>
                  <w:rPr>
                    <w:rFonts w:ascii="Cambria Math" w:hAnsi="Cambria Math"/>
                    <w:szCs w:val="22"/>
                  </w:rPr>
                  <m:t>min</m:t>
                </m:r>
                <m:r>
                  <m:rPr>
                    <m:sty m:val="b"/>
                  </m:rPr>
                  <w:rPr>
                    <w:rFonts w:ascii="Cambria Math" w:hAnsi="Cambria Math"/>
                    <w:szCs w:val="22"/>
                  </w:rPr>
                  <m:t>,</m:t>
                </m:r>
              </m:fName>
              <m:e>
                <m:r>
                  <m:rPr>
                    <m:sty m:val="bi"/>
                  </m:rPr>
                  <w:rPr>
                    <w:rFonts w:ascii="Cambria Math" w:hAnsi="Cambria Math"/>
                    <w:szCs w:val="22"/>
                  </w:rPr>
                  <m:t>p</m:t>
                </m:r>
              </m:e>
            </m:func>
          </m:sub>
        </m:sSub>
      </m:oMath>
      <w:r w:rsidRPr="00F11A5C">
        <w:rPr>
          <w:b/>
          <w:bCs/>
          <w:szCs w:val="22"/>
        </w:rPr>
        <w:t xml:space="preserve"> ; otherwise </w:t>
      </w:r>
      <m:oMath>
        <m:r>
          <m:rPr>
            <m:sty m:val="bi"/>
          </m:rPr>
          <w:rPr>
            <w:rFonts w:ascii="Cambria Math" w:hAnsi="Cambria Math"/>
            <w:szCs w:val="22"/>
          </w:rPr>
          <m:t>C</m:t>
        </m:r>
        <m:sSub>
          <m:sSubPr>
            <m:ctrlPr>
              <w:rPr>
                <w:rFonts w:ascii="Cambria Math" w:hAnsi="Cambria Math"/>
                <w:b/>
                <w:bCs/>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b"/>
          </m:rPr>
          <w:rPr>
            <w:rFonts w:ascii="Cambria Math" w:hAnsi="Cambria Math"/>
            <w:szCs w:val="22"/>
          </w:rPr>
          <m:t> </m:t>
        </m:r>
      </m:oMath>
      <w:r w:rsidRPr="00F11A5C">
        <w:rPr>
          <w:b/>
          <w:bCs/>
          <w:szCs w:val="22"/>
        </w:rPr>
        <w:t>is increased.</w:t>
      </w:r>
    </w:p>
    <w:p w14:paraId="73C9D209" w14:textId="77777777" w:rsidR="00320CD3" w:rsidRDefault="00320CD3" w:rsidP="00320CD3">
      <w:pPr>
        <w:pStyle w:val="3GPPText"/>
        <w:spacing w:line="276" w:lineRule="auto"/>
        <w:rPr>
          <w:b/>
          <w:bCs/>
          <w:szCs w:val="22"/>
        </w:rPr>
      </w:pPr>
      <w:r w:rsidRPr="006C4B34">
        <w:rPr>
          <w:b/>
          <w:bCs/>
          <w:szCs w:val="22"/>
        </w:rPr>
        <w:t xml:space="preserve">Proposal </w:t>
      </w:r>
      <w:r>
        <w:rPr>
          <w:b/>
          <w:bCs/>
          <w:szCs w:val="22"/>
        </w:rPr>
        <w:t>21</w:t>
      </w:r>
      <w:r w:rsidRPr="006C4B34">
        <w:rPr>
          <w:b/>
          <w:bCs/>
          <w:szCs w:val="22"/>
        </w:rPr>
        <w:t xml:space="preserve">: </w:t>
      </w:r>
    </w:p>
    <w:p w14:paraId="208B8714" w14:textId="77777777" w:rsidR="00320CD3" w:rsidRDefault="00320CD3" w:rsidP="00320CD3">
      <w:pPr>
        <w:pStyle w:val="3GPPText"/>
        <w:numPr>
          <w:ilvl w:val="0"/>
          <w:numId w:val="25"/>
        </w:numPr>
        <w:spacing w:line="276" w:lineRule="auto"/>
        <w:rPr>
          <w:b/>
          <w:bCs/>
          <w:szCs w:val="22"/>
        </w:rPr>
      </w:pPr>
      <w:r>
        <w:rPr>
          <w:b/>
          <w:bCs/>
          <w:szCs w:val="22"/>
        </w:rPr>
        <w:t xml:space="preserve">If RAN1 decides to support </w:t>
      </w:r>
      <w:r w:rsidRPr="006C4B34">
        <w:rPr>
          <w:b/>
          <w:bCs/>
          <w:szCs w:val="22"/>
        </w:rPr>
        <w:t>groupcast option 1</w:t>
      </w:r>
      <w:r>
        <w:rPr>
          <w:b/>
          <w:bCs/>
          <w:szCs w:val="22"/>
        </w:rPr>
        <w:t xml:space="preserve">, </w:t>
      </w:r>
      <w:r w:rsidRPr="006C4B34">
        <w:rPr>
          <w:b/>
          <w:bCs/>
          <w:szCs w:val="22"/>
        </w:rPr>
        <w:t>an ACK-only procedure is used.</w:t>
      </w:r>
    </w:p>
    <w:p w14:paraId="23C9BBA5" w14:textId="77777777" w:rsidR="00320CD3" w:rsidRDefault="00320CD3" w:rsidP="00320CD3">
      <w:pPr>
        <w:pStyle w:val="3GPPText"/>
        <w:spacing w:line="276" w:lineRule="auto"/>
        <w:rPr>
          <w:b/>
          <w:bCs/>
          <w:szCs w:val="22"/>
        </w:rPr>
      </w:pPr>
      <w:r w:rsidRPr="006C4B34">
        <w:rPr>
          <w:b/>
          <w:bCs/>
          <w:szCs w:val="22"/>
        </w:rPr>
        <w:t xml:space="preserve">Proposal </w:t>
      </w:r>
      <w:r>
        <w:rPr>
          <w:b/>
          <w:bCs/>
          <w:szCs w:val="22"/>
        </w:rPr>
        <w:t>22</w:t>
      </w:r>
      <w:r w:rsidRPr="006C4B34">
        <w:rPr>
          <w:b/>
          <w:bCs/>
          <w:szCs w:val="22"/>
        </w:rPr>
        <w:t>:</w:t>
      </w:r>
    </w:p>
    <w:p w14:paraId="0D307752" w14:textId="77777777" w:rsidR="00320CD3" w:rsidRPr="008E77FF" w:rsidRDefault="00320CD3" w:rsidP="00320CD3">
      <w:pPr>
        <w:pStyle w:val="3GPPText"/>
        <w:numPr>
          <w:ilvl w:val="0"/>
          <w:numId w:val="25"/>
        </w:numPr>
        <w:spacing w:line="276" w:lineRule="auto"/>
        <w:rPr>
          <w:b/>
          <w:bCs/>
          <w:szCs w:val="22"/>
        </w:rPr>
      </w:pPr>
      <w:r w:rsidRPr="008E77FF">
        <w:rPr>
          <w:rFonts w:hint="eastAsia"/>
          <w:b/>
          <w:bCs/>
          <w:szCs w:val="22"/>
        </w:rPr>
        <w:t xml:space="preserve">In case </w:t>
      </w:r>
      <w:r>
        <w:rPr>
          <w:b/>
          <w:bCs/>
          <w:szCs w:val="22"/>
        </w:rPr>
        <w:t>either an unicast or</w:t>
      </w:r>
      <w:r w:rsidRPr="008E77FF">
        <w:rPr>
          <w:rFonts w:hint="eastAsia"/>
          <w:b/>
          <w:bCs/>
          <w:szCs w:val="22"/>
        </w:rPr>
        <w:t xml:space="preserve"> groupcast option </w:t>
      </w:r>
      <w:r>
        <w:rPr>
          <w:b/>
          <w:bCs/>
          <w:szCs w:val="22"/>
        </w:rPr>
        <w:t xml:space="preserve">1 or </w:t>
      </w:r>
      <w:r w:rsidRPr="008E77FF">
        <w:rPr>
          <w:rFonts w:hint="eastAsia"/>
          <w:b/>
          <w:bCs/>
          <w:szCs w:val="22"/>
        </w:rPr>
        <w:t xml:space="preserve">2 PSSCH(s) is (are) transmitted within the latest SL reference duration, if at least a </w:t>
      </w:r>
      <w:r w:rsidRPr="001C3322">
        <w:rPr>
          <w:b/>
          <w:bCs/>
          <w:szCs w:val="22"/>
        </w:rPr>
        <w:t xml:space="preserve">‘ACK’ </w:t>
      </w:r>
      <w:r w:rsidRPr="008E77FF">
        <w:rPr>
          <w:rFonts w:hint="eastAsia"/>
          <w:b/>
          <w:bCs/>
          <w:szCs w:val="22"/>
        </w:rPr>
        <w:t>is received related to any transmissions within the latest SL reference duration, for each priority class p</w:t>
      </w:r>
      <w:r w:rsidRPr="008E77FF">
        <w:rPr>
          <w:rFonts w:hint="eastAsia"/>
          <w:b/>
          <w:bCs/>
          <w:szCs w:val="22"/>
        </w:rPr>
        <w:t>∈</w:t>
      </w:r>
      <w:r w:rsidRPr="008E77FF">
        <w:rPr>
          <w:rFonts w:hint="eastAsia"/>
          <w:b/>
          <w:bCs/>
          <w:szCs w:val="22"/>
        </w:rPr>
        <w:t xml:space="preserve">{1,2,3,4} </w:t>
      </w:r>
      <m:oMath>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p"/>
          </m:rPr>
          <w:rPr>
            <w:rFonts w:ascii="Cambria Math" w:hAnsi="Cambria Math"/>
            <w:szCs w:val="22"/>
          </w:rPr>
          <m:t>=</m:t>
        </m:r>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func>
              <m:funcPr>
                <m:ctrlPr>
                  <w:rPr>
                    <w:rFonts w:ascii="Cambria Math" w:hAnsi="Cambria Math"/>
                    <w:szCs w:val="22"/>
                  </w:rPr>
                </m:ctrlPr>
              </m:funcPr>
              <m:fName>
                <m:r>
                  <m:rPr>
                    <m:sty m:val="bi"/>
                  </m:rPr>
                  <w:rPr>
                    <w:rFonts w:ascii="Cambria Math" w:hAnsi="Cambria Math"/>
                    <w:szCs w:val="22"/>
                  </w:rPr>
                  <m:t>min</m:t>
                </m:r>
                <m:r>
                  <m:rPr>
                    <m:sty m:val="p"/>
                  </m:rPr>
                  <w:rPr>
                    <w:rFonts w:ascii="Cambria Math" w:hAnsi="Cambria Math"/>
                    <w:szCs w:val="22"/>
                  </w:rPr>
                  <m:t>,</m:t>
                </m:r>
              </m:fName>
              <m:e>
                <m:r>
                  <m:rPr>
                    <m:sty m:val="bi"/>
                  </m:rPr>
                  <w:rPr>
                    <w:rFonts w:ascii="Cambria Math" w:hAnsi="Cambria Math"/>
                    <w:szCs w:val="22"/>
                  </w:rPr>
                  <m:t>p</m:t>
                </m:r>
              </m:e>
            </m:func>
          </m:sub>
        </m:sSub>
      </m:oMath>
      <w:r w:rsidRPr="008E77FF">
        <w:rPr>
          <w:b/>
          <w:bCs/>
          <w:szCs w:val="22"/>
        </w:rPr>
        <w:t xml:space="preserve">, otherwise </w:t>
      </w:r>
      <m:oMath>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p"/>
          </m:rPr>
          <w:rPr>
            <w:rFonts w:ascii="Cambria Math" w:hAnsi="Cambria Math"/>
            <w:szCs w:val="22"/>
          </w:rPr>
          <m:t> </m:t>
        </m:r>
      </m:oMath>
      <w:r w:rsidRPr="008E77FF">
        <w:rPr>
          <w:b/>
          <w:bCs/>
          <w:szCs w:val="22"/>
        </w:rPr>
        <w:t>is inc</w:t>
      </w:r>
      <w:proofErr w:type="spellStart"/>
      <w:r w:rsidRPr="008E77FF">
        <w:rPr>
          <w:b/>
          <w:bCs/>
          <w:szCs w:val="22"/>
        </w:rPr>
        <w:t>reased</w:t>
      </w:r>
      <w:proofErr w:type="spellEnd"/>
      <w:r>
        <w:rPr>
          <w:b/>
          <w:bCs/>
          <w:szCs w:val="22"/>
        </w:rPr>
        <w:t>.</w:t>
      </w:r>
    </w:p>
    <w:p w14:paraId="71513A40" w14:textId="77777777" w:rsidR="00DF7E98" w:rsidRPr="00511395" w:rsidRDefault="00DF7E98" w:rsidP="00DF7E98">
      <w:pPr>
        <w:spacing w:line="276" w:lineRule="auto"/>
        <w:jc w:val="both"/>
        <w:rPr>
          <w:b/>
          <w:bCs/>
          <w:sz w:val="22"/>
          <w:szCs w:val="22"/>
          <w:lang w:eastAsia="x-none"/>
        </w:rPr>
      </w:pPr>
      <w:r w:rsidRPr="00DB7766">
        <w:rPr>
          <w:b/>
          <w:bCs/>
          <w:sz w:val="22"/>
          <w:szCs w:val="22"/>
          <w:lang w:eastAsia="x-none"/>
        </w:rPr>
        <w:t xml:space="preserve">Proposal </w:t>
      </w:r>
      <w:r>
        <w:rPr>
          <w:b/>
          <w:bCs/>
          <w:sz w:val="22"/>
          <w:szCs w:val="22"/>
          <w:lang w:eastAsia="x-none"/>
        </w:rPr>
        <w:t>23</w:t>
      </w:r>
      <w:r w:rsidRPr="00511395">
        <w:rPr>
          <w:b/>
          <w:bCs/>
          <w:sz w:val="22"/>
          <w:szCs w:val="22"/>
          <w:lang w:eastAsia="x-none"/>
        </w:rPr>
        <w:t xml:space="preserve">: </w:t>
      </w:r>
    </w:p>
    <w:p w14:paraId="54348AE1" w14:textId="77777777" w:rsidR="00DF7E98" w:rsidRPr="00EA5A82" w:rsidRDefault="00DF7E98" w:rsidP="00DF7E98">
      <w:pPr>
        <w:pStyle w:val="ListParagraph"/>
        <w:numPr>
          <w:ilvl w:val="0"/>
          <w:numId w:val="9"/>
        </w:numPr>
        <w:spacing w:after="120" w:line="276" w:lineRule="auto"/>
        <w:jc w:val="both"/>
        <w:rPr>
          <w:lang w:val="en-GB" w:eastAsia="x-none"/>
        </w:rPr>
      </w:pPr>
      <w:r w:rsidRPr="00EA5A82">
        <w:rPr>
          <w:rFonts w:ascii="Times New Roman" w:hAnsi="Times New Roman"/>
          <w:b/>
          <w:bCs/>
          <w:lang w:eastAsia="x-none"/>
        </w:rPr>
        <w:t>In SL-U, when the system operates in semi-static channel access mode, the multi-carrier channel access procedure defined in Rel.17 for UEs operating as initiating device</w:t>
      </w:r>
      <w:r>
        <w:rPr>
          <w:rFonts w:ascii="Times New Roman" w:hAnsi="Times New Roman"/>
          <w:b/>
          <w:bCs/>
          <w:lang w:eastAsia="x-none"/>
        </w:rPr>
        <w:t>s and described in Sec. 4.3.3 of TS37.213</w:t>
      </w:r>
      <w:r w:rsidRPr="00EA5A82">
        <w:rPr>
          <w:rFonts w:ascii="Times New Roman" w:hAnsi="Times New Roman"/>
          <w:b/>
          <w:bCs/>
          <w:lang w:eastAsia="x-none"/>
        </w:rPr>
        <w:t xml:space="preserve"> is used as a baseline. </w:t>
      </w:r>
    </w:p>
    <w:p w14:paraId="329A669E" w14:textId="48AD7DE6" w:rsidR="00C10C1C" w:rsidRDefault="00C10C1C" w:rsidP="00363ADD">
      <w:pPr>
        <w:pStyle w:val="3GPPText"/>
        <w:spacing w:before="0" w:after="0" w:line="276" w:lineRule="auto"/>
        <w:rPr>
          <w:b/>
          <w:bCs/>
          <w:szCs w:val="22"/>
        </w:rPr>
      </w:pPr>
      <w:r w:rsidRPr="00D60553">
        <w:rPr>
          <w:b/>
          <w:bCs/>
          <w:szCs w:val="22"/>
        </w:rPr>
        <w:t xml:space="preserve">Proposal </w:t>
      </w:r>
      <w:r w:rsidR="00DD52E8">
        <w:rPr>
          <w:b/>
          <w:bCs/>
          <w:szCs w:val="22"/>
        </w:rPr>
        <w:t>24</w:t>
      </w:r>
      <w:r w:rsidRPr="00D60553">
        <w:rPr>
          <w:b/>
          <w:bCs/>
          <w:szCs w:val="22"/>
        </w:rPr>
        <w:t xml:space="preserve">: </w:t>
      </w:r>
    </w:p>
    <w:p w14:paraId="685F90F7" w14:textId="77777777" w:rsidR="00C10C1C" w:rsidRPr="00B40D6A" w:rsidRDefault="00C10C1C" w:rsidP="00363ADD">
      <w:pPr>
        <w:pStyle w:val="3GPPText"/>
        <w:numPr>
          <w:ilvl w:val="0"/>
          <w:numId w:val="26"/>
        </w:numPr>
        <w:spacing w:before="0" w:after="0" w:line="276" w:lineRule="auto"/>
        <w:rPr>
          <w:b/>
          <w:bCs/>
          <w:lang w:eastAsia="x-none"/>
        </w:rPr>
      </w:pPr>
      <w:r w:rsidRPr="00D60553">
        <w:rPr>
          <w:b/>
          <w:bCs/>
          <w:szCs w:val="22"/>
        </w:rPr>
        <w:t xml:space="preserve">Multi-UEs multi-consecutive slot transmission is supported by implementation by its procedure is not supported by design. </w:t>
      </w:r>
    </w:p>
    <w:p w14:paraId="00308D25" w14:textId="77777777" w:rsidR="00B40D6A" w:rsidRDefault="00B40D6A" w:rsidP="00363ADD">
      <w:pPr>
        <w:pStyle w:val="3GPPText"/>
        <w:spacing w:before="0" w:after="0" w:line="276" w:lineRule="auto"/>
        <w:rPr>
          <w:b/>
          <w:bCs/>
          <w:szCs w:val="22"/>
        </w:rPr>
      </w:pPr>
    </w:p>
    <w:p w14:paraId="1F5C825F" w14:textId="7B36DEAB" w:rsidR="00E942AA" w:rsidRDefault="00E942AA" w:rsidP="00363ADD">
      <w:pPr>
        <w:pStyle w:val="3GPPText"/>
        <w:spacing w:before="0" w:after="0" w:line="276" w:lineRule="auto"/>
        <w:rPr>
          <w:b/>
          <w:bCs/>
          <w:szCs w:val="22"/>
        </w:rPr>
      </w:pPr>
      <w:r w:rsidRPr="00005F9B">
        <w:rPr>
          <w:b/>
          <w:bCs/>
          <w:szCs w:val="22"/>
        </w:rPr>
        <w:t xml:space="preserve">Proposal </w:t>
      </w:r>
      <w:r w:rsidR="00DD52E8">
        <w:rPr>
          <w:b/>
          <w:bCs/>
          <w:szCs w:val="22"/>
        </w:rPr>
        <w:t>25</w:t>
      </w:r>
      <w:r w:rsidRPr="00005F9B">
        <w:rPr>
          <w:b/>
          <w:bCs/>
          <w:szCs w:val="22"/>
        </w:rPr>
        <w:t xml:space="preserve">: </w:t>
      </w:r>
    </w:p>
    <w:p w14:paraId="3B0226B1" w14:textId="77777777" w:rsidR="00E942AA" w:rsidRDefault="00E942AA" w:rsidP="00363ADD">
      <w:pPr>
        <w:pStyle w:val="3GPPText"/>
        <w:numPr>
          <w:ilvl w:val="0"/>
          <w:numId w:val="26"/>
        </w:numPr>
        <w:spacing w:before="0" w:after="0" w:line="276" w:lineRule="auto"/>
        <w:rPr>
          <w:b/>
          <w:bCs/>
          <w:szCs w:val="22"/>
        </w:rPr>
      </w:pPr>
      <w:r w:rsidRPr="00005F9B">
        <w:rPr>
          <w:b/>
          <w:bCs/>
          <w:szCs w:val="22"/>
        </w:rPr>
        <w:t xml:space="preserve">When L1 is </w:t>
      </w:r>
      <w:r w:rsidRPr="00E942AA">
        <w:rPr>
          <w:b/>
          <w:bCs/>
          <w:szCs w:val="22"/>
        </w:rPr>
        <w:t>triggered for reporting a subset of candidate resources for multi-consecutive slots transmissions, only a single set of (</w:t>
      </w:r>
      <m:oMath>
        <m:r>
          <m:rPr>
            <m:sty m:val="bi"/>
          </m:rPr>
          <w:rPr>
            <w:rFonts w:ascii="Cambria Math" w:hAnsi="Cambria Math"/>
            <w:szCs w:val="22"/>
          </w:rPr>
          <m:t>pri</m:t>
        </m:r>
        <m:sSub>
          <m:sSubPr>
            <m:ctrlPr>
              <w:rPr>
                <w:rFonts w:ascii="Cambria Math" w:hAnsi="Cambria Math"/>
                <w:b/>
                <w:bCs/>
                <w:i/>
                <w:iCs/>
                <w:szCs w:val="22"/>
              </w:rPr>
            </m:ctrlPr>
          </m:sSubPr>
          <m:e>
            <m:r>
              <m:rPr>
                <m:sty m:val="bi"/>
              </m:rPr>
              <w:rPr>
                <w:rFonts w:ascii="Cambria Math" w:hAnsi="Cambria Math"/>
                <w:szCs w:val="22"/>
              </w:rPr>
              <m:t>o</m:t>
            </m:r>
          </m:e>
          <m:sub>
            <m:r>
              <m:rPr>
                <m:sty m:val="bi"/>
              </m:rPr>
              <w:rPr>
                <w:rFonts w:ascii="Cambria Math" w:hAnsi="Cambria Math"/>
                <w:szCs w:val="22"/>
              </w:rPr>
              <m:t>TX</m:t>
            </m:r>
          </m:sub>
        </m:sSub>
      </m:oMath>
      <w:r w:rsidRPr="00E942AA">
        <w:rPr>
          <w:b/>
          <w:bCs/>
          <w:szCs w:val="22"/>
        </w:rPr>
        <w:t xml:space="preserve">, remaining PDB, </w:t>
      </w:r>
      <m:oMath>
        <m:sSub>
          <m:sSubPr>
            <m:ctrlPr>
              <w:rPr>
                <w:rFonts w:ascii="Cambria Math" w:hAnsi="Cambria Math"/>
                <w:b/>
                <w:bCs/>
                <w:i/>
                <w:iCs/>
                <w:szCs w:val="22"/>
              </w:rPr>
            </m:ctrlPr>
          </m:sSubPr>
          <m:e>
            <m:r>
              <m:rPr>
                <m:sty m:val="bi"/>
              </m:rPr>
              <w:rPr>
                <w:rFonts w:ascii="Cambria Math" w:hAnsi="Cambria Math"/>
                <w:szCs w:val="22"/>
              </w:rPr>
              <m:t>L</m:t>
            </m:r>
          </m:e>
          <m:sub>
            <m:r>
              <m:rPr>
                <m:nor/>
              </m:rPr>
              <w:rPr>
                <w:b/>
                <w:bCs/>
                <w:szCs w:val="22"/>
              </w:rPr>
              <m:t>subCH</m:t>
            </m:r>
          </m:sub>
        </m:sSub>
      </m:oMath>
      <w:r w:rsidRPr="00E942AA">
        <w:rPr>
          <w:b/>
          <w:bCs/>
          <w:szCs w:val="22"/>
        </w:rPr>
        <w:t xml:space="preserve"> and </w:t>
      </w:r>
      <m:oMath>
        <m:sSub>
          <m:sSubPr>
            <m:ctrlPr>
              <w:rPr>
                <w:rFonts w:ascii="Cambria Math" w:hAnsi="Cambria Math"/>
                <w:b/>
                <w:bCs/>
                <w:i/>
                <w:iCs/>
                <w:szCs w:val="22"/>
              </w:rPr>
            </m:ctrlPr>
          </m:sSubPr>
          <m:e>
            <m:r>
              <m:rPr>
                <m:sty m:val="bi"/>
              </m:rPr>
              <w:rPr>
                <w:rFonts w:ascii="Cambria Math" w:hAnsi="Cambria Math"/>
                <w:szCs w:val="22"/>
              </w:rPr>
              <m:t>P</m:t>
            </m:r>
          </m:e>
          <m:sub>
            <m:r>
              <m:rPr>
                <m:nor/>
              </m:rPr>
              <w:rPr>
                <w:b/>
                <w:bCs/>
                <w:szCs w:val="22"/>
              </w:rPr>
              <m:t>rsvp_TX</m:t>
            </m:r>
          </m:sub>
        </m:sSub>
      </m:oMath>
      <w:r w:rsidRPr="00E942AA">
        <w:rPr>
          <w:b/>
          <w:bCs/>
          <w:szCs w:val="22"/>
        </w:rPr>
        <w:t>) is provided for the resource selection procedure (Option 1).</w:t>
      </w:r>
    </w:p>
    <w:p w14:paraId="086EB95F" w14:textId="77777777" w:rsidR="00435192" w:rsidRPr="00E942AA" w:rsidRDefault="00435192" w:rsidP="00363ADD">
      <w:pPr>
        <w:pStyle w:val="3GPPText"/>
        <w:spacing w:before="0" w:after="0" w:line="276" w:lineRule="auto"/>
        <w:ind w:left="720"/>
        <w:rPr>
          <w:b/>
          <w:bCs/>
          <w:szCs w:val="22"/>
        </w:rPr>
      </w:pPr>
    </w:p>
    <w:p w14:paraId="5C932645" w14:textId="1288D62F" w:rsidR="00E942AA" w:rsidRDefault="00E942AA" w:rsidP="00363ADD">
      <w:pPr>
        <w:pStyle w:val="3GPPText"/>
        <w:spacing w:before="0" w:after="0" w:line="276" w:lineRule="auto"/>
        <w:rPr>
          <w:b/>
          <w:bCs/>
          <w:szCs w:val="22"/>
        </w:rPr>
      </w:pPr>
      <w:r w:rsidRPr="00005F9B">
        <w:rPr>
          <w:b/>
          <w:bCs/>
          <w:szCs w:val="22"/>
        </w:rPr>
        <w:t xml:space="preserve">Proposal </w:t>
      </w:r>
      <w:r w:rsidR="00363ADD">
        <w:rPr>
          <w:b/>
          <w:bCs/>
          <w:szCs w:val="22"/>
        </w:rPr>
        <w:t>2</w:t>
      </w:r>
      <w:r w:rsidR="00DD52E8">
        <w:rPr>
          <w:b/>
          <w:bCs/>
          <w:szCs w:val="22"/>
        </w:rPr>
        <w:t>6</w:t>
      </w:r>
      <w:r w:rsidRPr="00005F9B">
        <w:rPr>
          <w:b/>
          <w:bCs/>
          <w:szCs w:val="22"/>
        </w:rPr>
        <w:t xml:space="preserve">: </w:t>
      </w:r>
    </w:p>
    <w:p w14:paraId="14301A55" w14:textId="77777777" w:rsidR="00E942AA" w:rsidRPr="00E942AA" w:rsidRDefault="00E942AA" w:rsidP="00363ADD">
      <w:pPr>
        <w:pStyle w:val="3GPPText"/>
        <w:numPr>
          <w:ilvl w:val="0"/>
          <w:numId w:val="26"/>
        </w:numPr>
        <w:spacing w:before="0" w:after="0" w:line="276" w:lineRule="auto"/>
        <w:rPr>
          <w:b/>
          <w:bCs/>
          <w:szCs w:val="22"/>
        </w:rPr>
      </w:pPr>
      <w:r w:rsidRPr="00E942AA">
        <w:rPr>
          <w:b/>
          <w:bCs/>
          <w:szCs w:val="22"/>
        </w:rPr>
        <w:t>Together with the set (</w:t>
      </w:r>
      <m:oMath>
        <m:r>
          <m:rPr>
            <m:sty m:val="bi"/>
          </m:rPr>
          <w:rPr>
            <w:rFonts w:ascii="Cambria Math" w:hAnsi="Cambria Math"/>
            <w:szCs w:val="22"/>
          </w:rPr>
          <m:t>pri</m:t>
        </m:r>
        <m:sSub>
          <m:sSubPr>
            <m:ctrlPr>
              <w:rPr>
                <w:rFonts w:ascii="Cambria Math" w:hAnsi="Cambria Math"/>
                <w:b/>
                <w:bCs/>
                <w:i/>
                <w:iCs/>
                <w:szCs w:val="22"/>
              </w:rPr>
            </m:ctrlPr>
          </m:sSubPr>
          <m:e>
            <m:r>
              <m:rPr>
                <m:sty m:val="bi"/>
              </m:rPr>
              <w:rPr>
                <w:rFonts w:ascii="Cambria Math" w:hAnsi="Cambria Math"/>
                <w:szCs w:val="22"/>
              </w:rPr>
              <m:t>o</m:t>
            </m:r>
          </m:e>
          <m:sub>
            <m:r>
              <m:rPr>
                <m:sty m:val="bi"/>
              </m:rPr>
              <w:rPr>
                <w:rFonts w:ascii="Cambria Math" w:hAnsi="Cambria Math"/>
                <w:szCs w:val="22"/>
              </w:rPr>
              <m:t>TX</m:t>
            </m:r>
          </m:sub>
        </m:sSub>
      </m:oMath>
      <w:r w:rsidRPr="00E942AA">
        <w:rPr>
          <w:b/>
          <w:bCs/>
          <w:szCs w:val="22"/>
        </w:rPr>
        <w:t xml:space="preserve">, remaining PDB, </w:t>
      </w:r>
      <m:oMath>
        <m:sSub>
          <m:sSubPr>
            <m:ctrlPr>
              <w:rPr>
                <w:rFonts w:ascii="Cambria Math" w:hAnsi="Cambria Math"/>
                <w:b/>
                <w:bCs/>
                <w:i/>
                <w:iCs/>
                <w:szCs w:val="22"/>
              </w:rPr>
            </m:ctrlPr>
          </m:sSubPr>
          <m:e>
            <m:r>
              <m:rPr>
                <m:sty m:val="bi"/>
              </m:rPr>
              <w:rPr>
                <w:rFonts w:ascii="Cambria Math" w:hAnsi="Cambria Math"/>
                <w:szCs w:val="22"/>
              </w:rPr>
              <m:t>L</m:t>
            </m:r>
          </m:e>
          <m:sub>
            <m:r>
              <m:rPr>
                <m:nor/>
              </m:rPr>
              <w:rPr>
                <w:b/>
                <w:bCs/>
                <w:szCs w:val="22"/>
              </w:rPr>
              <m:t>subCH</m:t>
            </m:r>
          </m:sub>
        </m:sSub>
      </m:oMath>
      <w:r w:rsidRPr="00E942AA">
        <w:rPr>
          <w:b/>
          <w:bCs/>
          <w:szCs w:val="22"/>
        </w:rPr>
        <w:t xml:space="preserve"> and </w:t>
      </w:r>
      <m:oMath>
        <m:sSub>
          <m:sSubPr>
            <m:ctrlPr>
              <w:rPr>
                <w:rFonts w:ascii="Cambria Math" w:hAnsi="Cambria Math"/>
                <w:b/>
                <w:bCs/>
                <w:i/>
                <w:iCs/>
                <w:szCs w:val="22"/>
              </w:rPr>
            </m:ctrlPr>
          </m:sSubPr>
          <m:e>
            <m:r>
              <m:rPr>
                <m:sty m:val="bi"/>
              </m:rPr>
              <w:rPr>
                <w:rFonts w:ascii="Cambria Math" w:hAnsi="Cambria Math"/>
                <w:szCs w:val="22"/>
              </w:rPr>
              <m:t>P</m:t>
            </m:r>
          </m:e>
          <m:sub>
            <m:r>
              <m:rPr>
                <m:nor/>
              </m:rPr>
              <w:rPr>
                <w:b/>
                <w:bCs/>
                <w:szCs w:val="22"/>
              </w:rPr>
              <m:t>rsvp_TX</m:t>
            </m:r>
          </m:sub>
        </m:sSub>
      </m:oMath>
      <w:r w:rsidRPr="00E942AA">
        <w:rPr>
          <w:b/>
          <w:bCs/>
          <w:szCs w:val="22"/>
        </w:rPr>
        <w:t>), also the number of consecutive slots used for a multi-consecutive transmission are provided to L1.</w:t>
      </w:r>
    </w:p>
    <w:p w14:paraId="54B58124" w14:textId="77777777" w:rsidR="00B40D6A" w:rsidRDefault="00B40D6A" w:rsidP="00363ADD">
      <w:pPr>
        <w:pStyle w:val="3GPPText"/>
        <w:spacing w:before="0" w:after="0" w:line="276" w:lineRule="auto"/>
        <w:rPr>
          <w:b/>
          <w:bCs/>
          <w:szCs w:val="22"/>
        </w:rPr>
      </w:pPr>
    </w:p>
    <w:p w14:paraId="2270DCF9" w14:textId="1CBF3819" w:rsidR="0080187E" w:rsidRDefault="0080187E" w:rsidP="00363ADD">
      <w:pPr>
        <w:pStyle w:val="3GPPText"/>
        <w:spacing w:before="0" w:after="0" w:line="276" w:lineRule="auto"/>
        <w:rPr>
          <w:b/>
          <w:bCs/>
          <w:szCs w:val="22"/>
        </w:rPr>
      </w:pPr>
      <w:r w:rsidRPr="00005F9B">
        <w:rPr>
          <w:b/>
          <w:bCs/>
          <w:szCs w:val="22"/>
        </w:rPr>
        <w:t>Proposal 2</w:t>
      </w:r>
      <w:r w:rsidR="00DD52E8">
        <w:rPr>
          <w:b/>
          <w:bCs/>
          <w:szCs w:val="22"/>
        </w:rPr>
        <w:t>7</w:t>
      </w:r>
      <w:r w:rsidRPr="00005F9B">
        <w:rPr>
          <w:b/>
          <w:bCs/>
          <w:szCs w:val="22"/>
        </w:rPr>
        <w:t xml:space="preserve">: </w:t>
      </w:r>
    </w:p>
    <w:p w14:paraId="5ED9F686" w14:textId="77777777" w:rsidR="0080187E" w:rsidRDefault="0080187E" w:rsidP="00363ADD">
      <w:pPr>
        <w:pStyle w:val="3GPPText"/>
        <w:numPr>
          <w:ilvl w:val="0"/>
          <w:numId w:val="26"/>
        </w:numPr>
        <w:spacing w:before="0" w:after="0" w:line="276" w:lineRule="auto"/>
        <w:rPr>
          <w:b/>
          <w:bCs/>
          <w:szCs w:val="22"/>
        </w:rPr>
      </w:pPr>
      <w:r w:rsidRPr="00005F9B">
        <w:rPr>
          <w:b/>
          <w:bCs/>
          <w:szCs w:val="22"/>
        </w:rPr>
        <w:t>L1 reports candidate multi-slot resources in SA where a candidate multi-slot resource consists of a set of single-slot resources that are consecutive in time (Option A).</w:t>
      </w:r>
    </w:p>
    <w:p w14:paraId="21C0410E" w14:textId="77777777" w:rsidR="005C7D8B" w:rsidRPr="005C7D8B" w:rsidRDefault="005C7D8B" w:rsidP="00363ADD">
      <w:pPr>
        <w:pStyle w:val="ListParagraph"/>
        <w:spacing w:line="276" w:lineRule="auto"/>
        <w:ind w:left="0"/>
        <w:jc w:val="both"/>
        <w:rPr>
          <w:rFonts w:ascii="Times New Roman" w:eastAsia="SimSun" w:hAnsi="Times New Roman"/>
          <w:b/>
          <w:bCs/>
          <w:szCs w:val="20"/>
        </w:rPr>
      </w:pPr>
    </w:p>
    <w:p w14:paraId="348DC1C6" w14:textId="6AD57B57" w:rsidR="008D70F9" w:rsidRDefault="008D70F9" w:rsidP="00363ADD">
      <w:pPr>
        <w:pStyle w:val="3GPPText"/>
        <w:spacing w:before="0" w:after="0" w:line="276" w:lineRule="auto"/>
        <w:rPr>
          <w:b/>
          <w:bCs/>
          <w:szCs w:val="22"/>
        </w:rPr>
      </w:pPr>
      <w:r w:rsidRPr="003D5377">
        <w:rPr>
          <w:b/>
          <w:bCs/>
          <w:szCs w:val="22"/>
        </w:rPr>
        <w:t>Proposal 2</w:t>
      </w:r>
      <w:r w:rsidR="00DD52E8">
        <w:rPr>
          <w:b/>
          <w:bCs/>
          <w:szCs w:val="22"/>
        </w:rPr>
        <w:t>8</w:t>
      </w:r>
      <w:r w:rsidRPr="003D5377">
        <w:rPr>
          <w:b/>
          <w:bCs/>
          <w:szCs w:val="22"/>
        </w:rPr>
        <w:t xml:space="preserve">: </w:t>
      </w:r>
    </w:p>
    <w:p w14:paraId="3D4FA95D" w14:textId="77777777" w:rsidR="008D70F9" w:rsidRPr="003D5377" w:rsidRDefault="008D70F9" w:rsidP="00363ADD">
      <w:pPr>
        <w:pStyle w:val="3GPPText"/>
        <w:numPr>
          <w:ilvl w:val="0"/>
          <w:numId w:val="9"/>
        </w:numPr>
        <w:spacing w:before="0" w:after="0" w:line="276" w:lineRule="auto"/>
        <w:rPr>
          <w:b/>
          <w:bCs/>
          <w:szCs w:val="22"/>
        </w:rPr>
      </w:pPr>
      <w:r w:rsidRPr="003D5377">
        <w:rPr>
          <w:b/>
          <w:bCs/>
          <w:szCs w:val="22"/>
        </w:rPr>
        <w:t xml:space="preserve">In SL-U, a UE re-uses the Rel.16 sensing and resource selection procedure for long term assessments for the resource utilization. </w:t>
      </w:r>
    </w:p>
    <w:p w14:paraId="5B8A8F0C" w14:textId="77777777" w:rsidR="005C7D8B" w:rsidRPr="005C7D8B" w:rsidRDefault="005C7D8B" w:rsidP="00363ADD">
      <w:pPr>
        <w:pStyle w:val="ListParagraph"/>
        <w:spacing w:line="276" w:lineRule="auto"/>
        <w:ind w:left="0"/>
        <w:jc w:val="both"/>
        <w:rPr>
          <w:rFonts w:ascii="Times New Roman" w:eastAsia="SimSun" w:hAnsi="Times New Roman"/>
          <w:b/>
          <w:bCs/>
          <w:szCs w:val="20"/>
        </w:rPr>
      </w:pPr>
    </w:p>
    <w:p w14:paraId="166C9CA0" w14:textId="0EC3643B" w:rsidR="00596157" w:rsidRDefault="005C7D8B" w:rsidP="00363ADD">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Proposal 2</w:t>
      </w:r>
      <w:r w:rsidR="00DD52E8">
        <w:rPr>
          <w:rFonts w:ascii="Times New Roman" w:eastAsia="SimSun" w:hAnsi="Times New Roman"/>
          <w:b/>
          <w:bCs/>
          <w:szCs w:val="20"/>
        </w:rPr>
        <w:t>9</w:t>
      </w:r>
      <w:r w:rsidRPr="005C7D8B">
        <w:rPr>
          <w:rFonts w:ascii="Times New Roman" w:eastAsia="SimSun" w:hAnsi="Times New Roman"/>
          <w:b/>
          <w:bCs/>
          <w:szCs w:val="20"/>
        </w:rPr>
        <w:t xml:space="preserve">: </w:t>
      </w:r>
    </w:p>
    <w:p w14:paraId="33862BC4" w14:textId="4BBC6B49" w:rsidR="005C7D8B" w:rsidRDefault="005C7D8B" w:rsidP="00160AEE">
      <w:pPr>
        <w:pStyle w:val="ListParagraph"/>
        <w:numPr>
          <w:ilvl w:val="0"/>
          <w:numId w:val="9"/>
        </w:numPr>
        <w:spacing w:after="120" w:line="276" w:lineRule="auto"/>
        <w:jc w:val="both"/>
        <w:rPr>
          <w:rFonts w:ascii="Times New Roman" w:eastAsia="SimSun" w:hAnsi="Times New Roman"/>
          <w:b/>
          <w:bCs/>
          <w:szCs w:val="20"/>
        </w:rPr>
      </w:pPr>
      <w:r w:rsidRPr="005C7D8B">
        <w:rPr>
          <w:rFonts w:ascii="Times New Roman" w:eastAsia="SimSun" w:hAnsi="Times New Roman"/>
          <w:b/>
          <w:bCs/>
          <w:szCs w:val="20"/>
        </w:rPr>
        <w:t>The ED threshold within the legacy Rel.16 Sensing and resource selection procedure is aligned with the ED threshold used for the LBT procedure.</w:t>
      </w:r>
    </w:p>
    <w:p w14:paraId="7642E2D5" w14:textId="77777777" w:rsidR="00160AEE" w:rsidRDefault="00160AEE" w:rsidP="00160AEE">
      <w:pPr>
        <w:pStyle w:val="3GPPText"/>
        <w:spacing w:line="276" w:lineRule="auto"/>
        <w:rPr>
          <w:b/>
          <w:bCs/>
          <w:szCs w:val="22"/>
        </w:rPr>
      </w:pPr>
      <w:r w:rsidRPr="00160AEE">
        <w:rPr>
          <w:b/>
          <w:bCs/>
          <w:szCs w:val="22"/>
        </w:rPr>
        <w:t xml:space="preserve">Proposal </w:t>
      </w:r>
      <w:r>
        <w:rPr>
          <w:b/>
          <w:bCs/>
          <w:szCs w:val="22"/>
        </w:rPr>
        <w:t>30</w:t>
      </w:r>
      <w:r w:rsidRPr="00160AEE">
        <w:rPr>
          <w:b/>
          <w:bCs/>
          <w:szCs w:val="22"/>
        </w:rPr>
        <w:t xml:space="preserve">: </w:t>
      </w:r>
    </w:p>
    <w:p w14:paraId="7F04EE93" w14:textId="77777777" w:rsidR="00160AEE" w:rsidRPr="00160AEE" w:rsidRDefault="00160AEE" w:rsidP="00160AEE">
      <w:pPr>
        <w:pStyle w:val="3GPPText"/>
        <w:numPr>
          <w:ilvl w:val="0"/>
          <w:numId w:val="9"/>
        </w:numPr>
        <w:spacing w:after="240" w:line="276" w:lineRule="auto"/>
        <w:rPr>
          <w:b/>
          <w:bCs/>
          <w:szCs w:val="22"/>
        </w:rPr>
      </w:pPr>
      <w:r w:rsidRPr="00160AEE">
        <w:rPr>
          <w:b/>
          <w:bCs/>
          <w:szCs w:val="22"/>
        </w:rPr>
        <w:t xml:space="preserve">RAN1 to further study how to properly select a candidate resource for SL transmission so that this would not block already reserved resources by other </w:t>
      </w:r>
      <w:proofErr w:type="gramStart"/>
      <w:r w:rsidRPr="00160AEE">
        <w:rPr>
          <w:b/>
          <w:bCs/>
          <w:szCs w:val="22"/>
        </w:rPr>
        <w:t>UEs</w:t>
      </w:r>
      <w:proofErr w:type="gramEnd"/>
      <w:r w:rsidRPr="00160AEE">
        <w:rPr>
          <w:b/>
          <w:bCs/>
          <w:szCs w:val="22"/>
        </w:rPr>
        <w:t xml:space="preserve"> or this would not be blocked by already reserved resources by other UEs</w:t>
      </w:r>
      <w:r>
        <w:rPr>
          <w:b/>
          <w:bCs/>
          <w:szCs w:val="22"/>
        </w:rPr>
        <w:t>.</w:t>
      </w:r>
    </w:p>
    <w:p w14:paraId="36DFE6D9" w14:textId="55C86418" w:rsidR="00596157" w:rsidRDefault="005C7D8B" w:rsidP="00363ADD">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Proposal </w:t>
      </w:r>
      <w:r w:rsidR="00160AEE">
        <w:rPr>
          <w:rFonts w:ascii="Times New Roman" w:eastAsia="SimSun" w:hAnsi="Times New Roman"/>
          <w:b/>
          <w:bCs/>
          <w:szCs w:val="20"/>
        </w:rPr>
        <w:t>31</w:t>
      </w:r>
      <w:r w:rsidRPr="005C7D8B">
        <w:rPr>
          <w:rFonts w:ascii="Times New Roman" w:eastAsia="SimSun" w:hAnsi="Times New Roman"/>
          <w:b/>
          <w:bCs/>
          <w:szCs w:val="20"/>
        </w:rPr>
        <w:t xml:space="preserve">: </w:t>
      </w:r>
    </w:p>
    <w:p w14:paraId="0217AD1B" w14:textId="77777777" w:rsidR="005C0839" w:rsidRPr="005C0839" w:rsidRDefault="005C7D8B" w:rsidP="00363ADD">
      <w:pPr>
        <w:pStyle w:val="ListParagraph"/>
        <w:numPr>
          <w:ilvl w:val="0"/>
          <w:numId w:val="9"/>
        </w:numPr>
        <w:spacing w:line="276" w:lineRule="auto"/>
        <w:jc w:val="both"/>
        <w:rPr>
          <w:rFonts w:ascii="Times New Roman" w:hAnsi="Times New Roman"/>
          <w:b/>
          <w:bCs/>
        </w:rPr>
      </w:pPr>
      <w:r w:rsidRPr="005C7D8B">
        <w:rPr>
          <w:rFonts w:ascii="Times New Roman" w:eastAsia="SimSun" w:hAnsi="Times New Roman"/>
          <w:b/>
          <w:bCs/>
          <w:szCs w:val="20"/>
        </w:rPr>
        <w:t xml:space="preserve">SL-U supports VLP applications in compliance with the regulatory requirements. </w:t>
      </w:r>
    </w:p>
    <w:p w14:paraId="515838E1" w14:textId="0CBA3308" w:rsidR="005C0839" w:rsidRPr="00363ADD" w:rsidRDefault="005C7D8B" w:rsidP="00363ADD">
      <w:pPr>
        <w:pStyle w:val="ListParagraph"/>
        <w:numPr>
          <w:ilvl w:val="1"/>
          <w:numId w:val="9"/>
        </w:numPr>
        <w:spacing w:line="276" w:lineRule="auto"/>
        <w:jc w:val="both"/>
        <w:rPr>
          <w:rFonts w:ascii="Times New Roman" w:hAnsi="Times New Roman"/>
          <w:b/>
          <w:bCs/>
        </w:rPr>
      </w:pPr>
      <w:r w:rsidRPr="005C7D8B">
        <w:rPr>
          <w:rFonts w:ascii="Times New Roman" w:eastAsia="SimSun" w:hAnsi="Times New Roman"/>
          <w:b/>
          <w:bCs/>
          <w:szCs w:val="20"/>
        </w:rPr>
        <w:t xml:space="preserve">FFS: RAN1 to further discuss whether any enhancements are needed to the ED threshold defined in TS37.213 to operate in band n102.  </w:t>
      </w:r>
    </w:p>
    <w:p w14:paraId="6C0586BD" w14:textId="77777777" w:rsidR="00363ADD" w:rsidRDefault="00363ADD" w:rsidP="00363ADD">
      <w:pPr>
        <w:spacing w:line="276" w:lineRule="auto"/>
        <w:jc w:val="both"/>
        <w:rPr>
          <w:b/>
          <w:bCs/>
        </w:rPr>
      </w:pPr>
    </w:p>
    <w:p w14:paraId="58AAEED2" w14:textId="77777777" w:rsidR="00363ADD" w:rsidRDefault="00363ADD" w:rsidP="00363ADD">
      <w:pPr>
        <w:spacing w:line="276" w:lineRule="auto"/>
        <w:jc w:val="both"/>
        <w:rPr>
          <w:b/>
          <w:bCs/>
        </w:rPr>
      </w:pPr>
    </w:p>
    <w:p w14:paraId="728151CB" w14:textId="77777777" w:rsidR="00363ADD" w:rsidRPr="00363ADD" w:rsidRDefault="00363ADD" w:rsidP="00363ADD">
      <w:pPr>
        <w:spacing w:line="276" w:lineRule="auto"/>
        <w:jc w:val="both"/>
        <w:rPr>
          <w:b/>
          <w:bCs/>
        </w:rPr>
      </w:pPr>
    </w:p>
    <w:p w14:paraId="5AF1661A" w14:textId="5C96A1A6" w:rsidR="005972C9" w:rsidRPr="00A10C9E" w:rsidRDefault="0042618D" w:rsidP="00F11ECC">
      <w:pPr>
        <w:pStyle w:val="3GPPH1"/>
        <w:spacing w:before="0" w:line="276" w:lineRule="auto"/>
        <w:jc w:val="both"/>
        <w:rPr>
          <w:lang w:val="en-US"/>
        </w:rPr>
      </w:pPr>
      <w:r>
        <w:rPr>
          <w:lang w:val="en-US"/>
        </w:rPr>
        <w:t xml:space="preserve"> </w:t>
      </w:r>
      <w:r w:rsidR="005972C9" w:rsidRPr="00A10C9E">
        <w:rPr>
          <w:lang w:val="en-US"/>
        </w:rPr>
        <w:t>References</w:t>
      </w:r>
    </w:p>
    <w:bookmarkStart w:id="8" w:name="_Ref47629482"/>
    <w:bookmarkStart w:id="9" w:name="_Ref524868549"/>
    <w:bookmarkStart w:id="10" w:name="_Ref28076734"/>
    <w:bookmarkStart w:id="11" w:name="_Ref505694604"/>
    <w:bookmarkStart w:id="12" w:name="_Ref471775016"/>
    <w:p w14:paraId="711CE79A" w14:textId="0EA6A43D" w:rsidR="008E555C" w:rsidRDefault="00D70141" w:rsidP="00F11ECC">
      <w:pPr>
        <w:pStyle w:val="ListParagraph"/>
        <w:widowControl w:val="0"/>
        <w:numPr>
          <w:ilvl w:val="0"/>
          <w:numId w:val="1"/>
        </w:numPr>
        <w:tabs>
          <w:tab w:val="num" w:pos="708"/>
        </w:tabs>
        <w:autoSpaceDN w:val="0"/>
        <w:spacing w:after="120" w:line="276" w:lineRule="auto"/>
        <w:jc w:val="both"/>
        <w:rPr>
          <w:rFonts w:ascii="Times New Roman" w:hAnsi="Times New Roman"/>
        </w:rPr>
      </w:pPr>
      <w:r w:rsidRPr="00647795" w:rsidDel="00842174">
        <w:rPr>
          <w:rFonts w:ascii="Times New Roman" w:eastAsia="Batang" w:hAnsi="Times New Roman"/>
          <w:kern w:val="2"/>
          <w:lang w:val="en-GB" w:eastAsia="ko-KR"/>
        </w:rPr>
        <w:fldChar w:fldCharType="begin"/>
      </w:r>
      <w:r w:rsidRPr="005E7474" w:rsidDel="00842174">
        <w:rPr>
          <w:rFonts w:ascii="Times New Roman" w:hAnsi="Times New Roman"/>
        </w:rPr>
        <w:instrText xml:space="preserve"> HYPERLINK "http://www.3gpp.org/ftp/tsg_ran/TSG_RAN/TSGR_88e/Docs/RP-201385.zip" </w:instrText>
      </w:r>
      <w:r w:rsidRPr="00647795" w:rsidDel="00842174">
        <w:rPr>
          <w:rFonts w:ascii="Times New Roman" w:eastAsia="Batang" w:hAnsi="Times New Roman"/>
          <w:kern w:val="2"/>
          <w:lang w:val="en-GB" w:eastAsia="ko-KR"/>
        </w:rPr>
        <w:fldChar w:fldCharType="separate"/>
      </w:r>
      <w:r w:rsidR="006D7879" w:rsidRPr="00647795">
        <w:rPr>
          <w:rFonts w:ascii="Times New Roman" w:eastAsia="Batang" w:hAnsi="Times New Roman"/>
          <w:kern w:val="2"/>
          <w:lang w:val="en-GB" w:eastAsia="ko-KR"/>
        </w:rPr>
        <w:t>RP-2</w:t>
      </w:r>
      <w:r w:rsidRPr="00647795" w:rsidDel="00842174">
        <w:rPr>
          <w:rFonts w:ascii="Times New Roman" w:eastAsia="Batang" w:hAnsi="Times New Roman"/>
          <w:kern w:val="2"/>
          <w:lang w:val="en-GB" w:eastAsia="ko-KR"/>
        </w:rPr>
        <w:fldChar w:fldCharType="end"/>
      </w:r>
      <w:r w:rsidR="003300CE" w:rsidRPr="00647795">
        <w:rPr>
          <w:rFonts w:ascii="Times New Roman" w:eastAsia="Batang" w:hAnsi="Times New Roman"/>
          <w:kern w:val="2"/>
          <w:lang w:val="en-GB" w:eastAsia="ko-KR"/>
        </w:rPr>
        <w:t>2</w:t>
      </w:r>
      <w:r w:rsidR="007F2A70" w:rsidRPr="00647795">
        <w:rPr>
          <w:rFonts w:ascii="Times New Roman" w:eastAsia="Batang" w:hAnsi="Times New Roman"/>
          <w:kern w:val="2"/>
          <w:lang w:val="en-GB" w:eastAsia="ko-KR"/>
        </w:rPr>
        <w:t>1</w:t>
      </w:r>
      <w:r w:rsidR="0089208D">
        <w:rPr>
          <w:rFonts w:ascii="Times New Roman" w:eastAsia="Batang" w:hAnsi="Times New Roman"/>
          <w:kern w:val="2"/>
          <w:lang w:val="en-GB" w:eastAsia="ko-KR"/>
        </w:rPr>
        <w:t>93</w:t>
      </w:r>
      <w:r w:rsidR="007F2A70" w:rsidRPr="00647795">
        <w:rPr>
          <w:rFonts w:ascii="Times New Roman" w:eastAsia="Batang" w:hAnsi="Times New Roman"/>
          <w:kern w:val="2"/>
          <w:lang w:val="en-GB" w:eastAsia="ko-KR"/>
        </w:rPr>
        <w:t>8</w:t>
      </w:r>
      <w:r w:rsidRPr="00647795">
        <w:rPr>
          <w:rFonts w:ascii="Times New Roman" w:eastAsia="Batang" w:hAnsi="Times New Roman"/>
          <w:kern w:val="2"/>
          <w:lang w:val="en-GB" w:eastAsia="ko-KR"/>
        </w:rPr>
        <w:t>, “</w:t>
      </w:r>
      <w:r w:rsidR="00285A95" w:rsidRPr="00EF7207">
        <w:rPr>
          <w:rFonts w:ascii="Times New Roman" w:eastAsia="Batang" w:hAnsi="Times New Roman"/>
          <w:kern w:val="2"/>
          <w:lang w:val="en-GB" w:eastAsia="ko-KR"/>
        </w:rPr>
        <w:t xml:space="preserve">WID revision: NR </w:t>
      </w:r>
      <w:proofErr w:type="spellStart"/>
      <w:r w:rsidR="00285A95" w:rsidRPr="00EF7207">
        <w:rPr>
          <w:rFonts w:ascii="Times New Roman" w:eastAsia="Batang" w:hAnsi="Times New Roman"/>
          <w:kern w:val="2"/>
          <w:lang w:val="en-GB" w:eastAsia="ko-KR"/>
        </w:rPr>
        <w:t>sidelink</w:t>
      </w:r>
      <w:proofErr w:type="spellEnd"/>
      <w:r w:rsidR="00285A95" w:rsidRPr="00EF7207">
        <w:rPr>
          <w:rFonts w:ascii="Times New Roman" w:eastAsia="Batang" w:hAnsi="Times New Roman"/>
          <w:kern w:val="2"/>
          <w:lang w:val="en-GB" w:eastAsia="ko-KR"/>
        </w:rPr>
        <w:t xml:space="preserve"> evolution</w:t>
      </w:r>
      <w:r w:rsidRPr="00647795">
        <w:rPr>
          <w:rFonts w:ascii="Times New Roman" w:eastAsia="Batang" w:hAnsi="Times New Roman"/>
          <w:kern w:val="2"/>
          <w:lang w:val="en-GB" w:eastAsia="ko-KR"/>
        </w:rPr>
        <w:t>”</w:t>
      </w:r>
      <w:r w:rsidR="007C365F" w:rsidRPr="00647795">
        <w:rPr>
          <w:rFonts w:ascii="Times New Roman" w:eastAsia="Batang" w:hAnsi="Times New Roman"/>
          <w:kern w:val="2"/>
          <w:lang w:val="en-GB" w:eastAsia="ko-KR"/>
        </w:rPr>
        <w:t xml:space="preserve">, </w:t>
      </w:r>
      <w:r w:rsidR="006D7879" w:rsidRPr="00647795">
        <w:rPr>
          <w:rFonts w:ascii="Times New Roman" w:eastAsia="Batang" w:hAnsi="Times New Roman"/>
          <w:kern w:val="2"/>
          <w:lang w:val="en-GB" w:eastAsia="ko-KR"/>
        </w:rPr>
        <w:t>OPPO</w:t>
      </w:r>
      <w:r w:rsidR="006D7879" w:rsidRPr="005E7474">
        <w:rPr>
          <w:rFonts w:ascii="Times New Roman" w:hAnsi="Times New Roman"/>
        </w:rPr>
        <w:t xml:space="preserve">, </w:t>
      </w:r>
      <w:bookmarkEnd w:id="8"/>
      <w:r w:rsidR="003E38F6">
        <w:rPr>
          <w:rFonts w:ascii="Times New Roman" w:hAnsi="Times New Roman"/>
        </w:rPr>
        <w:t>September</w:t>
      </w:r>
      <w:r w:rsidR="00304B13" w:rsidRPr="005E7474">
        <w:rPr>
          <w:rFonts w:ascii="Times New Roman" w:hAnsi="Times New Roman"/>
        </w:rPr>
        <w:t xml:space="preserve"> </w:t>
      </w:r>
      <w:r w:rsidR="004F0B8E" w:rsidRPr="005E7474">
        <w:rPr>
          <w:rFonts w:ascii="Times New Roman" w:hAnsi="Times New Roman"/>
        </w:rPr>
        <w:t>202</w:t>
      </w:r>
      <w:r w:rsidR="00304B13">
        <w:rPr>
          <w:rFonts w:ascii="Times New Roman" w:hAnsi="Times New Roman"/>
        </w:rPr>
        <w:t>2</w:t>
      </w:r>
      <w:r w:rsidR="00CE19E8" w:rsidRPr="005E7474">
        <w:rPr>
          <w:rFonts w:ascii="Times New Roman" w:hAnsi="Times New Roman"/>
        </w:rPr>
        <w:t>.</w:t>
      </w:r>
    </w:p>
    <w:p w14:paraId="0DF16139" w14:textId="23A67028" w:rsidR="00AA1CFF" w:rsidRPr="003E38F6" w:rsidRDefault="00AA1CFF" w:rsidP="00F11ECC">
      <w:pPr>
        <w:pStyle w:val="BodyText"/>
        <w:numPr>
          <w:ilvl w:val="0"/>
          <w:numId w:val="1"/>
        </w:numPr>
        <w:overflowPunct w:val="0"/>
        <w:autoSpaceDE w:val="0"/>
        <w:autoSpaceDN w:val="0"/>
        <w:adjustRightInd w:val="0"/>
        <w:spacing w:line="276" w:lineRule="auto"/>
        <w:textAlignment w:val="baseline"/>
        <w:rPr>
          <w:rFonts w:ascii="Times New Roman" w:hAnsi="Times New Roman"/>
          <w:sz w:val="22"/>
          <w:szCs w:val="22"/>
          <w:lang w:eastAsia="zh-CN"/>
        </w:rPr>
      </w:pPr>
      <w:r w:rsidRPr="005D3A52">
        <w:rPr>
          <w:rFonts w:ascii="Times New Roman" w:hAnsi="Times New Roman"/>
          <w:kern w:val="2"/>
          <w:sz w:val="22"/>
          <w:szCs w:val="22"/>
          <w:lang w:eastAsia="ko-KR"/>
        </w:rPr>
        <w:lastRenderedPageBreak/>
        <w:t>RAN1 Chairman’s note, 3GPP TSG RAN WG1 e-Meeting #10</w:t>
      </w:r>
      <w:r>
        <w:rPr>
          <w:rFonts w:ascii="Times New Roman" w:hAnsi="Times New Roman"/>
          <w:kern w:val="2"/>
          <w:sz w:val="22"/>
          <w:szCs w:val="22"/>
          <w:lang w:eastAsia="ko-KR"/>
        </w:rPr>
        <w:t>9</w:t>
      </w:r>
      <w:r w:rsidRPr="005D3A52">
        <w:rPr>
          <w:rFonts w:ascii="Times New Roman" w:hAnsi="Times New Roman"/>
          <w:kern w:val="2"/>
          <w:sz w:val="22"/>
          <w:szCs w:val="22"/>
          <w:lang w:eastAsia="ko-KR"/>
        </w:rPr>
        <w:t xml:space="preserve">-e, </w:t>
      </w:r>
      <w:r w:rsidR="00DB1FA8">
        <w:rPr>
          <w:rFonts w:ascii="Times New Roman" w:hAnsi="Times New Roman"/>
          <w:kern w:val="2"/>
          <w:sz w:val="22"/>
          <w:szCs w:val="22"/>
          <w:lang w:eastAsia="ko-KR"/>
        </w:rPr>
        <w:t>May</w:t>
      </w:r>
      <w:r w:rsidRPr="005D3A52">
        <w:rPr>
          <w:rFonts w:ascii="Times New Roman" w:hAnsi="Times New Roman"/>
          <w:kern w:val="2"/>
          <w:sz w:val="22"/>
          <w:szCs w:val="22"/>
          <w:lang w:eastAsia="ko-KR"/>
        </w:rPr>
        <w:t xml:space="preserve"> 202</w:t>
      </w:r>
      <w:r w:rsidR="00DB1FA8">
        <w:rPr>
          <w:rFonts w:ascii="Times New Roman" w:hAnsi="Times New Roman"/>
          <w:kern w:val="2"/>
          <w:sz w:val="22"/>
          <w:szCs w:val="22"/>
          <w:lang w:eastAsia="ko-KR"/>
        </w:rPr>
        <w:t>2</w:t>
      </w:r>
      <w:r w:rsidRPr="005D3A52">
        <w:rPr>
          <w:rFonts w:ascii="Times New Roman" w:hAnsi="Times New Roman"/>
          <w:kern w:val="2"/>
          <w:sz w:val="22"/>
          <w:szCs w:val="22"/>
          <w:lang w:eastAsia="ko-KR"/>
        </w:rPr>
        <w:t>.</w:t>
      </w:r>
    </w:p>
    <w:p w14:paraId="1630A3A3" w14:textId="3EDF78A3" w:rsidR="003E38F6" w:rsidRDefault="003E38F6" w:rsidP="00F11ECC">
      <w:pPr>
        <w:pStyle w:val="BodyText"/>
        <w:numPr>
          <w:ilvl w:val="0"/>
          <w:numId w:val="1"/>
        </w:numPr>
        <w:overflowPunct w:val="0"/>
        <w:autoSpaceDE w:val="0"/>
        <w:autoSpaceDN w:val="0"/>
        <w:adjustRightInd w:val="0"/>
        <w:spacing w:line="276" w:lineRule="auto"/>
        <w:textAlignment w:val="baseline"/>
        <w:rPr>
          <w:rFonts w:ascii="Times New Roman" w:hAnsi="Times New Roman"/>
          <w:kern w:val="2"/>
          <w:sz w:val="22"/>
          <w:szCs w:val="22"/>
          <w:lang w:eastAsia="ko-KR"/>
        </w:rPr>
      </w:pPr>
      <w:r w:rsidRPr="005D3A52">
        <w:rPr>
          <w:rFonts w:ascii="Times New Roman" w:hAnsi="Times New Roman"/>
          <w:kern w:val="2"/>
          <w:sz w:val="22"/>
          <w:szCs w:val="22"/>
          <w:lang w:eastAsia="ko-KR"/>
        </w:rPr>
        <w:t>RAN1 Chairman’s note, 3GPP TSG RAN WG1 #1</w:t>
      </w:r>
      <w:r>
        <w:rPr>
          <w:rFonts w:ascii="Times New Roman" w:hAnsi="Times New Roman"/>
          <w:kern w:val="2"/>
          <w:sz w:val="22"/>
          <w:szCs w:val="22"/>
          <w:lang w:eastAsia="ko-KR"/>
        </w:rPr>
        <w:t>10</w:t>
      </w:r>
      <w:r w:rsidRPr="005D3A52">
        <w:rPr>
          <w:rFonts w:ascii="Times New Roman" w:hAnsi="Times New Roman"/>
          <w:kern w:val="2"/>
          <w:sz w:val="22"/>
          <w:szCs w:val="22"/>
          <w:lang w:eastAsia="ko-KR"/>
        </w:rPr>
        <w:t xml:space="preserve">, </w:t>
      </w:r>
      <w:r>
        <w:rPr>
          <w:rFonts w:ascii="Times New Roman" w:hAnsi="Times New Roman"/>
          <w:kern w:val="2"/>
          <w:sz w:val="22"/>
          <w:szCs w:val="22"/>
          <w:lang w:eastAsia="ko-KR"/>
        </w:rPr>
        <w:t xml:space="preserve">Toulouse France, </w:t>
      </w:r>
      <w:r w:rsidR="009F019B" w:rsidRPr="009F019B">
        <w:rPr>
          <w:rFonts w:ascii="Times New Roman" w:hAnsi="Times New Roman"/>
          <w:kern w:val="2"/>
          <w:sz w:val="22"/>
          <w:szCs w:val="22"/>
          <w:lang w:eastAsia="ko-KR"/>
        </w:rPr>
        <w:t>Aug</w:t>
      </w:r>
      <w:r w:rsidR="00BD1BD2">
        <w:rPr>
          <w:rFonts w:ascii="Times New Roman" w:hAnsi="Times New Roman"/>
          <w:kern w:val="2"/>
          <w:sz w:val="22"/>
          <w:szCs w:val="22"/>
          <w:lang w:eastAsia="ko-KR"/>
        </w:rPr>
        <w:t>ust</w:t>
      </w:r>
      <w:r w:rsidR="009F019B" w:rsidRPr="009F019B">
        <w:rPr>
          <w:rFonts w:ascii="Times New Roman" w:hAnsi="Times New Roman"/>
          <w:kern w:val="2"/>
          <w:sz w:val="22"/>
          <w:szCs w:val="22"/>
          <w:lang w:eastAsia="ko-KR"/>
        </w:rPr>
        <w:t xml:space="preserve"> 2022</w:t>
      </w:r>
      <w:r w:rsidRPr="005D3A52">
        <w:rPr>
          <w:rFonts w:ascii="Times New Roman" w:hAnsi="Times New Roman"/>
          <w:kern w:val="2"/>
          <w:sz w:val="22"/>
          <w:szCs w:val="22"/>
          <w:lang w:eastAsia="ko-KR"/>
        </w:rPr>
        <w:t>.</w:t>
      </w:r>
    </w:p>
    <w:p w14:paraId="11D3B4AA" w14:textId="61ED7E7F" w:rsidR="00872492" w:rsidRPr="008A60E9" w:rsidRDefault="00872492" w:rsidP="00BD1BD2">
      <w:pPr>
        <w:pStyle w:val="BodyText"/>
        <w:numPr>
          <w:ilvl w:val="0"/>
          <w:numId w:val="1"/>
        </w:numPr>
        <w:overflowPunct w:val="0"/>
        <w:autoSpaceDE w:val="0"/>
        <w:autoSpaceDN w:val="0"/>
        <w:adjustRightInd w:val="0"/>
        <w:spacing w:line="276" w:lineRule="auto"/>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e-Meeting #1</w:t>
      </w:r>
      <w:r>
        <w:rPr>
          <w:rFonts w:ascii="Times New Roman" w:hAnsi="Times New Roman"/>
          <w:kern w:val="2"/>
          <w:sz w:val="22"/>
          <w:szCs w:val="22"/>
          <w:lang w:eastAsia="ko-KR"/>
        </w:rPr>
        <w:t>10b</w:t>
      </w:r>
      <w:r w:rsidRPr="005D3A52">
        <w:rPr>
          <w:rFonts w:ascii="Times New Roman" w:hAnsi="Times New Roman"/>
          <w:kern w:val="2"/>
          <w:sz w:val="22"/>
          <w:szCs w:val="22"/>
          <w:lang w:eastAsia="ko-KR"/>
        </w:rPr>
        <w:t xml:space="preserve">-e, </w:t>
      </w:r>
      <w:r>
        <w:rPr>
          <w:rFonts w:ascii="Times New Roman" w:hAnsi="Times New Roman"/>
          <w:kern w:val="2"/>
          <w:sz w:val="22"/>
          <w:szCs w:val="22"/>
          <w:lang w:eastAsia="ko-KR"/>
        </w:rPr>
        <w:t>October</w:t>
      </w:r>
      <w:r w:rsidRPr="005D3A52">
        <w:rPr>
          <w:rFonts w:ascii="Times New Roman" w:hAnsi="Times New Roman"/>
          <w:kern w:val="2"/>
          <w:sz w:val="22"/>
          <w:szCs w:val="22"/>
          <w:lang w:eastAsia="ko-KR"/>
        </w:rPr>
        <w:t xml:space="preserve"> 202</w:t>
      </w:r>
      <w:r>
        <w:rPr>
          <w:rFonts w:ascii="Times New Roman" w:hAnsi="Times New Roman"/>
          <w:kern w:val="2"/>
          <w:sz w:val="22"/>
          <w:szCs w:val="22"/>
          <w:lang w:eastAsia="ko-KR"/>
        </w:rPr>
        <w:t>2</w:t>
      </w:r>
      <w:r w:rsidRPr="005D3A52">
        <w:rPr>
          <w:rFonts w:ascii="Times New Roman" w:hAnsi="Times New Roman"/>
          <w:kern w:val="2"/>
          <w:sz w:val="22"/>
          <w:szCs w:val="22"/>
          <w:lang w:eastAsia="ko-KR"/>
        </w:rPr>
        <w:t>.</w:t>
      </w:r>
    </w:p>
    <w:p w14:paraId="0C6C1B3F" w14:textId="5DC75C8E" w:rsidR="008A60E9" w:rsidRPr="008A60E9" w:rsidRDefault="008A60E9" w:rsidP="008A60E9">
      <w:pPr>
        <w:pStyle w:val="BodyText"/>
        <w:numPr>
          <w:ilvl w:val="0"/>
          <w:numId w:val="1"/>
        </w:numPr>
        <w:overflowPunct w:val="0"/>
        <w:autoSpaceDE w:val="0"/>
        <w:autoSpaceDN w:val="0"/>
        <w:adjustRightInd w:val="0"/>
        <w:spacing w:line="276" w:lineRule="auto"/>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#1</w:t>
      </w:r>
      <w:r>
        <w:rPr>
          <w:rFonts w:ascii="Times New Roman" w:hAnsi="Times New Roman"/>
          <w:kern w:val="2"/>
          <w:sz w:val="22"/>
          <w:szCs w:val="22"/>
          <w:lang w:eastAsia="ko-KR"/>
        </w:rPr>
        <w:t>1</w:t>
      </w:r>
      <w:r>
        <w:rPr>
          <w:rFonts w:ascii="Times New Roman" w:hAnsi="Times New Roman"/>
          <w:kern w:val="2"/>
          <w:sz w:val="22"/>
          <w:szCs w:val="22"/>
          <w:lang w:eastAsia="ko-KR"/>
        </w:rPr>
        <w:t xml:space="preserve">1, </w:t>
      </w:r>
      <w:r>
        <w:rPr>
          <w:rFonts w:ascii="Times New Roman" w:hAnsi="Times New Roman"/>
          <w:kern w:val="2"/>
          <w:sz w:val="22"/>
          <w:szCs w:val="22"/>
          <w:lang w:eastAsia="ko-KR"/>
        </w:rPr>
        <w:t>Toulouse France,</w:t>
      </w:r>
      <w:r w:rsidRPr="005D3A52">
        <w:rPr>
          <w:rFonts w:ascii="Times New Roman" w:hAnsi="Times New Roman"/>
          <w:kern w:val="2"/>
          <w:sz w:val="22"/>
          <w:szCs w:val="22"/>
          <w:lang w:eastAsia="ko-KR"/>
        </w:rPr>
        <w:t xml:space="preserve"> </w:t>
      </w:r>
      <w:r>
        <w:rPr>
          <w:rFonts w:ascii="Times New Roman" w:hAnsi="Times New Roman"/>
          <w:kern w:val="2"/>
          <w:sz w:val="22"/>
          <w:szCs w:val="22"/>
          <w:lang w:eastAsia="ko-KR"/>
        </w:rPr>
        <w:t>November</w:t>
      </w:r>
      <w:r w:rsidRPr="005D3A52">
        <w:rPr>
          <w:rFonts w:ascii="Times New Roman" w:hAnsi="Times New Roman"/>
          <w:kern w:val="2"/>
          <w:sz w:val="22"/>
          <w:szCs w:val="22"/>
          <w:lang w:eastAsia="ko-KR"/>
        </w:rPr>
        <w:t xml:space="preserve"> 202</w:t>
      </w:r>
      <w:r>
        <w:rPr>
          <w:rFonts w:ascii="Times New Roman" w:hAnsi="Times New Roman"/>
          <w:kern w:val="2"/>
          <w:sz w:val="22"/>
          <w:szCs w:val="22"/>
          <w:lang w:eastAsia="ko-KR"/>
        </w:rPr>
        <w:t>2</w:t>
      </w:r>
      <w:r w:rsidRPr="005D3A52">
        <w:rPr>
          <w:rFonts w:ascii="Times New Roman" w:hAnsi="Times New Roman"/>
          <w:kern w:val="2"/>
          <w:sz w:val="22"/>
          <w:szCs w:val="22"/>
          <w:lang w:eastAsia="ko-KR"/>
        </w:rPr>
        <w:t>.</w:t>
      </w:r>
    </w:p>
    <w:p w14:paraId="4EB9388E" w14:textId="27B5DBA1" w:rsidR="00FA2088" w:rsidRDefault="00866F05" w:rsidP="00F11ECC">
      <w:pPr>
        <w:pStyle w:val="ListParagraph"/>
        <w:widowControl w:val="0"/>
        <w:numPr>
          <w:ilvl w:val="0"/>
          <w:numId w:val="1"/>
        </w:numPr>
        <w:tabs>
          <w:tab w:val="num" w:pos="708"/>
        </w:tabs>
        <w:autoSpaceDN w:val="0"/>
        <w:spacing w:after="120" w:line="276" w:lineRule="auto"/>
        <w:jc w:val="both"/>
        <w:rPr>
          <w:rFonts w:ascii="Times New Roman" w:hAnsi="Times New Roman"/>
        </w:rPr>
      </w:pPr>
      <w:r w:rsidRPr="00866F05">
        <w:rPr>
          <w:rFonts w:ascii="Times New Roman" w:hAnsi="Times New Roman"/>
        </w:rPr>
        <w:t>R1-2300949</w:t>
      </w:r>
      <w:r w:rsidR="00AD1489">
        <w:rPr>
          <w:rFonts w:ascii="Times New Roman" w:hAnsi="Times New Roman"/>
        </w:rPr>
        <w:t xml:space="preserve">, </w:t>
      </w:r>
      <w:r w:rsidR="00C45EF9" w:rsidRPr="008778EA">
        <w:rPr>
          <w:rFonts w:ascii="Times New Roman" w:hAnsi="Times New Roman"/>
        </w:rPr>
        <w:t>“</w:t>
      </w:r>
      <w:r w:rsidRPr="00866F05">
        <w:rPr>
          <w:rFonts w:ascii="Times New Roman" w:hAnsi="Times New Roman"/>
        </w:rPr>
        <w:t xml:space="preserve">On the Physical Layer Enhancements for SL Operating in Unlicensed </w:t>
      </w:r>
      <w:proofErr w:type="gramStart"/>
      <w:r w:rsidRPr="00866F05">
        <w:rPr>
          <w:rFonts w:ascii="Times New Roman" w:hAnsi="Times New Roman"/>
        </w:rPr>
        <w:t>Spectrum</w:t>
      </w:r>
      <w:r w:rsidR="003F62D5" w:rsidRPr="008778EA">
        <w:rPr>
          <w:rFonts w:ascii="Times New Roman" w:hAnsi="Times New Roman"/>
        </w:rPr>
        <w:t>“</w:t>
      </w:r>
      <w:proofErr w:type="gramEnd"/>
      <w:r w:rsidR="00C45EF9" w:rsidRPr="008778EA">
        <w:rPr>
          <w:rFonts w:ascii="Times New Roman" w:hAnsi="Times New Roman"/>
        </w:rPr>
        <w:t xml:space="preserve">, Intel Corporation, </w:t>
      </w:r>
      <w:r>
        <w:rPr>
          <w:rFonts w:ascii="Times New Roman" w:hAnsi="Times New Roman"/>
        </w:rPr>
        <w:t>February/March</w:t>
      </w:r>
      <w:r w:rsidR="00C45EF9" w:rsidRPr="008778EA">
        <w:rPr>
          <w:rFonts w:ascii="Times New Roman" w:hAnsi="Times New Roman"/>
        </w:rPr>
        <w:t xml:space="preserve"> 202</w:t>
      </w:r>
      <w:r>
        <w:rPr>
          <w:rFonts w:ascii="Times New Roman" w:hAnsi="Times New Roman"/>
        </w:rPr>
        <w:t>3</w:t>
      </w:r>
      <w:r w:rsidR="00C45EF9" w:rsidRPr="008778EA">
        <w:rPr>
          <w:rFonts w:ascii="Times New Roman" w:hAnsi="Times New Roman"/>
        </w:rPr>
        <w:t>.</w:t>
      </w:r>
    </w:p>
    <w:p w14:paraId="19E50F9A" w14:textId="77777777" w:rsidR="00000DEA" w:rsidRDefault="00000DEA" w:rsidP="00F11ECC">
      <w:pPr>
        <w:pStyle w:val="ListParagraph"/>
        <w:widowControl w:val="0"/>
        <w:numPr>
          <w:ilvl w:val="0"/>
          <w:numId w:val="1"/>
        </w:numPr>
        <w:tabs>
          <w:tab w:val="num" w:pos="708"/>
        </w:tabs>
        <w:autoSpaceDN w:val="0"/>
        <w:spacing w:before="120" w:after="120" w:line="276" w:lineRule="auto"/>
        <w:jc w:val="both"/>
        <w:rPr>
          <w:rFonts w:ascii="Times New Roman" w:hAnsi="Times New Roman"/>
        </w:rPr>
      </w:pPr>
      <w:bookmarkStart w:id="13" w:name="_Ref101882484"/>
      <w:r>
        <w:rPr>
          <w:rFonts w:ascii="Times New Roman" w:hAnsi="Times New Roman"/>
        </w:rPr>
        <w:t>ETSI EN 301 893, “</w:t>
      </w:r>
      <w:r w:rsidRPr="001852E0">
        <w:rPr>
          <w:rFonts w:ascii="Times New Roman" w:hAnsi="Times New Roman"/>
        </w:rPr>
        <w:t xml:space="preserve">5 GHz RLAN; </w:t>
      </w:r>
      <w:proofErr w:type="spellStart"/>
      <w:r w:rsidRPr="001852E0">
        <w:rPr>
          <w:rFonts w:ascii="Times New Roman" w:hAnsi="Times New Roman"/>
        </w:rPr>
        <w:t>Harmonised</w:t>
      </w:r>
      <w:proofErr w:type="spellEnd"/>
      <w:r w:rsidRPr="001852E0">
        <w:rPr>
          <w:rFonts w:ascii="Times New Roman" w:hAnsi="Times New Roman"/>
        </w:rPr>
        <w:t xml:space="preserve"> Standard covering the essential requirements of article 3.2 of Directive 2014/53/EU”, ETSI, V2.1.1, Ma</w:t>
      </w:r>
      <w:r>
        <w:rPr>
          <w:rFonts w:ascii="Times New Roman" w:hAnsi="Times New Roman"/>
        </w:rPr>
        <w:t>y</w:t>
      </w:r>
      <w:r w:rsidRPr="001852E0">
        <w:rPr>
          <w:rFonts w:ascii="Times New Roman" w:hAnsi="Times New Roman"/>
        </w:rPr>
        <w:t xml:space="preserve"> 2017.</w:t>
      </w:r>
      <w:bookmarkEnd w:id="13"/>
    </w:p>
    <w:p w14:paraId="38AAD329" w14:textId="40720998" w:rsidR="00EF6FA5" w:rsidRPr="00EF6FA5" w:rsidRDefault="00EF6FA5" w:rsidP="00EF6FA5">
      <w:pPr>
        <w:pStyle w:val="ListParagraph"/>
        <w:widowControl w:val="0"/>
        <w:numPr>
          <w:ilvl w:val="0"/>
          <w:numId w:val="1"/>
        </w:numPr>
        <w:tabs>
          <w:tab w:val="num" w:pos="708"/>
        </w:tabs>
        <w:autoSpaceDN w:val="0"/>
        <w:spacing w:before="120" w:after="120" w:line="276" w:lineRule="auto"/>
        <w:jc w:val="both"/>
        <w:rPr>
          <w:rFonts w:ascii="Times New Roman" w:hAnsi="Times New Roman"/>
        </w:rPr>
      </w:pPr>
      <w:r w:rsidRPr="00BB3906">
        <w:rPr>
          <w:rFonts w:ascii="Times New Roman" w:eastAsiaTheme="minorEastAsia" w:hAnsi="Times New Roman" w:cs="Times"/>
          <w:kern w:val="2"/>
          <w:lang w:val="en-GB" w:eastAsia="ko-KR"/>
        </w:rPr>
        <w:t>R4-1905241, “Reply LS on NR V2X UE RF</w:t>
      </w:r>
      <w:r w:rsidRPr="006C488A">
        <w:rPr>
          <w:rFonts w:ascii="Times New Roman" w:hAnsi="Times New Roman"/>
        </w:rPr>
        <w:t xml:space="preserve"> parameters for NR V2X services”, 3GPP RAN4, April 2019.</w:t>
      </w:r>
    </w:p>
    <w:p w14:paraId="2F46AE12" w14:textId="77777777" w:rsidR="00C24AFF" w:rsidRDefault="00C24AFF" w:rsidP="00C24AFF">
      <w:pPr>
        <w:pStyle w:val="ListParagraph"/>
        <w:widowControl w:val="0"/>
        <w:numPr>
          <w:ilvl w:val="0"/>
          <w:numId w:val="1"/>
        </w:numPr>
        <w:tabs>
          <w:tab w:val="num" w:pos="708"/>
        </w:tabs>
        <w:autoSpaceDN w:val="0"/>
        <w:spacing w:after="120" w:line="276" w:lineRule="auto"/>
        <w:jc w:val="both"/>
        <w:rPr>
          <w:rFonts w:ascii="Times New Roman" w:hAnsi="Times New Roman"/>
        </w:rPr>
      </w:pPr>
      <w:bookmarkStart w:id="14" w:name="_Ref106870743"/>
      <w:r>
        <w:rPr>
          <w:rFonts w:ascii="Times New Roman" w:hAnsi="Times New Roman"/>
        </w:rPr>
        <w:t>ETSI TS 37 213, “</w:t>
      </w:r>
      <w:r w:rsidRPr="00EF7207">
        <w:rPr>
          <w:rFonts w:ascii="Times New Roman" w:hAnsi="Times New Roman"/>
        </w:rPr>
        <w:t>LTE; 5G; Physical layer procedures for shared spectrum channel access”, ETSI, v16.9.0, June 2022.</w:t>
      </w:r>
      <w:bookmarkEnd w:id="14"/>
      <w:r w:rsidRPr="00EF7207">
        <w:rPr>
          <w:rFonts w:ascii="Times New Roman" w:hAnsi="Times New Roman"/>
        </w:rPr>
        <w:t xml:space="preserve"> </w:t>
      </w:r>
    </w:p>
    <w:p w14:paraId="6FA8E4C1" w14:textId="2EB9C68C" w:rsidR="00B270C8" w:rsidRDefault="00B270C8" w:rsidP="00C24AFF">
      <w:pPr>
        <w:pStyle w:val="ListParagraph"/>
        <w:widowControl w:val="0"/>
        <w:numPr>
          <w:ilvl w:val="0"/>
          <w:numId w:val="1"/>
        </w:numPr>
        <w:tabs>
          <w:tab w:val="num" w:pos="708"/>
        </w:tabs>
        <w:autoSpaceDN w:val="0"/>
        <w:spacing w:after="120" w:line="276" w:lineRule="auto"/>
        <w:jc w:val="both"/>
        <w:rPr>
          <w:rFonts w:ascii="Times New Roman" w:hAnsi="Times New Roman"/>
        </w:rPr>
      </w:pPr>
      <w:r w:rsidRPr="00B270C8">
        <w:rPr>
          <w:rFonts w:ascii="Times New Roman" w:hAnsi="Times New Roman"/>
        </w:rPr>
        <w:t>R1-2300017</w:t>
      </w:r>
      <w:r>
        <w:rPr>
          <w:rFonts w:ascii="Times New Roman" w:hAnsi="Times New Roman"/>
        </w:rPr>
        <w:t>,”</w:t>
      </w:r>
      <w:r w:rsidR="00E8350A" w:rsidRPr="00E8350A">
        <w:rPr>
          <w:rFonts w:ascii="Times New Roman" w:hAnsi="Times New Roman"/>
        </w:rPr>
        <w:t xml:space="preserve"> </w:t>
      </w:r>
      <w:r w:rsidR="00E8350A" w:rsidRPr="00E8350A">
        <w:rPr>
          <w:rFonts w:ascii="Times New Roman" w:hAnsi="Times New Roman"/>
        </w:rPr>
        <w:t>LS to RAN1 on CAPC for SL-U</w:t>
      </w:r>
      <w:r>
        <w:rPr>
          <w:rFonts w:ascii="Times New Roman" w:hAnsi="Times New Roman"/>
        </w:rPr>
        <w:t>”</w:t>
      </w:r>
      <w:r w:rsidR="00E8350A">
        <w:rPr>
          <w:rFonts w:ascii="Times New Roman" w:hAnsi="Times New Roman"/>
        </w:rPr>
        <w:t xml:space="preserve">, </w:t>
      </w:r>
      <w:proofErr w:type="spellStart"/>
      <w:r w:rsidR="00954404">
        <w:rPr>
          <w:rFonts w:ascii="Times New Roman" w:hAnsi="Times New Roman"/>
        </w:rPr>
        <w:t>InterDigital</w:t>
      </w:r>
      <w:proofErr w:type="spellEnd"/>
      <w:r w:rsidR="00954404">
        <w:rPr>
          <w:rFonts w:ascii="Times New Roman" w:hAnsi="Times New Roman"/>
        </w:rPr>
        <w:t>, November 2022.</w:t>
      </w:r>
    </w:p>
    <w:p w14:paraId="6FFF875E" w14:textId="727D6E03" w:rsidR="002F24F9" w:rsidRDefault="005D684E" w:rsidP="00F11ECC">
      <w:pPr>
        <w:pStyle w:val="ListParagraph"/>
        <w:widowControl w:val="0"/>
        <w:numPr>
          <w:ilvl w:val="0"/>
          <w:numId w:val="1"/>
        </w:numPr>
        <w:tabs>
          <w:tab w:val="num" w:pos="708"/>
        </w:tabs>
        <w:autoSpaceDN w:val="0"/>
        <w:spacing w:after="120" w:line="276" w:lineRule="auto"/>
        <w:ind w:left="418" w:hanging="418"/>
        <w:jc w:val="both"/>
        <w:rPr>
          <w:rFonts w:ascii="Times New Roman" w:hAnsi="Times New Roman"/>
        </w:rPr>
      </w:pPr>
      <w:r>
        <w:rPr>
          <w:rFonts w:ascii="Times New Roman" w:hAnsi="Times New Roman"/>
        </w:rPr>
        <w:t>CEPT Report 75</w:t>
      </w:r>
      <w:r w:rsidR="006F6A5E">
        <w:rPr>
          <w:rFonts w:ascii="Times New Roman" w:hAnsi="Times New Roman"/>
        </w:rPr>
        <w:t>, “</w:t>
      </w:r>
      <w:proofErr w:type="spellStart"/>
      <w:r w:rsidR="006F6A5E" w:rsidRPr="006F6A5E">
        <w:rPr>
          <w:rFonts w:ascii="Times New Roman" w:hAnsi="Times New Roman"/>
        </w:rPr>
        <w:t>Harmonised</w:t>
      </w:r>
      <w:proofErr w:type="spellEnd"/>
      <w:r w:rsidR="006F6A5E" w:rsidRPr="006F6A5E">
        <w:rPr>
          <w:rFonts w:ascii="Times New Roman" w:hAnsi="Times New Roman"/>
        </w:rPr>
        <w:t xml:space="preserve"> technical parameters for</w:t>
      </w:r>
      <w:r w:rsidR="006F6A5E">
        <w:rPr>
          <w:rFonts w:ascii="Times New Roman" w:hAnsi="Times New Roman"/>
        </w:rPr>
        <w:t xml:space="preserve"> </w:t>
      </w:r>
      <w:r w:rsidR="006F6A5E" w:rsidRPr="006F6A5E">
        <w:rPr>
          <w:rFonts w:ascii="Times New Roman" w:hAnsi="Times New Roman"/>
        </w:rPr>
        <w:t xml:space="preserve">WAS/RLANs operating on a coexistence basis with appropriate mitigation techniques and/or operational compatibility/coexistence conditions, operating on the basis of a general </w:t>
      </w:r>
      <w:proofErr w:type="spellStart"/>
      <w:r w:rsidR="006F6A5E" w:rsidRPr="006F6A5E">
        <w:rPr>
          <w:rFonts w:ascii="Times New Roman" w:hAnsi="Times New Roman"/>
        </w:rPr>
        <w:t>authorisation</w:t>
      </w:r>
      <w:proofErr w:type="spellEnd"/>
      <w:r w:rsidR="006F6A5E" w:rsidRPr="006F6A5E">
        <w:rPr>
          <w:rFonts w:ascii="Times New Roman" w:hAnsi="Times New Roman"/>
        </w:rPr>
        <w:t>”</w:t>
      </w:r>
      <w:r w:rsidR="006F6A5E">
        <w:rPr>
          <w:rFonts w:ascii="Times New Roman" w:hAnsi="Times New Roman"/>
        </w:rPr>
        <w:t xml:space="preserve">, </w:t>
      </w:r>
      <w:r w:rsidR="00871598">
        <w:rPr>
          <w:rFonts w:ascii="Times New Roman" w:hAnsi="Times New Roman"/>
        </w:rPr>
        <w:t>November</w:t>
      </w:r>
      <w:r w:rsidR="006F6A5E">
        <w:rPr>
          <w:rFonts w:ascii="Times New Roman" w:hAnsi="Times New Roman"/>
        </w:rPr>
        <w:t xml:space="preserve"> 2020.</w:t>
      </w:r>
    </w:p>
    <w:p w14:paraId="6823D1CE" w14:textId="464B9A78" w:rsidR="00891423" w:rsidRDefault="00891423" w:rsidP="00F11ECC">
      <w:pPr>
        <w:pStyle w:val="ListParagraph"/>
        <w:widowControl w:val="0"/>
        <w:numPr>
          <w:ilvl w:val="0"/>
          <w:numId w:val="1"/>
        </w:numPr>
        <w:tabs>
          <w:tab w:val="num" w:pos="708"/>
        </w:tabs>
        <w:autoSpaceDN w:val="0"/>
        <w:spacing w:after="120" w:line="276" w:lineRule="auto"/>
        <w:jc w:val="both"/>
        <w:rPr>
          <w:rFonts w:ascii="Times New Roman" w:hAnsi="Times New Roman"/>
        </w:rPr>
      </w:pPr>
      <w:r w:rsidRPr="0091096F">
        <w:rPr>
          <w:rFonts w:ascii="Times New Roman" w:hAnsi="Times New Roman"/>
        </w:rPr>
        <w:t>ETSI EN 30</w:t>
      </w:r>
      <w:r>
        <w:rPr>
          <w:rFonts w:ascii="Times New Roman" w:hAnsi="Times New Roman"/>
        </w:rPr>
        <w:t>3 687</w:t>
      </w:r>
      <w:r w:rsidRPr="0091096F">
        <w:rPr>
          <w:rFonts w:ascii="Times New Roman" w:hAnsi="Times New Roman"/>
        </w:rPr>
        <w:t xml:space="preserve"> V</w:t>
      </w:r>
      <w:r w:rsidR="00EF7FE9">
        <w:rPr>
          <w:rFonts w:ascii="Times New Roman" w:hAnsi="Times New Roman"/>
        </w:rPr>
        <w:t>1</w:t>
      </w:r>
      <w:r w:rsidRPr="0091096F">
        <w:rPr>
          <w:rFonts w:ascii="Times New Roman" w:hAnsi="Times New Roman"/>
        </w:rPr>
        <w:t>.</w:t>
      </w:r>
      <w:r w:rsidR="00EF7FE9">
        <w:rPr>
          <w:rFonts w:ascii="Times New Roman" w:hAnsi="Times New Roman"/>
        </w:rPr>
        <w:t>0</w:t>
      </w:r>
      <w:r w:rsidRPr="0091096F">
        <w:rPr>
          <w:rFonts w:ascii="Times New Roman" w:hAnsi="Times New Roman"/>
        </w:rPr>
        <w:t>.</w:t>
      </w:r>
      <w:r w:rsidR="00EF7FE9">
        <w:rPr>
          <w:rFonts w:ascii="Times New Roman" w:hAnsi="Times New Roman"/>
        </w:rPr>
        <w:t>0</w:t>
      </w:r>
      <w:r w:rsidRPr="0091096F">
        <w:rPr>
          <w:rFonts w:ascii="Times New Roman" w:hAnsi="Times New Roman"/>
        </w:rPr>
        <w:t>, “</w:t>
      </w:r>
      <w:r w:rsidR="001B0A03" w:rsidRPr="001B0A03">
        <w:rPr>
          <w:rFonts w:ascii="Times New Roman" w:hAnsi="Times New Roman"/>
        </w:rPr>
        <w:t>6 GHz WAS/RLAN</w:t>
      </w:r>
      <w:r w:rsidR="001B0A03">
        <w:rPr>
          <w:rFonts w:ascii="Times New Roman" w:hAnsi="Times New Roman"/>
        </w:rPr>
        <w:t xml:space="preserve">; </w:t>
      </w:r>
      <w:proofErr w:type="spellStart"/>
      <w:r w:rsidR="001B0A03" w:rsidRPr="001B0A03">
        <w:rPr>
          <w:rFonts w:ascii="Times New Roman" w:hAnsi="Times New Roman"/>
        </w:rPr>
        <w:t>Harmonised</w:t>
      </w:r>
      <w:proofErr w:type="spellEnd"/>
      <w:r w:rsidR="001B0A03" w:rsidRPr="001B0A03">
        <w:rPr>
          <w:rFonts w:ascii="Times New Roman" w:hAnsi="Times New Roman"/>
        </w:rPr>
        <w:t xml:space="preserve"> Standard for access to radio spectrum</w:t>
      </w:r>
      <w:r w:rsidRPr="001B0A03">
        <w:rPr>
          <w:rFonts w:ascii="Times New Roman" w:hAnsi="Times New Roman"/>
        </w:rPr>
        <w:t>”, (20</w:t>
      </w:r>
      <w:r w:rsidR="001B0A03">
        <w:rPr>
          <w:rFonts w:ascii="Times New Roman" w:hAnsi="Times New Roman"/>
        </w:rPr>
        <w:t>22</w:t>
      </w:r>
      <w:r w:rsidRPr="001B0A03">
        <w:rPr>
          <w:rFonts w:ascii="Times New Roman" w:hAnsi="Times New Roman"/>
        </w:rPr>
        <w:t>-0</w:t>
      </w:r>
      <w:r w:rsidR="001B0A03">
        <w:rPr>
          <w:rFonts w:ascii="Times New Roman" w:hAnsi="Times New Roman"/>
        </w:rPr>
        <w:t>4</w:t>
      </w:r>
      <w:r w:rsidRPr="001B0A03">
        <w:rPr>
          <w:rFonts w:ascii="Times New Roman" w:hAnsi="Times New Roman"/>
        </w:rPr>
        <w:t>).</w:t>
      </w:r>
    </w:p>
    <w:p w14:paraId="52024271" w14:textId="77777777" w:rsidR="00D24127" w:rsidRPr="001B0A03" w:rsidRDefault="00D24127" w:rsidP="00D24127">
      <w:pPr>
        <w:pStyle w:val="ListParagraph"/>
        <w:widowControl w:val="0"/>
        <w:tabs>
          <w:tab w:val="num" w:pos="708"/>
        </w:tabs>
        <w:autoSpaceDN w:val="0"/>
        <w:spacing w:after="120" w:line="276" w:lineRule="auto"/>
        <w:ind w:left="420"/>
        <w:jc w:val="both"/>
        <w:rPr>
          <w:rFonts w:ascii="Times New Roman" w:hAnsi="Times New Roman"/>
        </w:rPr>
      </w:pPr>
    </w:p>
    <w:bookmarkEnd w:id="9"/>
    <w:bookmarkEnd w:id="10"/>
    <w:bookmarkEnd w:id="11"/>
    <w:bookmarkEnd w:id="12"/>
    <w:p w14:paraId="48AB4489" w14:textId="0A1F88D5" w:rsidR="00937621" w:rsidRDefault="00937621" w:rsidP="00F11ECC">
      <w:pPr>
        <w:pStyle w:val="3GPPH1"/>
        <w:widowControl w:val="0"/>
        <w:tabs>
          <w:tab w:val="num" w:pos="708"/>
        </w:tabs>
        <w:spacing w:before="0" w:line="276" w:lineRule="auto"/>
        <w:jc w:val="both"/>
      </w:pPr>
      <w:r w:rsidRPr="00937621">
        <w:rPr>
          <w:lang w:val="en-US"/>
        </w:rPr>
        <w:t xml:space="preserve"> Appendix</w:t>
      </w:r>
      <w:r>
        <w:rPr>
          <w:lang w:val="en-US"/>
        </w:rPr>
        <w:t xml:space="preserve"> – RAN1 Agreements</w:t>
      </w:r>
    </w:p>
    <w:p w14:paraId="68F7AA33" w14:textId="79EC3EAC" w:rsidR="00937621" w:rsidRPr="00087AFC" w:rsidRDefault="00937621" w:rsidP="00F11ECC">
      <w:pPr>
        <w:spacing w:line="276" w:lineRule="auto"/>
        <w:rPr>
          <w:sz w:val="22"/>
          <w:lang w:val="en-US"/>
        </w:rPr>
      </w:pPr>
      <w:r>
        <w:rPr>
          <w:sz w:val="22"/>
          <w:lang w:val="en-US"/>
        </w:rPr>
        <w:t xml:space="preserve">This section captures all the agreements made </w:t>
      </w:r>
      <w:r w:rsidRPr="00087AFC">
        <w:rPr>
          <w:sz w:val="22"/>
          <w:lang w:val="en-US"/>
        </w:rPr>
        <w:t>during the past RAN1 meeting</w:t>
      </w:r>
      <w:r>
        <w:rPr>
          <w:sz w:val="22"/>
          <w:lang w:val="en-US"/>
        </w:rPr>
        <w:t>s</w:t>
      </w:r>
      <w:r w:rsidRPr="00087AFC">
        <w:rPr>
          <w:sz w:val="22"/>
          <w:lang w:val="en-US"/>
        </w:rPr>
        <w:t xml:space="preserve"> [2</w:t>
      </w:r>
      <w:r>
        <w:rPr>
          <w:sz w:val="22"/>
          <w:lang w:val="en-US"/>
        </w:rPr>
        <w:t>-</w:t>
      </w:r>
      <w:r w:rsidR="0012451C">
        <w:rPr>
          <w:sz w:val="22"/>
          <w:lang w:val="en-US"/>
        </w:rPr>
        <w:t>5</w:t>
      </w:r>
      <w:r w:rsidRPr="00087AFC">
        <w:rPr>
          <w:sz w:val="22"/>
          <w:lang w:val="en-US"/>
        </w:rPr>
        <w:t>]</w:t>
      </w:r>
      <w:r>
        <w:rPr>
          <w:sz w:val="22"/>
          <w:lang w:val="en-US"/>
        </w:rPr>
        <w:t>:</w:t>
      </w:r>
    </w:p>
    <w:tbl>
      <w:tblPr>
        <w:tblStyle w:val="TableGrid"/>
        <w:tblW w:w="0" w:type="auto"/>
        <w:tblLook w:val="04A0" w:firstRow="1" w:lastRow="0" w:firstColumn="1" w:lastColumn="0" w:noHBand="0" w:noVBand="1"/>
      </w:tblPr>
      <w:tblGrid>
        <w:gridCol w:w="9962"/>
      </w:tblGrid>
      <w:tr w:rsidR="00937621" w:rsidRPr="006F217D" w14:paraId="7D3220E3" w14:textId="77777777" w:rsidTr="003A1BAE">
        <w:tc>
          <w:tcPr>
            <w:tcW w:w="9962" w:type="dxa"/>
          </w:tcPr>
          <w:p w14:paraId="6CA1E44A" w14:textId="2D3419C8" w:rsidR="00937621" w:rsidRPr="009B5E95" w:rsidRDefault="00937621" w:rsidP="00F11ECC">
            <w:pPr>
              <w:spacing w:after="0" w:line="276" w:lineRule="auto"/>
              <w:jc w:val="both"/>
              <w:rPr>
                <w:b/>
                <w:bCs/>
                <w:sz w:val="22"/>
                <w:szCs w:val="22"/>
              </w:rPr>
            </w:pPr>
            <w:r w:rsidRPr="009B5E95">
              <w:rPr>
                <w:b/>
                <w:bCs/>
                <w:sz w:val="22"/>
                <w:szCs w:val="22"/>
              </w:rPr>
              <w:t>RAN</w:t>
            </w:r>
            <w:r w:rsidR="009B5E95" w:rsidRPr="009B5E95">
              <w:rPr>
                <w:b/>
                <w:bCs/>
                <w:sz w:val="22"/>
                <w:szCs w:val="22"/>
              </w:rPr>
              <w:t>1 #109</w:t>
            </w:r>
            <w:r w:rsidR="00BD1BD2">
              <w:rPr>
                <w:b/>
                <w:bCs/>
                <w:sz w:val="22"/>
                <w:szCs w:val="22"/>
              </w:rPr>
              <w:t>-e</w:t>
            </w:r>
            <w:r w:rsidR="009B5E95" w:rsidRPr="009B5E95">
              <w:rPr>
                <w:b/>
                <w:bCs/>
                <w:sz w:val="22"/>
                <w:szCs w:val="22"/>
              </w:rPr>
              <w:t>:</w:t>
            </w:r>
          </w:p>
          <w:p w14:paraId="728DBE08" w14:textId="77777777" w:rsidR="00937621" w:rsidRDefault="00937621" w:rsidP="00F11ECC">
            <w:pPr>
              <w:spacing w:after="0" w:line="276" w:lineRule="auto"/>
              <w:jc w:val="both"/>
              <w:rPr>
                <w:b/>
                <w:bCs/>
                <w:sz w:val="22"/>
                <w:szCs w:val="22"/>
                <w:highlight w:val="green"/>
              </w:rPr>
            </w:pPr>
          </w:p>
          <w:p w14:paraId="5E02B78D" w14:textId="7FAB607F" w:rsidR="00937621" w:rsidRPr="00EC3E0A" w:rsidRDefault="00937621" w:rsidP="00F11ECC">
            <w:pPr>
              <w:spacing w:after="0" w:line="276" w:lineRule="auto"/>
              <w:jc w:val="both"/>
              <w:rPr>
                <w:b/>
                <w:bCs/>
                <w:sz w:val="22"/>
                <w:szCs w:val="22"/>
              </w:rPr>
            </w:pPr>
            <w:r w:rsidRPr="00EC3E0A">
              <w:rPr>
                <w:b/>
                <w:bCs/>
                <w:sz w:val="22"/>
                <w:szCs w:val="22"/>
                <w:highlight w:val="green"/>
              </w:rPr>
              <w:t>Agreement</w:t>
            </w:r>
          </w:p>
          <w:p w14:paraId="294874A4" w14:textId="77777777" w:rsidR="00937621" w:rsidRPr="00EC3E0A" w:rsidRDefault="00937621" w:rsidP="00F11ECC">
            <w:pPr>
              <w:spacing w:after="0" w:line="276" w:lineRule="auto"/>
              <w:jc w:val="both"/>
              <w:rPr>
                <w:sz w:val="22"/>
                <w:szCs w:val="22"/>
              </w:rPr>
            </w:pPr>
            <w:r w:rsidRPr="00EC3E0A">
              <w:rPr>
                <w:sz w:val="22"/>
                <w:szCs w:val="22"/>
              </w:rPr>
              <w:t xml:space="preserve">Type 1 and Type 2 (2A/2B/2C) channel access </w:t>
            </w:r>
            <w:r w:rsidRPr="00EC3E0A">
              <w:rPr>
                <w:color w:val="000000"/>
                <w:sz w:val="22"/>
                <w:szCs w:val="22"/>
              </w:rPr>
              <w:t>procedures</w:t>
            </w:r>
            <w:r w:rsidRPr="00EC3E0A">
              <w:rPr>
                <w:sz w:val="22"/>
                <w:szCs w:val="22"/>
              </w:rPr>
              <w:t xml:space="preserve">, transmission gap and LBT sensing idle time requirements specified in TS37.213 for NR-U are taken as baseline for NR </w:t>
            </w:r>
            <w:proofErr w:type="spellStart"/>
            <w:r w:rsidRPr="00EC3E0A">
              <w:rPr>
                <w:sz w:val="22"/>
                <w:szCs w:val="22"/>
              </w:rPr>
              <w:t>sidelink</w:t>
            </w:r>
            <w:proofErr w:type="spellEnd"/>
            <w:r w:rsidRPr="00EC3E0A">
              <w:rPr>
                <w:sz w:val="22"/>
                <w:szCs w:val="22"/>
              </w:rPr>
              <w:t xml:space="preserve"> operation in a shared channel.</w:t>
            </w:r>
          </w:p>
          <w:p w14:paraId="5BAF77F1" w14:textId="77777777" w:rsidR="00937621" w:rsidRPr="00EC3E0A" w:rsidRDefault="00937621" w:rsidP="0080187E">
            <w:pPr>
              <w:pStyle w:val="3GPPAgreements"/>
              <w:numPr>
                <w:ilvl w:val="0"/>
                <w:numId w:val="15"/>
              </w:numPr>
              <w:spacing w:before="0" w:after="0" w:line="276" w:lineRule="auto"/>
              <w:rPr>
                <w:szCs w:val="22"/>
              </w:rPr>
            </w:pPr>
            <w:r w:rsidRPr="00EC3E0A">
              <w:rPr>
                <w:szCs w:val="22"/>
              </w:rPr>
              <w:t>FFS conditions for the actual channel access type(s) used for each SL channel and signal transmitted, and based on COT sharing conditions (if supported)</w:t>
            </w:r>
          </w:p>
          <w:p w14:paraId="75993383" w14:textId="77777777" w:rsidR="00937621" w:rsidRPr="00EC3E0A" w:rsidRDefault="00937621" w:rsidP="0080187E">
            <w:pPr>
              <w:pStyle w:val="3GPPAgreements"/>
              <w:numPr>
                <w:ilvl w:val="0"/>
                <w:numId w:val="15"/>
              </w:numPr>
              <w:spacing w:before="0" w:after="0" w:line="276" w:lineRule="auto"/>
              <w:rPr>
                <w:szCs w:val="22"/>
              </w:rPr>
            </w:pPr>
            <w:r w:rsidRPr="00EC3E0A">
              <w:rPr>
                <w:szCs w:val="22"/>
              </w:rPr>
              <w:t xml:space="preserve">FFS whether UL CAPC or DL CAPC or both should be used as the baseline, </w:t>
            </w:r>
          </w:p>
          <w:p w14:paraId="115A1610" w14:textId="77777777" w:rsidR="00937621" w:rsidRPr="00EC3E0A" w:rsidRDefault="00937621" w:rsidP="0080187E">
            <w:pPr>
              <w:pStyle w:val="ListParagraph"/>
              <w:numPr>
                <w:ilvl w:val="1"/>
                <w:numId w:val="15"/>
              </w:numPr>
              <w:autoSpaceDE w:val="0"/>
              <w:autoSpaceDN w:val="0"/>
              <w:spacing w:line="276" w:lineRule="auto"/>
              <w:jc w:val="both"/>
              <w:rPr>
                <w:rFonts w:ascii="Times New Roman" w:hAnsi="Times New Roman"/>
              </w:rPr>
            </w:pPr>
            <w:r w:rsidRPr="00EC3E0A">
              <w:rPr>
                <w:rFonts w:ascii="Times New Roman" w:hAnsi="Times New Roman"/>
              </w:rPr>
              <w:t>FFS how the channel access priority classes apply to each SL channel and signal</w:t>
            </w:r>
          </w:p>
          <w:p w14:paraId="480D25D3" w14:textId="77777777" w:rsidR="00937621" w:rsidRPr="00EC3E0A" w:rsidRDefault="00937621" w:rsidP="0080187E">
            <w:pPr>
              <w:pStyle w:val="ListParagraph"/>
              <w:numPr>
                <w:ilvl w:val="1"/>
                <w:numId w:val="15"/>
              </w:numPr>
              <w:autoSpaceDE w:val="0"/>
              <w:autoSpaceDN w:val="0"/>
              <w:spacing w:line="276" w:lineRule="auto"/>
              <w:jc w:val="both"/>
              <w:rPr>
                <w:rFonts w:ascii="Times New Roman" w:hAnsi="Times New Roman"/>
              </w:rPr>
            </w:pPr>
            <w:r w:rsidRPr="00EC3E0A">
              <w:rPr>
                <w:rFonts w:ascii="Times New Roman" w:hAnsi="Times New Roman"/>
              </w:rPr>
              <w:t xml:space="preserve">FFS </w:t>
            </w:r>
            <w:proofErr w:type="spellStart"/>
            <w:r w:rsidRPr="00EC3E0A">
              <w:rPr>
                <w:rFonts w:ascii="Times New Roman" w:hAnsi="Times New Roman"/>
              </w:rPr>
              <w:t>sidelink</w:t>
            </w:r>
            <w:proofErr w:type="spellEnd"/>
            <w:r w:rsidRPr="00EC3E0A">
              <w:rPr>
                <w:rFonts w:ascii="Times New Roman" w:hAnsi="Times New Roman"/>
              </w:rPr>
              <w:t xml:space="preserve"> priority levels (PQI or L1 priority), channel and signal mapping to the 4 channel access priority classes. The discussion may involve other WGs.</w:t>
            </w:r>
          </w:p>
          <w:p w14:paraId="3B70EA77" w14:textId="77777777" w:rsidR="00937621" w:rsidRPr="00EC3E0A" w:rsidRDefault="00937621" w:rsidP="00F11ECC">
            <w:pPr>
              <w:pStyle w:val="ListParagraph"/>
              <w:autoSpaceDE w:val="0"/>
              <w:autoSpaceDN w:val="0"/>
              <w:spacing w:line="276" w:lineRule="auto"/>
              <w:ind w:left="1440"/>
              <w:jc w:val="both"/>
              <w:rPr>
                <w:rFonts w:ascii="Times New Roman" w:hAnsi="Times New Roman"/>
              </w:rPr>
            </w:pPr>
          </w:p>
          <w:p w14:paraId="75DFB6C3" w14:textId="77777777" w:rsidR="00937621" w:rsidRPr="00EC3E0A" w:rsidRDefault="00937621" w:rsidP="00F11ECC">
            <w:pPr>
              <w:spacing w:after="0" w:line="276" w:lineRule="auto"/>
              <w:jc w:val="both"/>
              <w:rPr>
                <w:b/>
                <w:bCs/>
                <w:sz w:val="22"/>
                <w:szCs w:val="22"/>
              </w:rPr>
            </w:pPr>
            <w:r w:rsidRPr="00EC3E0A">
              <w:rPr>
                <w:b/>
                <w:bCs/>
                <w:sz w:val="22"/>
                <w:szCs w:val="22"/>
                <w:highlight w:val="green"/>
              </w:rPr>
              <w:t>Agreement</w:t>
            </w:r>
          </w:p>
          <w:p w14:paraId="22734762" w14:textId="77777777" w:rsidR="00937621" w:rsidRPr="00EC3E0A" w:rsidRDefault="00937621" w:rsidP="0080187E">
            <w:pPr>
              <w:pStyle w:val="3GPPAgreements"/>
              <w:numPr>
                <w:ilvl w:val="0"/>
                <w:numId w:val="16"/>
              </w:numPr>
              <w:spacing w:before="0" w:after="0" w:line="276" w:lineRule="auto"/>
              <w:rPr>
                <w:szCs w:val="22"/>
              </w:rPr>
            </w:pPr>
            <w:r w:rsidRPr="00EC3E0A">
              <w:rPr>
                <w:szCs w:val="22"/>
              </w:rPr>
              <w:t xml:space="preserve">UE-to-UE COT sharing is supported in NR </w:t>
            </w:r>
            <w:proofErr w:type="spellStart"/>
            <w:r w:rsidRPr="00EC3E0A">
              <w:rPr>
                <w:szCs w:val="22"/>
              </w:rPr>
              <w:t>sidelink</w:t>
            </w:r>
            <w:proofErr w:type="spellEnd"/>
            <w:r w:rsidRPr="00EC3E0A">
              <w:rPr>
                <w:szCs w:val="22"/>
              </w:rPr>
              <w:t xml:space="preserve"> operation in a shared channel (SL-U).</w:t>
            </w:r>
          </w:p>
          <w:p w14:paraId="3B864DD9" w14:textId="77777777" w:rsidR="00937621" w:rsidRPr="00EC3E0A" w:rsidRDefault="00937621" w:rsidP="0080187E">
            <w:pPr>
              <w:pStyle w:val="ListParagraph"/>
              <w:numPr>
                <w:ilvl w:val="1"/>
                <w:numId w:val="16"/>
              </w:numPr>
              <w:autoSpaceDE w:val="0"/>
              <w:autoSpaceDN w:val="0"/>
              <w:spacing w:line="276" w:lineRule="auto"/>
              <w:jc w:val="both"/>
              <w:rPr>
                <w:rFonts w:ascii="Times New Roman" w:hAnsi="Times New Roman"/>
              </w:rPr>
            </w:pPr>
            <w:r w:rsidRPr="00EC3E0A">
              <w:rPr>
                <w:rFonts w:ascii="Times New Roman" w:hAnsi="Times New Roman"/>
              </w:rPr>
              <w:t>FFS applicable SL channels and signals (e.g., PSCCH/PSSCH, PSFCH, S-SSB) for shared COT access and any restrictions (</w:t>
            </w:r>
            <w:proofErr w:type="gramStart"/>
            <w:r w:rsidRPr="00EC3E0A">
              <w:rPr>
                <w:rFonts w:ascii="Times New Roman" w:hAnsi="Times New Roman"/>
              </w:rPr>
              <w:t>e.g.</w:t>
            </w:r>
            <w:proofErr w:type="gramEnd"/>
            <w:r w:rsidRPr="00EC3E0A">
              <w:rPr>
                <w:rFonts w:ascii="Times New Roman" w:hAnsi="Times New Roman"/>
              </w:rPr>
              <w:t xml:space="preserve"> whether the COT can be shared with a single UE or multiple UEs)</w:t>
            </w:r>
          </w:p>
          <w:p w14:paraId="2A65501B" w14:textId="77777777" w:rsidR="00937621" w:rsidRPr="00EC3E0A" w:rsidRDefault="00937621" w:rsidP="0080187E">
            <w:pPr>
              <w:pStyle w:val="ListParagraph"/>
              <w:numPr>
                <w:ilvl w:val="1"/>
                <w:numId w:val="16"/>
              </w:numPr>
              <w:autoSpaceDE w:val="0"/>
              <w:autoSpaceDN w:val="0"/>
              <w:spacing w:line="276" w:lineRule="auto"/>
              <w:jc w:val="both"/>
              <w:rPr>
                <w:rFonts w:ascii="Times New Roman" w:hAnsi="Times New Roman"/>
              </w:rPr>
            </w:pPr>
            <w:r w:rsidRPr="00EC3E0A">
              <w:rPr>
                <w:rFonts w:ascii="Times New Roman" w:hAnsi="Times New Roman"/>
              </w:rPr>
              <w:t>FFS all other details in compliance with the regulatory requirement</w:t>
            </w:r>
            <w:r w:rsidRPr="0057749B">
              <w:rPr>
                <w:rFonts w:ascii="Times New Roman" w:hAnsi="Times New Roman"/>
              </w:rPr>
              <w:t>s</w:t>
            </w:r>
          </w:p>
          <w:p w14:paraId="0BBEE039" w14:textId="77777777" w:rsidR="00937621" w:rsidRPr="00EC3E0A" w:rsidRDefault="00937621" w:rsidP="0080187E">
            <w:pPr>
              <w:pStyle w:val="3GPPAgreements"/>
              <w:numPr>
                <w:ilvl w:val="0"/>
                <w:numId w:val="16"/>
              </w:numPr>
              <w:spacing w:before="0" w:after="0" w:line="276" w:lineRule="auto"/>
              <w:rPr>
                <w:szCs w:val="22"/>
              </w:rPr>
            </w:pPr>
            <w:r w:rsidRPr="00EC3E0A">
              <w:rPr>
                <w:szCs w:val="22"/>
              </w:rPr>
              <w:lastRenderedPageBreak/>
              <w:t>CP extension (CPE)</w:t>
            </w:r>
            <w:r w:rsidRPr="00EC3E0A">
              <w:rPr>
                <w:color w:val="000000"/>
                <w:szCs w:val="22"/>
              </w:rPr>
              <w:t xml:space="preserve"> is supported </w:t>
            </w:r>
            <w:r w:rsidRPr="00EC3E0A">
              <w:rPr>
                <w:szCs w:val="22"/>
              </w:rPr>
              <w:t xml:space="preserve">for NR </w:t>
            </w:r>
            <w:proofErr w:type="spellStart"/>
            <w:r w:rsidRPr="00EC3E0A">
              <w:rPr>
                <w:szCs w:val="22"/>
              </w:rPr>
              <w:t>sidelink</w:t>
            </w:r>
            <w:proofErr w:type="spellEnd"/>
            <w:r w:rsidRPr="00EC3E0A">
              <w:rPr>
                <w:szCs w:val="22"/>
              </w:rPr>
              <w:t xml:space="preserve"> operation in a shared channel.</w:t>
            </w:r>
          </w:p>
          <w:p w14:paraId="34AC97F7" w14:textId="77777777" w:rsidR="00937621" w:rsidRPr="00EC3E0A" w:rsidRDefault="00937621" w:rsidP="0080187E">
            <w:pPr>
              <w:pStyle w:val="ListParagraph"/>
              <w:numPr>
                <w:ilvl w:val="1"/>
                <w:numId w:val="16"/>
              </w:numPr>
              <w:autoSpaceDE w:val="0"/>
              <w:autoSpaceDN w:val="0"/>
              <w:spacing w:line="276" w:lineRule="auto"/>
              <w:jc w:val="both"/>
              <w:rPr>
                <w:rFonts w:ascii="Times New Roman" w:hAnsi="Times New Roman"/>
                <w:color w:val="000000"/>
              </w:rPr>
            </w:pPr>
            <w:r w:rsidRPr="00EC3E0A">
              <w:rPr>
                <w:rFonts w:ascii="Times New Roman" w:hAnsi="Times New Roman"/>
                <w:color w:val="000000"/>
              </w:rPr>
              <w:t>FFS all remaining details including applicable scenarios, usage, PHY structure, etc.</w:t>
            </w:r>
          </w:p>
          <w:p w14:paraId="5C4EAD7B" w14:textId="77777777" w:rsidR="00937621" w:rsidRPr="00EC3E0A" w:rsidRDefault="00937621" w:rsidP="00F11ECC">
            <w:pPr>
              <w:spacing w:after="0" w:line="276" w:lineRule="auto"/>
              <w:rPr>
                <w:sz w:val="22"/>
                <w:szCs w:val="22"/>
                <w:lang w:eastAsia="x-none"/>
              </w:rPr>
            </w:pPr>
          </w:p>
          <w:p w14:paraId="51621DDA" w14:textId="77777777" w:rsidR="00937621" w:rsidRPr="00EC3E0A" w:rsidRDefault="00937621" w:rsidP="00F11ECC">
            <w:pPr>
              <w:spacing w:after="0" w:line="276" w:lineRule="auto"/>
              <w:jc w:val="both"/>
              <w:rPr>
                <w:b/>
                <w:bCs/>
                <w:sz w:val="22"/>
                <w:szCs w:val="22"/>
              </w:rPr>
            </w:pPr>
            <w:r w:rsidRPr="00EC3E0A">
              <w:rPr>
                <w:b/>
                <w:bCs/>
                <w:sz w:val="22"/>
                <w:szCs w:val="22"/>
                <w:highlight w:val="green"/>
              </w:rPr>
              <w:t>Agreement</w:t>
            </w:r>
          </w:p>
          <w:p w14:paraId="3C2009B0" w14:textId="77777777" w:rsidR="00937621" w:rsidRPr="00EC3E0A" w:rsidRDefault="00937621" w:rsidP="00F11ECC">
            <w:pPr>
              <w:pStyle w:val="ListParagraph"/>
              <w:autoSpaceDE w:val="0"/>
              <w:autoSpaceDN w:val="0"/>
              <w:spacing w:line="276" w:lineRule="auto"/>
              <w:ind w:left="0"/>
              <w:jc w:val="both"/>
              <w:rPr>
                <w:rFonts w:ascii="Times New Roman" w:hAnsi="Times New Roman"/>
              </w:rPr>
            </w:pPr>
            <w:r w:rsidRPr="00EC3E0A">
              <w:rPr>
                <w:rFonts w:ascii="Times New Roman" w:hAnsi="Times New Roman"/>
              </w:rPr>
              <w:t xml:space="preserve">Channel access procedures for transmission(s) on multiple channels are supported for NR </w:t>
            </w:r>
            <w:proofErr w:type="spellStart"/>
            <w:r w:rsidRPr="00EC3E0A">
              <w:rPr>
                <w:rFonts w:ascii="Times New Roman" w:hAnsi="Times New Roman"/>
              </w:rPr>
              <w:t>sidelink</w:t>
            </w:r>
            <w:proofErr w:type="spellEnd"/>
            <w:r w:rsidRPr="00EC3E0A">
              <w:rPr>
                <w:rFonts w:ascii="Times New Roman" w:hAnsi="Times New Roman"/>
              </w:rPr>
              <w:t xml:space="preserve"> operation as defined by TS37.213 for NR-U (wherever applicable)</w:t>
            </w:r>
          </w:p>
          <w:p w14:paraId="34208871" w14:textId="77777777" w:rsidR="00937621" w:rsidRPr="00EC3E0A" w:rsidRDefault="00937621" w:rsidP="0080187E">
            <w:pPr>
              <w:pStyle w:val="3GPPAgreements"/>
              <w:numPr>
                <w:ilvl w:val="0"/>
                <w:numId w:val="17"/>
              </w:numPr>
              <w:spacing w:before="0" w:after="0" w:line="276" w:lineRule="auto"/>
              <w:rPr>
                <w:color w:val="000000"/>
                <w:szCs w:val="22"/>
              </w:rPr>
            </w:pPr>
            <w:r w:rsidRPr="00EC3E0A">
              <w:rPr>
                <w:color w:val="000000"/>
                <w:szCs w:val="22"/>
              </w:rPr>
              <w:t xml:space="preserve">FFS </w:t>
            </w:r>
            <w:r w:rsidRPr="00EC3E0A">
              <w:rPr>
                <w:szCs w:val="22"/>
              </w:rPr>
              <w:t xml:space="preserve">whether the downlink, uplink and/or semi-static multiple channel access procedure(s) (if </w:t>
            </w:r>
            <w:r w:rsidRPr="00EC3E0A">
              <w:rPr>
                <w:color w:val="000000"/>
                <w:szCs w:val="22"/>
              </w:rPr>
              <w:t xml:space="preserve">supported) from NR-U should be used as a baseline and whether/how they are applied in SL </w:t>
            </w:r>
            <w:r w:rsidRPr="00EC3E0A">
              <w:rPr>
                <w:szCs w:val="22"/>
              </w:rPr>
              <w:t>mode 1 and mode 2 operation</w:t>
            </w:r>
          </w:p>
          <w:p w14:paraId="5F1F3948" w14:textId="77777777" w:rsidR="00937621" w:rsidRPr="00EC3E0A" w:rsidRDefault="00937621" w:rsidP="00F11ECC">
            <w:pPr>
              <w:pStyle w:val="3GPPText"/>
              <w:spacing w:before="0" w:after="0" w:line="276" w:lineRule="auto"/>
              <w:rPr>
                <w:szCs w:val="22"/>
                <w:lang w:val="en-GB"/>
              </w:rPr>
            </w:pPr>
          </w:p>
          <w:p w14:paraId="4BE55E04" w14:textId="77777777" w:rsidR="00937621" w:rsidRPr="00EC3E0A" w:rsidRDefault="00937621" w:rsidP="00F11ECC">
            <w:pPr>
              <w:spacing w:after="0" w:line="276" w:lineRule="auto"/>
              <w:jc w:val="both"/>
              <w:rPr>
                <w:b/>
                <w:bCs/>
                <w:sz w:val="22"/>
                <w:szCs w:val="22"/>
              </w:rPr>
            </w:pPr>
            <w:r w:rsidRPr="00EC3E0A">
              <w:rPr>
                <w:b/>
                <w:bCs/>
                <w:sz w:val="22"/>
                <w:szCs w:val="22"/>
                <w:highlight w:val="green"/>
              </w:rPr>
              <w:t>Agreement</w:t>
            </w:r>
          </w:p>
          <w:p w14:paraId="395497A5" w14:textId="77777777" w:rsidR="00937621" w:rsidRPr="00EC3E0A" w:rsidRDefault="00937621" w:rsidP="0080187E">
            <w:pPr>
              <w:pStyle w:val="3GPPAgreements"/>
              <w:numPr>
                <w:ilvl w:val="0"/>
                <w:numId w:val="18"/>
              </w:numPr>
              <w:spacing w:before="0" w:after="0" w:line="276" w:lineRule="auto"/>
              <w:rPr>
                <w:szCs w:val="22"/>
              </w:rPr>
            </w:pPr>
            <w:r w:rsidRPr="00EC3E0A">
              <w:rPr>
                <w:szCs w:val="22"/>
              </w:rPr>
              <w:t xml:space="preserve">The existing </w:t>
            </w:r>
            <w:proofErr w:type="spellStart"/>
            <w:r w:rsidRPr="00EC3E0A">
              <w:rPr>
                <w:szCs w:val="22"/>
              </w:rPr>
              <w:t>sidelink</w:t>
            </w:r>
            <w:proofErr w:type="spellEnd"/>
            <w:r w:rsidRPr="00EC3E0A">
              <w:rPr>
                <w:szCs w:val="22"/>
              </w:rPr>
              <w:t xml:space="preserve"> mode 1 RA including dynamic grant, Type 1 and Type 2 configured grants are supported as a baseline for </w:t>
            </w:r>
            <w:proofErr w:type="spellStart"/>
            <w:r w:rsidRPr="00EC3E0A">
              <w:rPr>
                <w:szCs w:val="22"/>
              </w:rPr>
              <w:t>sidelink</w:t>
            </w:r>
            <w:proofErr w:type="spellEnd"/>
            <w:r w:rsidRPr="00EC3E0A">
              <w:rPr>
                <w:szCs w:val="22"/>
              </w:rPr>
              <w:t xml:space="preserve"> operation in a shared carrier, subject to applicable regional regulations. At least in dynamic channel access, SL UE performs Type 1 or one of the Type 2 LBTs before SL</w:t>
            </w:r>
            <w:r w:rsidRPr="00EC3E0A">
              <w:rPr>
                <w:strike/>
                <w:szCs w:val="22"/>
              </w:rPr>
              <w:t xml:space="preserve"> </w:t>
            </w:r>
            <w:r w:rsidRPr="00EC3E0A">
              <w:rPr>
                <w:szCs w:val="22"/>
              </w:rPr>
              <w:t>transmission using the allocated resource(s), in compliance with transmission gap and LBT sensing idle time requirements specified in TS37.213.</w:t>
            </w:r>
          </w:p>
          <w:p w14:paraId="7D4A66C2" w14:textId="77777777" w:rsidR="00937621" w:rsidRPr="00EC3E0A" w:rsidRDefault="00937621" w:rsidP="0080187E">
            <w:pPr>
              <w:pStyle w:val="ListParagraph"/>
              <w:numPr>
                <w:ilvl w:val="1"/>
                <w:numId w:val="18"/>
              </w:numPr>
              <w:autoSpaceDE w:val="0"/>
              <w:autoSpaceDN w:val="0"/>
              <w:spacing w:line="276" w:lineRule="auto"/>
              <w:jc w:val="both"/>
              <w:rPr>
                <w:rFonts w:ascii="Times New Roman" w:hAnsi="Times New Roman"/>
              </w:rPr>
            </w:pPr>
            <w:r w:rsidRPr="00EC3E0A">
              <w:rPr>
                <w:rFonts w:ascii="Times New Roman" w:hAnsi="Times New Roman"/>
                <w:lang w:val="en-AU"/>
              </w:rPr>
              <w:t xml:space="preserve">FFS whether/how mode 1 resource allocation </w:t>
            </w:r>
            <w:r w:rsidRPr="00EC3E0A">
              <w:rPr>
                <w:rFonts w:ascii="Times New Roman" w:hAnsi="Times New Roman"/>
                <w:strike/>
                <w:lang w:val="en-AU"/>
              </w:rPr>
              <w:t xml:space="preserve">selection </w:t>
            </w:r>
            <w:r w:rsidRPr="00EC3E0A">
              <w:rPr>
                <w:rFonts w:ascii="Times New Roman" w:hAnsi="Times New Roman"/>
                <w:lang w:val="en-AU"/>
              </w:rPr>
              <w:t>procedure needs to be updated / enhanced due to shared spectrum channel access</w:t>
            </w:r>
          </w:p>
          <w:p w14:paraId="2A552E2B" w14:textId="77777777" w:rsidR="00937621" w:rsidRPr="00EC3E0A" w:rsidRDefault="00937621" w:rsidP="0080187E">
            <w:pPr>
              <w:pStyle w:val="3GPPAgreements"/>
              <w:numPr>
                <w:ilvl w:val="0"/>
                <w:numId w:val="18"/>
              </w:numPr>
              <w:spacing w:before="0" w:after="0" w:line="276" w:lineRule="auto"/>
              <w:rPr>
                <w:szCs w:val="22"/>
              </w:rPr>
            </w:pPr>
            <w:r w:rsidRPr="00EC3E0A">
              <w:rPr>
                <w:szCs w:val="22"/>
              </w:rPr>
              <w:t xml:space="preserve">The existing </w:t>
            </w:r>
            <w:proofErr w:type="spellStart"/>
            <w:r w:rsidRPr="00EC3E0A">
              <w:rPr>
                <w:szCs w:val="22"/>
              </w:rPr>
              <w:t>sidelink</w:t>
            </w:r>
            <w:proofErr w:type="spellEnd"/>
            <w:r w:rsidRPr="00EC3E0A">
              <w:rPr>
                <w:szCs w:val="22"/>
              </w:rPr>
              <w:t xml:space="preserve"> mode 2 RA schemes are supported as a baseline for </w:t>
            </w:r>
            <w:proofErr w:type="spellStart"/>
            <w:r w:rsidRPr="00EC3E0A">
              <w:rPr>
                <w:szCs w:val="22"/>
              </w:rPr>
              <w:t>sidelink</w:t>
            </w:r>
            <w:proofErr w:type="spellEnd"/>
            <w:r w:rsidRPr="00EC3E0A">
              <w:rPr>
                <w:szCs w:val="22"/>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20D8EDAE" w14:textId="77777777" w:rsidR="00937621" w:rsidRPr="00EC3E0A" w:rsidRDefault="00937621" w:rsidP="0080187E">
            <w:pPr>
              <w:pStyle w:val="ListParagraph"/>
              <w:numPr>
                <w:ilvl w:val="1"/>
                <w:numId w:val="18"/>
              </w:numPr>
              <w:spacing w:line="276" w:lineRule="auto"/>
              <w:jc w:val="both"/>
              <w:rPr>
                <w:rFonts w:ascii="Times New Roman" w:hAnsi="Times New Roman"/>
              </w:rPr>
            </w:pPr>
            <w:r w:rsidRPr="00EC3E0A">
              <w:rPr>
                <w:rFonts w:ascii="Times New Roman" w:hAnsi="Times New Roman"/>
                <w:lang w:val="en-AU"/>
              </w:rPr>
              <w:t>FFS whether/how mode 2 resource selection procedure needs to be updated / enhanced due to shared spectrum channel access</w:t>
            </w:r>
          </w:p>
          <w:p w14:paraId="3D22FFAE" w14:textId="77777777" w:rsidR="00937621" w:rsidRPr="00EC3E0A" w:rsidRDefault="00937621" w:rsidP="0080187E">
            <w:pPr>
              <w:pStyle w:val="3GPPAgreements"/>
              <w:numPr>
                <w:ilvl w:val="0"/>
                <w:numId w:val="18"/>
              </w:numPr>
              <w:spacing w:before="0" w:after="0" w:line="276" w:lineRule="auto"/>
              <w:rPr>
                <w:szCs w:val="22"/>
              </w:rPr>
            </w:pPr>
            <w:r w:rsidRPr="00EC3E0A">
              <w:rPr>
                <w:szCs w:val="22"/>
              </w:rPr>
              <w:t xml:space="preserve">FFS whether/how multi-consecutive slots transmission can be supported for NR </w:t>
            </w:r>
            <w:proofErr w:type="spellStart"/>
            <w:r w:rsidRPr="00EC3E0A">
              <w:rPr>
                <w:szCs w:val="22"/>
              </w:rPr>
              <w:t>sidelink</w:t>
            </w:r>
            <w:proofErr w:type="spellEnd"/>
            <w:r w:rsidRPr="00EC3E0A">
              <w:rPr>
                <w:szCs w:val="22"/>
              </w:rPr>
              <w:t xml:space="preserve"> operation in unlicensed spectrum, including the following aspects</w:t>
            </w:r>
          </w:p>
          <w:p w14:paraId="02B79D64" w14:textId="77777777" w:rsidR="00937621" w:rsidRPr="00EC3E0A" w:rsidRDefault="00937621" w:rsidP="0080187E">
            <w:pPr>
              <w:pStyle w:val="ListParagraph"/>
              <w:numPr>
                <w:ilvl w:val="1"/>
                <w:numId w:val="18"/>
              </w:numPr>
              <w:spacing w:line="276" w:lineRule="auto"/>
              <w:jc w:val="both"/>
              <w:rPr>
                <w:rFonts w:ascii="Times New Roman" w:hAnsi="Times New Roman"/>
              </w:rPr>
            </w:pPr>
            <w:r w:rsidRPr="00EC3E0A">
              <w:rPr>
                <w:rFonts w:ascii="Times New Roman" w:hAnsi="Times New Roman"/>
              </w:rPr>
              <w:t>channel access, resource allocation and PHY channel design</w:t>
            </w:r>
          </w:p>
          <w:p w14:paraId="591DBD60" w14:textId="77777777" w:rsidR="00937621" w:rsidRPr="00EC3E0A" w:rsidRDefault="00937621" w:rsidP="0080187E">
            <w:pPr>
              <w:pStyle w:val="3GPPAgreements"/>
              <w:numPr>
                <w:ilvl w:val="0"/>
                <w:numId w:val="18"/>
              </w:numPr>
              <w:spacing w:before="0" w:after="0" w:line="276" w:lineRule="auto"/>
              <w:rPr>
                <w:szCs w:val="22"/>
              </w:rPr>
            </w:pPr>
            <w:r w:rsidRPr="00EC3E0A">
              <w:rPr>
                <w:szCs w:val="22"/>
              </w:rPr>
              <w:t>FFS whether/how enhancement is needed between the end of the LBT procedure and the start of the SL transmission to retain channel access</w:t>
            </w:r>
          </w:p>
          <w:p w14:paraId="64F6E09F" w14:textId="77777777" w:rsidR="00937621" w:rsidRPr="00F05B31" w:rsidRDefault="00937621" w:rsidP="0080187E">
            <w:pPr>
              <w:pStyle w:val="3GPPAgreements"/>
              <w:numPr>
                <w:ilvl w:val="0"/>
                <w:numId w:val="18"/>
              </w:numPr>
              <w:spacing w:before="0" w:after="0" w:line="276" w:lineRule="auto"/>
            </w:pPr>
            <w:r w:rsidRPr="00EC3E0A">
              <w:rPr>
                <w:szCs w:val="22"/>
              </w:rPr>
              <w:t>RAN1 to strive for a common solution for channel access for Mode 1 and Mode 2</w:t>
            </w:r>
          </w:p>
          <w:p w14:paraId="6E140EF2" w14:textId="77777777" w:rsidR="00937621" w:rsidRDefault="00937621" w:rsidP="00F11ECC">
            <w:pPr>
              <w:pStyle w:val="3GPPAgreements"/>
              <w:numPr>
                <w:ilvl w:val="0"/>
                <w:numId w:val="0"/>
              </w:numPr>
              <w:spacing w:before="0" w:after="0" w:line="276" w:lineRule="auto"/>
              <w:ind w:left="284" w:hanging="284"/>
            </w:pPr>
          </w:p>
          <w:p w14:paraId="00AEAA32" w14:textId="459BCEB0" w:rsidR="009B5E95" w:rsidRPr="009B5E95" w:rsidRDefault="009B5E95" w:rsidP="00F11ECC">
            <w:pPr>
              <w:spacing w:after="0" w:line="276" w:lineRule="auto"/>
              <w:jc w:val="both"/>
              <w:rPr>
                <w:b/>
                <w:bCs/>
                <w:sz w:val="22"/>
                <w:szCs w:val="22"/>
              </w:rPr>
            </w:pPr>
            <w:r w:rsidRPr="009B5E95">
              <w:rPr>
                <w:b/>
                <w:bCs/>
                <w:sz w:val="22"/>
                <w:szCs w:val="22"/>
              </w:rPr>
              <w:t>RAN1 #1</w:t>
            </w:r>
            <w:r>
              <w:rPr>
                <w:b/>
                <w:bCs/>
                <w:sz w:val="22"/>
                <w:szCs w:val="22"/>
              </w:rPr>
              <w:t>10</w:t>
            </w:r>
            <w:r w:rsidRPr="009B5E95">
              <w:rPr>
                <w:b/>
                <w:bCs/>
                <w:sz w:val="22"/>
                <w:szCs w:val="22"/>
              </w:rPr>
              <w:t>:</w:t>
            </w:r>
          </w:p>
          <w:p w14:paraId="33B9F9BE" w14:textId="77777777" w:rsidR="009B5E95" w:rsidRPr="009B5E95" w:rsidRDefault="009B5E95" w:rsidP="00F11ECC">
            <w:pPr>
              <w:pStyle w:val="3GPPAgreements"/>
              <w:numPr>
                <w:ilvl w:val="0"/>
                <w:numId w:val="0"/>
              </w:numPr>
              <w:spacing w:before="0" w:after="0" w:line="276" w:lineRule="auto"/>
              <w:ind w:left="284" w:hanging="284"/>
              <w:rPr>
                <w:szCs w:val="22"/>
              </w:rPr>
            </w:pPr>
          </w:p>
          <w:p w14:paraId="128E5C4B" w14:textId="77777777" w:rsidR="00937621" w:rsidRPr="009B5E95" w:rsidRDefault="00937621" w:rsidP="00F11ECC">
            <w:pPr>
              <w:spacing w:after="0" w:line="276" w:lineRule="auto"/>
              <w:rPr>
                <w:sz w:val="22"/>
                <w:szCs w:val="22"/>
                <w:lang w:eastAsia="zh-CN"/>
              </w:rPr>
            </w:pPr>
            <w:r w:rsidRPr="009B5E95">
              <w:rPr>
                <w:rStyle w:val="Strong"/>
                <w:color w:val="000000"/>
                <w:sz w:val="22"/>
                <w:szCs w:val="22"/>
                <w:highlight w:val="green"/>
              </w:rPr>
              <w:t>Agreement</w:t>
            </w:r>
          </w:p>
          <w:p w14:paraId="7A775ED1" w14:textId="77777777" w:rsidR="00937621" w:rsidRPr="009B5E95" w:rsidRDefault="00937621" w:rsidP="00F11ECC">
            <w:pPr>
              <w:spacing w:after="0" w:line="276" w:lineRule="auto"/>
              <w:rPr>
                <w:sz w:val="22"/>
                <w:szCs w:val="22"/>
              </w:rPr>
            </w:pPr>
            <w:r w:rsidRPr="009B5E95">
              <w:rPr>
                <w:sz w:val="22"/>
                <w:szCs w:val="22"/>
              </w:rPr>
              <w:t>The following evaluation scenario can be used for evaluating performance of SL-U designs, resource allocation schemes, and coexistence study with another RAT in a shared channel.</w:t>
            </w:r>
          </w:p>
          <w:p w14:paraId="507D7342" w14:textId="77777777" w:rsidR="00937621" w:rsidRPr="009B5E95" w:rsidRDefault="00937621" w:rsidP="0080187E">
            <w:pPr>
              <w:pStyle w:val="ListParagraph"/>
              <w:numPr>
                <w:ilvl w:val="0"/>
                <w:numId w:val="10"/>
              </w:numPr>
              <w:spacing w:line="276" w:lineRule="auto"/>
              <w:jc w:val="both"/>
              <w:rPr>
                <w:rFonts w:ascii="Times New Roman" w:hAnsi="Times New Roman"/>
              </w:rPr>
            </w:pPr>
            <w:r w:rsidRPr="009B5E95">
              <w:rPr>
                <w:rFonts w:ascii="Times New Roman" w:hAnsi="Times New Roman"/>
              </w:rPr>
              <w:t>Scenario 1 (</w:t>
            </w:r>
            <w:r w:rsidRPr="009B5E95">
              <w:rPr>
                <w:rFonts w:ascii="Times New Roman" w:hAnsi="Times New Roman"/>
                <w:color w:val="000000"/>
              </w:rPr>
              <w:t>commercial use cases) – recommended:</w:t>
            </w:r>
          </w:p>
          <w:p w14:paraId="77BB8437"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rPr>
              <w:t>Evaluation methodology baseline is NR-U from TR 38.889 with the following updates.</w:t>
            </w:r>
          </w:p>
          <w:p w14:paraId="6FCC18A1"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rPr>
              <w:t xml:space="preserve">Indoor layout </w:t>
            </w:r>
          </w:p>
          <w:p w14:paraId="03D9D300" w14:textId="77777777" w:rsidR="00937621" w:rsidRPr="009B5E95" w:rsidRDefault="00937621" w:rsidP="0080187E">
            <w:pPr>
              <w:pStyle w:val="ListParagraph"/>
              <w:numPr>
                <w:ilvl w:val="2"/>
                <w:numId w:val="10"/>
              </w:numPr>
              <w:spacing w:line="276" w:lineRule="auto"/>
              <w:jc w:val="both"/>
              <w:rPr>
                <w:rFonts w:ascii="Times New Roman" w:hAnsi="Times New Roman"/>
                <w:color w:val="000000"/>
              </w:rPr>
            </w:pPr>
            <w:r w:rsidRPr="009B5E95">
              <w:rPr>
                <w:rFonts w:ascii="Times New Roman" w:hAnsi="Times New Roman"/>
              </w:rPr>
              <w:t xml:space="preserve">Option 1: a pairs topology for SL-U </w:t>
            </w:r>
            <w:r w:rsidRPr="009B5E95">
              <w:rPr>
                <w:rFonts w:ascii="Times New Roman" w:hAnsi="Times New Roman"/>
                <w:color w:val="000000"/>
              </w:rPr>
              <w:t>from R1-2205033 – recommended</w:t>
            </w:r>
          </w:p>
          <w:p w14:paraId="568059E0" w14:textId="77777777" w:rsidR="00937621" w:rsidRPr="009B5E95" w:rsidRDefault="00937621" w:rsidP="00F11ECC">
            <w:pPr>
              <w:pStyle w:val="ListParagraph"/>
              <w:spacing w:line="276" w:lineRule="auto"/>
              <w:ind w:leftChars="1063" w:left="2126" w:firstLine="400"/>
              <w:rPr>
                <w:rFonts w:ascii="Times New Roman" w:eastAsia="DengXian" w:hAnsi="Times New Roman"/>
              </w:rPr>
            </w:pPr>
            <w:r w:rsidRPr="009B5E95">
              <w:rPr>
                <w:rFonts w:ascii="Times New Roman" w:hAnsi="Times New Roman"/>
                <w:noProof/>
              </w:rPr>
              <w:lastRenderedPageBreak/>
              <w:fldChar w:fldCharType="begin"/>
            </w:r>
            <w:r w:rsidRPr="009B5E95">
              <w:rPr>
                <w:rFonts w:ascii="Times New Roman" w:hAnsi="Times New Roman"/>
                <w:noProof/>
              </w:rPr>
              <w:instrText xml:space="preserve"> INCLUDEPICTURE  "cid:image001.png@01D86F54.BA32B150" \* MERGEFORMATINET </w:instrText>
            </w:r>
            <w:r w:rsidRPr="009B5E95">
              <w:rPr>
                <w:rFonts w:ascii="Times New Roman" w:hAnsi="Times New Roman"/>
                <w:noProof/>
              </w:rPr>
              <w:fldChar w:fldCharType="separate"/>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Pr="009B5E95">
              <w:rPr>
                <w:rFonts w:ascii="Times New Roman" w:hAnsi="Times New Roman"/>
                <w:noProof/>
              </w:rPr>
              <w:fldChar w:fldCharType="separate"/>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Pr="009B5E95">
              <w:rPr>
                <w:rFonts w:ascii="Times New Roman" w:hAnsi="Times New Roman"/>
                <w:noProof/>
              </w:rPr>
              <w:fldChar w:fldCharType="separate"/>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Pr="009B5E95">
              <w:rPr>
                <w:rFonts w:ascii="Times New Roman" w:hAnsi="Times New Roman"/>
                <w:noProof/>
              </w:rPr>
              <w:fldChar w:fldCharType="separate"/>
            </w:r>
            <w:r w:rsidR="00950AEB">
              <w:rPr>
                <w:rFonts w:ascii="Times New Roman" w:hAnsi="Times New Roman"/>
                <w:noProof/>
              </w:rPr>
              <w:fldChar w:fldCharType="begin"/>
            </w:r>
            <w:r w:rsidR="00950AEB">
              <w:rPr>
                <w:rFonts w:ascii="Times New Roman" w:hAnsi="Times New Roman"/>
                <w:noProof/>
              </w:rPr>
              <w:instrText xml:space="preserve"> INCLUDEPICTURE  "cid:image001.png@01D86F54.BA32B150" \* MERGEFORMATINET </w:instrText>
            </w:r>
            <w:r w:rsidR="00950AEB">
              <w:rPr>
                <w:rFonts w:ascii="Times New Roman" w:hAnsi="Times New Roman"/>
                <w:noProof/>
              </w:rPr>
              <w:fldChar w:fldCharType="separate"/>
            </w:r>
            <w:r w:rsidR="000236FB">
              <w:rPr>
                <w:rFonts w:ascii="Times New Roman" w:hAnsi="Times New Roman"/>
                <w:noProof/>
              </w:rPr>
              <w:fldChar w:fldCharType="begin"/>
            </w:r>
            <w:r w:rsidR="000236FB">
              <w:rPr>
                <w:rFonts w:ascii="Times New Roman" w:hAnsi="Times New Roman"/>
                <w:noProof/>
              </w:rPr>
              <w:instrText xml:space="preserve"> INCLUDEPICTURE  "cid:image001.png@01D86F54.BA32B150" \* MERGEFORMATINET </w:instrText>
            </w:r>
            <w:r w:rsidR="000236FB">
              <w:rPr>
                <w:rFonts w:ascii="Times New Roman" w:hAnsi="Times New Roman"/>
                <w:noProof/>
              </w:rPr>
              <w:fldChar w:fldCharType="separate"/>
            </w:r>
            <w:r w:rsidR="003A1BAE">
              <w:rPr>
                <w:rFonts w:ascii="Times New Roman" w:hAnsi="Times New Roman"/>
                <w:noProof/>
              </w:rPr>
              <w:fldChar w:fldCharType="begin"/>
            </w:r>
            <w:r w:rsidR="003A1BAE">
              <w:rPr>
                <w:rFonts w:ascii="Times New Roman" w:hAnsi="Times New Roman"/>
                <w:noProof/>
              </w:rPr>
              <w:instrText xml:space="preserve"> INCLUDEPICTURE  "cid:image001.png@01D86F54.BA32B150" \* MERGEFORMATINET </w:instrText>
            </w:r>
            <w:r w:rsidR="003A1BAE">
              <w:rPr>
                <w:rFonts w:ascii="Times New Roman" w:hAnsi="Times New Roman"/>
                <w:noProof/>
              </w:rPr>
              <w:fldChar w:fldCharType="separate"/>
            </w:r>
            <w:r w:rsidR="00D01A13">
              <w:rPr>
                <w:rFonts w:ascii="Times New Roman" w:hAnsi="Times New Roman"/>
                <w:noProof/>
              </w:rPr>
              <w:fldChar w:fldCharType="begin"/>
            </w:r>
            <w:r w:rsidR="00D01A13">
              <w:rPr>
                <w:rFonts w:ascii="Times New Roman" w:hAnsi="Times New Roman"/>
                <w:noProof/>
              </w:rPr>
              <w:instrText xml:space="preserve"> INCLUDEPICTURE  "cid:image001.png@01D86F54.BA32B150" \* MERGEFORMATINET </w:instrText>
            </w:r>
            <w:r w:rsidR="00D01A13">
              <w:rPr>
                <w:rFonts w:ascii="Times New Roman" w:hAnsi="Times New Roman"/>
                <w:noProof/>
              </w:rPr>
              <w:fldChar w:fldCharType="separate"/>
            </w:r>
            <w:r w:rsidR="00DB3031">
              <w:rPr>
                <w:rFonts w:ascii="Times New Roman" w:hAnsi="Times New Roman"/>
                <w:noProof/>
              </w:rPr>
              <w:fldChar w:fldCharType="begin"/>
            </w:r>
            <w:r w:rsidR="00DB3031">
              <w:rPr>
                <w:rFonts w:ascii="Times New Roman" w:hAnsi="Times New Roman"/>
                <w:noProof/>
              </w:rPr>
              <w:instrText xml:space="preserve"> INCLUDEPICTURE  "cid:image001.png@01D86F54.BA32B150" \* MERGEFORMATINET </w:instrText>
            </w:r>
            <w:r w:rsidR="00DB3031">
              <w:rPr>
                <w:rFonts w:ascii="Times New Roman" w:hAnsi="Times New Roman"/>
                <w:noProof/>
              </w:rPr>
              <w:fldChar w:fldCharType="separate"/>
            </w:r>
            <w:r w:rsidR="0080187E">
              <w:rPr>
                <w:rFonts w:ascii="Times New Roman" w:hAnsi="Times New Roman"/>
                <w:noProof/>
              </w:rPr>
              <w:fldChar w:fldCharType="begin"/>
            </w:r>
            <w:r w:rsidR="0080187E">
              <w:rPr>
                <w:rFonts w:ascii="Times New Roman" w:hAnsi="Times New Roman"/>
                <w:noProof/>
              </w:rPr>
              <w:instrText xml:space="preserve"> INCLUDEPICTURE  "cid:image001.png@01D86F54.BA32B150" \* MERGEFORMATINET </w:instrText>
            </w:r>
            <w:r w:rsidR="0080187E">
              <w:rPr>
                <w:rFonts w:ascii="Times New Roman" w:hAnsi="Times New Roman"/>
                <w:noProof/>
              </w:rPr>
              <w:fldChar w:fldCharType="separate"/>
            </w:r>
            <w:r w:rsidR="00363ADD">
              <w:rPr>
                <w:rFonts w:ascii="Times New Roman" w:hAnsi="Times New Roman"/>
                <w:noProof/>
              </w:rPr>
              <w:fldChar w:fldCharType="begin"/>
            </w:r>
            <w:r w:rsidR="00363ADD">
              <w:rPr>
                <w:rFonts w:ascii="Times New Roman" w:hAnsi="Times New Roman"/>
                <w:noProof/>
              </w:rPr>
              <w:instrText xml:space="preserve"> INCLUDEPICTURE  "cid:image001.png@01D86F54.BA32B150" \* MERGEFORMATINET </w:instrText>
            </w:r>
            <w:r w:rsidR="00363ADD">
              <w:rPr>
                <w:rFonts w:ascii="Times New Roman" w:hAnsi="Times New Roman"/>
                <w:noProof/>
              </w:rPr>
              <w:fldChar w:fldCharType="separate"/>
            </w:r>
            <w:r w:rsidR="00433C2F">
              <w:rPr>
                <w:rFonts w:ascii="Times New Roman" w:hAnsi="Times New Roman"/>
                <w:noProof/>
              </w:rPr>
              <w:fldChar w:fldCharType="begin"/>
            </w:r>
            <w:r w:rsidR="00433C2F">
              <w:rPr>
                <w:rFonts w:ascii="Times New Roman" w:hAnsi="Times New Roman"/>
                <w:noProof/>
              </w:rPr>
              <w:instrText xml:space="preserve"> INCLUDEPICTURE  "cid:image001.png@01D86F54.BA32B150" \* MERGEFORMATINET </w:instrText>
            </w:r>
            <w:r w:rsidR="00433C2F">
              <w:rPr>
                <w:rFonts w:ascii="Times New Roman" w:hAnsi="Times New Roman"/>
                <w:noProof/>
              </w:rPr>
              <w:fldChar w:fldCharType="separate"/>
            </w:r>
            <w:r w:rsidR="003E0A9A">
              <w:rPr>
                <w:rFonts w:ascii="Times New Roman" w:hAnsi="Times New Roman"/>
                <w:noProof/>
              </w:rPr>
              <w:fldChar w:fldCharType="begin"/>
            </w:r>
            <w:r w:rsidR="003E0A9A">
              <w:rPr>
                <w:rFonts w:ascii="Times New Roman" w:hAnsi="Times New Roman"/>
                <w:noProof/>
              </w:rPr>
              <w:instrText xml:space="preserve"> INCLUDEPICTURE  "cid:image001.png@01D86F54.BA32B150" \* MERGEFORMATINET </w:instrText>
            </w:r>
            <w:r w:rsidR="003E0A9A">
              <w:rPr>
                <w:rFonts w:ascii="Times New Roman" w:hAnsi="Times New Roman"/>
                <w:noProof/>
              </w:rPr>
              <w:fldChar w:fldCharType="separate"/>
            </w:r>
            <w:r w:rsidR="000127D4">
              <w:rPr>
                <w:rFonts w:ascii="Times New Roman" w:hAnsi="Times New Roman"/>
                <w:noProof/>
              </w:rPr>
              <w:fldChar w:fldCharType="begin"/>
            </w:r>
            <w:r w:rsidR="000127D4">
              <w:rPr>
                <w:rFonts w:ascii="Times New Roman" w:hAnsi="Times New Roman"/>
                <w:noProof/>
              </w:rPr>
              <w:instrText xml:space="preserve"> INCLUDEPICTURE  "cid:image001.png@01D86F54.BA32B150" \* MERGEFORMATINET </w:instrText>
            </w:r>
            <w:r w:rsidR="000127D4">
              <w:rPr>
                <w:rFonts w:ascii="Times New Roman" w:hAnsi="Times New Roman"/>
                <w:noProof/>
              </w:rPr>
              <w:fldChar w:fldCharType="separate"/>
            </w:r>
            <w:r w:rsidR="000127D4">
              <w:rPr>
                <w:rFonts w:ascii="Times New Roman" w:hAnsi="Times New Roman"/>
                <w:noProof/>
              </w:rPr>
              <w:fldChar w:fldCharType="begin"/>
            </w:r>
            <w:r w:rsidR="000127D4">
              <w:rPr>
                <w:rFonts w:ascii="Times New Roman" w:hAnsi="Times New Roman"/>
                <w:noProof/>
              </w:rPr>
              <w:instrText xml:space="preserve"> INCLUDEPICTURE  "cid:image001.png@01D86F54.BA32B150" \* MERGEFORMATINET </w:instrText>
            </w:r>
            <w:r w:rsidR="000127D4">
              <w:rPr>
                <w:rFonts w:ascii="Times New Roman" w:hAnsi="Times New Roman"/>
                <w:noProof/>
              </w:rPr>
              <w:fldChar w:fldCharType="separate"/>
            </w:r>
            <w:r w:rsidR="00047367">
              <w:rPr>
                <w:rFonts w:ascii="Times New Roman" w:hAnsi="Times New Roman"/>
                <w:noProof/>
              </w:rPr>
              <w:fldChar w:fldCharType="begin"/>
            </w:r>
            <w:r w:rsidR="00047367">
              <w:rPr>
                <w:rFonts w:ascii="Times New Roman" w:hAnsi="Times New Roman"/>
                <w:noProof/>
              </w:rPr>
              <w:instrText xml:space="preserve"> INCLUDEPICTURE  "cid:image001.png@01D86F54.BA32B150" \* MERGEFORMATINET </w:instrText>
            </w:r>
            <w:r w:rsidR="00047367">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sidR="00646D2B">
              <w:rPr>
                <w:rFonts w:ascii="Times New Roman" w:hAnsi="Times New Roman"/>
                <w:noProof/>
              </w:rPr>
              <w:fldChar w:fldCharType="begin"/>
            </w:r>
            <w:r w:rsidR="00646D2B">
              <w:rPr>
                <w:rFonts w:ascii="Times New Roman" w:hAnsi="Times New Roman"/>
                <w:noProof/>
              </w:rPr>
              <w:instrText xml:space="preserve"> INCLUDEPICTURE  "cid:image001.png@01D86F54.BA32B150" \* MERGEFORMATINET </w:instrText>
            </w:r>
            <w:r w:rsidR="00646D2B">
              <w:rPr>
                <w:rFonts w:ascii="Times New Roman" w:hAnsi="Times New Roman"/>
                <w:noProof/>
              </w:rPr>
              <w:fldChar w:fldCharType="separate"/>
            </w:r>
            <w:r w:rsidR="00160AEE">
              <w:rPr>
                <w:rFonts w:ascii="Times New Roman" w:hAnsi="Times New Roman"/>
                <w:noProof/>
              </w:rPr>
              <w:fldChar w:fldCharType="begin"/>
            </w:r>
            <w:r w:rsidR="00160AEE">
              <w:rPr>
                <w:rFonts w:ascii="Times New Roman" w:hAnsi="Times New Roman"/>
                <w:noProof/>
              </w:rPr>
              <w:instrText xml:space="preserve"> </w:instrText>
            </w:r>
            <w:r w:rsidR="00160AEE">
              <w:rPr>
                <w:rFonts w:ascii="Times New Roman" w:hAnsi="Times New Roman"/>
                <w:noProof/>
              </w:rPr>
              <w:instrText>INCLUDEPICTURE  "cid:image001.png@01D8</w:instrText>
            </w:r>
            <w:r w:rsidR="00160AEE">
              <w:rPr>
                <w:rFonts w:ascii="Times New Roman" w:hAnsi="Times New Roman"/>
                <w:noProof/>
              </w:rPr>
              <w:instrText>6F54.BA32B150" \* MERGEFORMATINET</w:instrText>
            </w:r>
            <w:r w:rsidR="00160AEE">
              <w:rPr>
                <w:rFonts w:ascii="Times New Roman" w:hAnsi="Times New Roman"/>
                <w:noProof/>
              </w:rPr>
              <w:instrText xml:space="preserve"> </w:instrText>
            </w:r>
            <w:r w:rsidR="00160AEE">
              <w:rPr>
                <w:rFonts w:ascii="Times New Roman" w:hAnsi="Times New Roman"/>
                <w:noProof/>
              </w:rPr>
              <w:fldChar w:fldCharType="separate"/>
            </w:r>
            <w:r w:rsidR="00160AEE">
              <w:rPr>
                <w:rFonts w:ascii="Times New Roman" w:hAnsi="Times New Roman"/>
                <w:noProof/>
              </w:rPr>
              <w:pict w14:anchorId="329ECE95">
                <v:shape id="_x0000_i1032" type="#_x0000_t75" style="width:194pt;height:79.5pt;visibility:visible">
                  <v:imagedata r:id="rId35" r:href="rId36"/>
                </v:shape>
              </w:pict>
            </w:r>
            <w:r w:rsidR="00160AEE">
              <w:rPr>
                <w:rFonts w:ascii="Times New Roman" w:hAnsi="Times New Roman"/>
                <w:noProof/>
              </w:rPr>
              <w:fldChar w:fldCharType="end"/>
            </w:r>
            <w:r w:rsidR="00646D2B">
              <w:rPr>
                <w:rFonts w:ascii="Times New Roman" w:hAnsi="Times New Roman"/>
                <w:noProof/>
              </w:rPr>
              <w:fldChar w:fldCharType="end"/>
            </w:r>
            <w:r>
              <w:rPr>
                <w:rFonts w:ascii="Times New Roman" w:hAnsi="Times New Roman"/>
                <w:noProof/>
              </w:rPr>
              <w:fldChar w:fldCharType="end"/>
            </w:r>
            <w:r w:rsidR="00047367">
              <w:rPr>
                <w:rFonts w:ascii="Times New Roman" w:hAnsi="Times New Roman"/>
                <w:noProof/>
              </w:rPr>
              <w:fldChar w:fldCharType="end"/>
            </w:r>
            <w:r w:rsidR="000127D4">
              <w:rPr>
                <w:rFonts w:ascii="Times New Roman" w:hAnsi="Times New Roman"/>
                <w:noProof/>
              </w:rPr>
              <w:fldChar w:fldCharType="end"/>
            </w:r>
            <w:r w:rsidR="000127D4">
              <w:rPr>
                <w:rFonts w:ascii="Times New Roman" w:hAnsi="Times New Roman"/>
                <w:noProof/>
              </w:rPr>
              <w:fldChar w:fldCharType="end"/>
            </w:r>
            <w:r w:rsidR="003E0A9A">
              <w:rPr>
                <w:rFonts w:ascii="Times New Roman" w:hAnsi="Times New Roman"/>
                <w:noProof/>
              </w:rPr>
              <w:fldChar w:fldCharType="end"/>
            </w:r>
            <w:r w:rsidR="00433C2F">
              <w:rPr>
                <w:rFonts w:ascii="Times New Roman" w:hAnsi="Times New Roman"/>
                <w:noProof/>
              </w:rPr>
              <w:fldChar w:fldCharType="end"/>
            </w:r>
            <w:r w:rsidR="00363ADD">
              <w:rPr>
                <w:rFonts w:ascii="Times New Roman" w:hAnsi="Times New Roman"/>
                <w:noProof/>
              </w:rPr>
              <w:fldChar w:fldCharType="end"/>
            </w:r>
            <w:r w:rsidR="0080187E">
              <w:rPr>
                <w:rFonts w:ascii="Times New Roman" w:hAnsi="Times New Roman"/>
                <w:noProof/>
              </w:rPr>
              <w:fldChar w:fldCharType="end"/>
            </w:r>
            <w:r w:rsidR="00DB3031">
              <w:rPr>
                <w:rFonts w:ascii="Times New Roman" w:hAnsi="Times New Roman"/>
                <w:noProof/>
              </w:rPr>
              <w:fldChar w:fldCharType="end"/>
            </w:r>
            <w:r w:rsidR="00D01A13">
              <w:rPr>
                <w:rFonts w:ascii="Times New Roman" w:hAnsi="Times New Roman"/>
                <w:noProof/>
              </w:rPr>
              <w:fldChar w:fldCharType="end"/>
            </w:r>
            <w:r w:rsidR="003A1BAE">
              <w:rPr>
                <w:rFonts w:ascii="Times New Roman" w:hAnsi="Times New Roman"/>
                <w:noProof/>
              </w:rPr>
              <w:fldChar w:fldCharType="end"/>
            </w:r>
            <w:r w:rsidR="000236FB">
              <w:rPr>
                <w:rFonts w:ascii="Times New Roman" w:hAnsi="Times New Roman"/>
                <w:noProof/>
              </w:rPr>
              <w:fldChar w:fldCharType="end"/>
            </w:r>
            <w:r w:rsidR="00950AEB">
              <w:rPr>
                <w:rFonts w:ascii="Times New Roman" w:hAnsi="Times New Roman"/>
                <w:noProof/>
              </w:rPr>
              <w:fldChar w:fldCharType="end"/>
            </w:r>
            <w:r w:rsidRPr="009B5E95">
              <w:rPr>
                <w:rFonts w:ascii="Times New Roman" w:hAnsi="Times New Roman"/>
                <w:noProof/>
              </w:rPr>
              <w:fldChar w:fldCharType="end"/>
            </w:r>
            <w:r w:rsidRPr="009B5E95">
              <w:rPr>
                <w:rFonts w:ascii="Times New Roman" w:hAnsi="Times New Roman"/>
                <w:noProof/>
              </w:rPr>
              <w:fldChar w:fldCharType="end"/>
            </w:r>
            <w:r w:rsidRPr="009B5E95">
              <w:rPr>
                <w:rFonts w:ascii="Times New Roman" w:hAnsi="Times New Roman"/>
                <w:noProof/>
              </w:rPr>
              <w:fldChar w:fldCharType="end"/>
            </w:r>
            <w:r w:rsidRPr="009B5E95">
              <w:rPr>
                <w:rFonts w:ascii="Times New Roman" w:hAnsi="Times New Roman"/>
                <w:noProof/>
              </w:rPr>
              <w:fldChar w:fldCharType="end"/>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00160AEE">
              <w:rPr>
                <w:rFonts w:ascii="Times New Roman" w:hAnsi="Times New Roman"/>
                <w:noProof/>
              </w:rPr>
              <w:fldChar w:fldCharType="separate"/>
            </w:r>
            <w:r w:rsidRPr="009B5E95">
              <w:rPr>
                <w:rFonts w:ascii="Times New Roman" w:hAnsi="Times New Roman"/>
                <w:noProof/>
              </w:rPr>
              <w:fldChar w:fldCharType="end"/>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00160AEE">
              <w:rPr>
                <w:rFonts w:ascii="Times New Roman" w:hAnsi="Times New Roman"/>
                <w:noProof/>
              </w:rPr>
              <w:fldChar w:fldCharType="separate"/>
            </w:r>
            <w:r w:rsidRPr="009B5E95">
              <w:rPr>
                <w:rFonts w:ascii="Times New Roman" w:hAnsi="Times New Roman"/>
                <w:noProof/>
              </w:rPr>
              <w:fldChar w:fldCharType="end"/>
            </w:r>
          </w:p>
          <w:p w14:paraId="1504CD08" w14:textId="77777777" w:rsidR="00937621" w:rsidRPr="009B5E95" w:rsidRDefault="00937621" w:rsidP="0080187E">
            <w:pPr>
              <w:pStyle w:val="ListParagraph"/>
              <w:numPr>
                <w:ilvl w:val="3"/>
                <w:numId w:val="10"/>
              </w:numPr>
              <w:spacing w:line="276" w:lineRule="auto"/>
              <w:rPr>
                <w:rFonts w:ascii="Times New Roman" w:eastAsia="Batang" w:hAnsi="Times New Roman"/>
                <w:color w:val="000000"/>
              </w:rPr>
            </w:pPr>
            <w:r w:rsidRPr="009B5E95">
              <w:rPr>
                <w:rFonts w:ascii="Times New Roman" w:hAnsi="Times New Roman"/>
                <w:color w:val="111112"/>
                <w:shd w:val="clear" w:color="auto" w:fill="FFFFFF"/>
              </w:rPr>
              <w:t>a = 20m, b = 60m, c = 20m, d = 80 m</w:t>
            </w:r>
          </w:p>
          <w:p w14:paraId="743A5989"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There are two operators to model two RATs at a time. The red one is SL-U UE, the blue one is Wi-Fi or NR-U.</w:t>
            </w:r>
          </w:p>
          <w:p w14:paraId="7D89CE5B"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 xml:space="preserve">For NR-U / Wi-Fi, the same number of UEs / Wi-Fi STA as the total number of SL-U devices are dropped in the area. The NR-U UE / Wi-Fi nodes are dropped uniformly per </w:t>
            </w:r>
            <w:proofErr w:type="spellStart"/>
            <w:r w:rsidRPr="009B5E95">
              <w:rPr>
                <w:rFonts w:ascii="Times New Roman" w:hAnsi="Times New Roman"/>
              </w:rPr>
              <w:t>gNB</w:t>
            </w:r>
            <w:proofErr w:type="spellEnd"/>
            <w:r w:rsidRPr="009B5E95">
              <w:rPr>
                <w:rFonts w:ascii="Times New Roman" w:hAnsi="Times New Roman"/>
              </w:rPr>
              <w:t xml:space="preserve">/AP per 20 </w:t>
            </w:r>
            <w:proofErr w:type="spellStart"/>
            <w:r w:rsidRPr="009B5E95">
              <w:rPr>
                <w:rFonts w:ascii="Times New Roman" w:hAnsi="Times New Roman"/>
              </w:rPr>
              <w:t>MHz.</w:t>
            </w:r>
            <w:proofErr w:type="spellEnd"/>
          </w:p>
          <w:p w14:paraId="2ABE8759"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hAnsi="Times New Roman"/>
              </w:rPr>
              <w:t>Companies should report if they used a different number of UEs / Wi-Fi STA as the total number of SL-U devices, as an additional evaluation scenario.</w:t>
            </w:r>
          </w:p>
          <w:p w14:paraId="6A5B38C5"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 xml:space="preserve">For evaluation of unicast traffic, the topology of SL-U is pair topology and the SL-U UEs are dropped uniformly at random in the area. </w:t>
            </w:r>
          </w:p>
          <w:p w14:paraId="489DDCCB"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hAnsi="Times New Roman"/>
              </w:rPr>
              <w:t>Companies should report how SL-U UEs are paired</w:t>
            </w:r>
          </w:p>
          <w:p w14:paraId="6B2C41EB"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hAnsi="Times New Roman"/>
              </w:rPr>
              <w:t xml:space="preserve">6 SL-U pairs and 4 NR-U UEs / Wi-Fi nodes per </w:t>
            </w:r>
            <w:proofErr w:type="spellStart"/>
            <w:r w:rsidRPr="009B5E95">
              <w:rPr>
                <w:rFonts w:ascii="Times New Roman" w:hAnsi="Times New Roman"/>
              </w:rPr>
              <w:t>gNB</w:t>
            </w:r>
            <w:proofErr w:type="spellEnd"/>
            <w:r w:rsidRPr="009B5E95">
              <w:rPr>
                <w:rFonts w:ascii="Times New Roman" w:hAnsi="Times New Roman"/>
              </w:rPr>
              <w:t>/AP per 20 MHz</w:t>
            </w:r>
          </w:p>
          <w:p w14:paraId="1BE9BCF9"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 xml:space="preserve">For evaluation of groupcast traffic, SL-U UEs are dropped uniformly at random in the area, SL-UEs form groupcast UE group based on TX-RX UE distancing, the distance is provided by each company. </w:t>
            </w:r>
          </w:p>
          <w:p w14:paraId="710365CF"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hAnsi="Times New Roman"/>
              </w:rPr>
              <w:t>Companies should report how SL-U UEs form a group</w:t>
            </w:r>
          </w:p>
          <w:p w14:paraId="2A65AFBC"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eastAsia="DengXian" w:hAnsi="Times New Roman"/>
              </w:rPr>
              <w:t xml:space="preserve">12 SL-U UEs and 4 </w:t>
            </w:r>
            <w:r w:rsidRPr="009B5E95">
              <w:rPr>
                <w:rFonts w:ascii="Times New Roman" w:hAnsi="Times New Roman"/>
              </w:rPr>
              <w:t xml:space="preserve">NR-U UEs / Wi-Fi nodes per </w:t>
            </w:r>
            <w:proofErr w:type="spellStart"/>
            <w:r w:rsidRPr="009B5E95">
              <w:rPr>
                <w:rFonts w:ascii="Times New Roman" w:hAnsi="Times New Roman"/>
              </w:rPr>
              <w:t>gNB</w:t>
            </w:r>
            <w:proofErr w:type="spellEnd"/>
            <w:r w:rsidRPr="009B5E95">
              <w:rPr>
                <w:rFonts w:ascii="Times New Roman" w:hAnsi="Times New Roman"/>
              </w:rPr>
              <w:t>/AP per 20 MHz</w:t>
            </w:r>
          </w:p>
          <w:p w14:paraId="1A138AC1"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For evaluation of broadcast traffic, SL-U UEs are dropped uniformly at random in the area.</w:t>
            </w:r>
          </w:p>
          <w:p w14:paraId="7ABEBE37"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eastAsia="DengXian" w:hAnsi="Times New Roman"/>
              </w:rPr>
              <w:t>12 SL-U UEs</w:t>
            </w:r>
            <w:r w:rsidRPr="009B5E95">
              <w:rPr>
                <w:rFonts w:ascii="Times New Roman" w:hAnsi="Times New Roman"/>
              </w:rPr>
              <w:t xml:space="preserve"> and 4 NR-U UEs / Wi-Fi nodes per </w:t>
            </w:r>
            <w:proofErr w:type="spellStart"/>
            <w:r w:rsidRPr="009B5E95">
              <w:rPr>
                <w:rFonts w:ascii="Times New Roman" w:hAnsi="Times New Roman"/>
              </w:rPr>
              <w:t>gNB</w:t>
            </w:r>
            <w:proofErr w:type="spellEnd"/>
            <w:r w:rsidRPr="009B5E95">
              <w:rPr>
                <w:rFonts w:ascii="Times New Roman" w:hAnsi="Times New Roman"/>
              </w:rPr>
              <w:t>/AP per 20 MHz</w:t>
            </w:r>
          </w:p>
          <w:p w14:paraId="0294355A"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color w:val="000000"/>
              </w:rPr>
            </w:pPr>
            <w:r w:rsidRPr="009B5E95">
              <w:rPr>
                <w:rFonts w:ascii="Times New Roman" w:hAnsi="Times New Roman"/>
                <w:color w:val="000000"/>
                <w:lang w:val="en-AU"/>
              </w:rPr>
              <w:t>Option 2: SL UE clusters (R1-2203146)</w:t>
            </w:r>
          </w:p>
          <w:p w14:paraId="0ACF6A6E" w14:textId="77777777" w:rsidR="00937621" w:rsidRPr="009B5E95" w:rsidRDefault="00937621" w:rsidP="00F11ECC">
            <w:pPr>
              <w:pStyle w:val="ListParagraph"/>
              <w:autoSpaceDE w:val="0"/>
              <w:autoSpaceDN w:val="0"/>
              <w:spacing w:line="276" w:lineRule="auto"/>
              <w:ind w:leftChars="1063" w:left="2126" w:firstLine="400"/>
              <w:rPr>
                <w:rFonts w:ascii="Times New Roman" w:eastAsia="DengXian" w:hAnsi="Times New Roman"/>
              </w:rPr>
            </w:pPr>
            <w:r w:rsidRPr="009B5E95">
              <w:rPr>
                <w:rFonts w:ascii="Times New Roman" w:hAnsi="Times New Roman"/>
                <w:b/>
                <w:noProof/>
                <w:color w:val="000000"/>
              </w:rPr>
              <w:drawing>
                <wp:inline distT="0" distB="0" distL="0" distR="0" wp14:anchorId="21D9DC5F" wp14:editId="3DE7FD08">
                  <wp:extent cx="3411220" cy="1725295"/>
                  <wp:effectExtent l="0" t="0" r="0" b="8255"/>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捕获"/>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11220" cy="1725295"/>
                          </a:xfrm>
                          <a:prstGeom prst="rect">
                            <a:avLst/>
                          </a:prstGeom>
                          <a:noFill/>
                          <a:ln>
                            <a:noFill/>
                          </a:ln>
                        </pic:spPr>
                      </pic:pic>
                    </a:graphicData>
                  </a:graphic>
                </wp:inline>
              </w:drawing>
            </w:r>
          </w:p>
          <w:p w14:paraId="5232C24C" w14:textId="77777777" w:rsidR="00937621" w:rsidRPr="009B5E95" w:rsidRDefault="00937621" w:rsidP="0080187E">
            <w:pPr>
              <w:pStyle w:val="ListParagraph"/>
              <w:numPr>
                <w:ilvl w:val="3"/>
                <w:numId w:val="10"/>
              </w:numPr>
              <w:spacing w:line="276" w:lineRule="auto"/>
              <w:rPr>
                <w:rFonts w:ascii="Times New Roman" w:eastAsia="Batang" w:hAnsi="Times New Roman"/>
                <w:color w:val="000000"/>
              </w:rPr>
            </w:pPr>
            <w:r w:rsidRPr="009B5E95">
              <w:rPr>
                <w:rFonts w:ascii="Times New Roman" w:hAnsi="Times New Roman"/>
                <w:color w:val="000000"/>
              </w:rPr>
              <w:t>Indoor layout and UE dropping model with N = 3 or 6 clusters and each with M=5 UEs</w:t>
            </w:r>
          </w:p>
          <w:p w14:paraId="0054C142"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color w:val="000000"/>
              </w:rPr>
              <w:t xml:space="preserve">Each cluster is a circle, with a central point and radius </w:t>
            </w:r>
            <w:proofErr w:type="spellStart"/>
            <w:r w:rsidRPr="009B5E95">
              <w:rPr>
                <w:rFonts w:ascii="Times New Roman" w:hAnsi="Times New Roman"/>
                <w:color w:val="000000"/>
              </w:rPr>
              <w:t>Rmax</w:t>
            </w:r>
            <w:proofErr w:type="spellEnd"/>
            <w:r w:rsidRPr="009B5E95">
              <w:rPr>
                <w:rFonts w:ascii="Times New Roman" w:hAnsi="Times New Roman"/>
                <w:color w:val="000000"/>
              </w:rPr>
              <w:t xml:space="preserve"> = 15 or 10m and </w:t>
            </w:r>
            <w:proofErr w:type="spellStart"/>
            <w:r w:rsidRPr="009B5E95">
              <w:rPr>
                <w:rFonts w:ascii="Times New Roman" w:hAnsi="Times New Roman"/>
              </w:rPr>
              <w:t>Rmin</w:t>
            </w:r>
            <w:proofErr w:type="spellEnd"/>
            <w:r w:rsidRPr="009B5E95">
              <w:rPr>
                <w:rFonts w:ascii="Times New Roman" w:hAnsi="Times New Roman"/>
              </w:rPr>
              <w:t xml:space="preserve"> = 5 or 1m</w:t>
            </w:r>
          </w:p>
          <w:p w14:paraId="4E86BB7F"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No overlapping among the N clusters</w:t>
            </w:r>
          </w:p>
          <w:p w14:paraId="21D3CBA9"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lastRenderedPageBreak/>
              <w:t xml:space="preserve">For coexistence, there are two operators to model two RATs at a time, where the red one is Wi-Fi AP or NR-U </w:t>
            </w:r>
            <w:proofErr w:type="spellStart"/>
            <w:r w:rsidRPr="009B5E95">
              <w:rPr>
                <w:rFonts w:ascii="Times New Roman" w:hAnsi="Times New Roman"/>
              </w:rPr>
              <w:t>gNB</w:t>
            </w:r>
            <w:proofErr w:type="spellEnd"/>
            <w:r w:rsidRPr="009B5E95">
              <w:rPr>
                <w:rFonts w:ascii="Times New Roman" w:hAnsi="Times New Roman"/>
              </w:rPr>
              <w:t xml:space="preserve">. NR-U UE / Wi-Fi STA are dropped uniformly per </w:t>
            </w:r>
            <w:proofErr w:type="spellStart"/>
            <w:r w:rsidRPr="009B5E95">
              <w:rPr>
                <w:rFonts w:ascii="Times New Roman" w:hAnsi="Times New Roman"/>
              </w:rPr>
              <w:t>gNB</w:t>
            </w:r>
            <w:proofErr w:type="spellEnd"/>
            <w:r w:rsidRPr="009B5E95">
              <w:rPr>
                <w:rFonts w:ascii="Times New Roman" w:hAnsi="Times New Roman"/>
              </w:rPr>
              <w:t>/AP.</w:t>
            </w:r>
          </w:p>
          <w:p w14:paraId="5538D00F"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Simulation bandwidth can be larger than 20MHz (e.g., 80MHz)</w:t>
            </w:r>
          </w:p>
          <w:p w14:paraId="7F92BC17"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rPr>
              <w:t xml:space="preserve">Channel model follows NR </w:t>
            </w:r>
            <w:proofErr w:type="spellStart"/>
            <w:r w:rsidRPr="009B5E95">
              <w:rPr>
                <w:rFonts w:ascii="Times New Roman" w:hAnsi="Times New Roman"/>
              </w:rPr>
              <w:t>InH</w:t>
            </w:r>
            <w:proofErr w:type="spellEnd"/>
            <w:r w:rsidRPr="009B5E95">
              <w:rPr>
                <w:rFonts w:ascii="Times New Roman" w:hAnsi="Times New Roman"/>
              </w:rPr>
              <w:t xml:space="preserve"> Mixed Office model used in NR-U (TR38.889)</w:t>
            </w:r>
          </w:p>
          <w:p w14:paraId="3B46CD18"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rPr>
              <w:t xml:space="preserve">Traffic model </w:t>
            </w:r>
          </w:p>
          <w:p w14:paraId="2636EC9C"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 xml:space="preserve">Option 1: R17 </w:t>
            </w:r>
            <w:proofErr w:type="spellStart"/>
            <w:r w:rsidRPr="009B5E95">
              <w:rPr>
                <w:rFonts w:ascii="Times New Roman" w:hAnsi="Times New Roman"/>
              </w:rPr>
              <w:t>sidelink</w:t>
            </w:r>
            <w:proofErr w:type="spellEnd"/>
            <w:r w:rsidRPr="009B5E95">
              <w:rPr>
                <w:rFonts w:ascii="Times New Roman" w:hAnsi="Times New Roman"/>
              </w:rPr>
              <w:t xml:space="preserve"> commercial traffic model with periodic model 3 with packet size reduced by a factor of (high: 1; mid: 5; low: 10)</w:t>
            </w:r>
          </w:p>
          <w:p w14:paraId="241FDCD0"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FFS whether/how the PDB requirement can be captured</w:t>
            </w:r>
          </w:p>
          <w:p w14:paraId="7566DD9E"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Option 2: FTP model 3 with arrival rate satisfying one of the followings:</w:t>
            </w:r>
          </w:p>
          <w:p w14:paraId="0650F03C"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BO Low load: 10%~25%</w:t>
            </w:r>
          </w:p>
          <w:p w14:paraId="6A1CEEC2"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BO Mid load: 35%~50%</w:t>
            </w:r>
          </w:p>
          <w:p w14:paraId="730074D2"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BO High load: above 55%</w:t>
            </w:r>
          </w:p>
          <w:p w14:paraId="738E8F27"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Option 3: XR cloud gaming model in TR38.838</w:t>
            </w:r>
          </w:p>
          <w:p w14:paraId="3F16B68A"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FFS whether/how the PDB requirement can be captured</w:t>
            </w:r>
          </w:p>
          <w:p w14:paraId="6565B136"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It is up to each company to use either Option 1 or 2 or Option 3 or mixed of them</w:t>
            </w:r>
          </w:p>
          <w:p w14:paraId="094C3FBC"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rPr>
              <w:t xml:space="preserve">Interference model: </w:t>
            </w:r>
          </w:p>
          <w:p w14:paraId="4D35BDFA"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 xml:space="preserve">Layout option 1: </w:t>
            </w:r>
            <w:r w:rsidRPr="009B5E95">
              <w:rPr>
                <w:rFonts w:ascii="Times New Roman" w:hAnsi="Times New Roman"/>
                <w:lang w:val="en-AU"/>
              </w:rPr>
              <w:t xml:space="preserve">Explicit modelling of NR-U / </w:t>
            </w:r>
            <w:proofErr w:type="spellStart"/>
            <w:r w:rsidRPr="009B5E95">
              <w:rPr>
                <w:rFonts w:ascii="Times New Roman" w:hAnsi="Times New Roman"/>
                <w:lang w:val="en-AU"/>
              </w:rPr>
              <w:t>WiFi</w:t>
            </w:r>
            <w:proofErr w:type="spellEnd"/>
            <w:r w:rsidRPr="009B5E95">
              <w:rPr>
                <w:rFonts w:ascii="Times New Roman" w:hAnsi="Times New Roman"/>
                <w:lang w:val="en-AU"/>
              </w:rPr>
              <w:t xml:space="preserve"> transmissions (as per TR38.889)</w:t>
            </w:r>
          </w:p>
          <w:p w14:paraId="21C5FFE1"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Note, for the interference traffic model:</w:t>
            </w:r>
          </w:p>
          <w:p w14:paraId="43F62F55"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 xml:space="preserve">The same or equivalent traffic model setting as SL-U should be used as much as possible to achieve equal load (e.g., SL-U RAT offered load equal the interfering RAT’s offered load). </w:t>
            </w:r>
          </w:p>
          <w:p w14:paraId="5682AC7D"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The same number of traffic flows should be used between SL-U and the interfering RAT (e.g., 10 UEs with 10 flows, and 5 STAs with 2 flows each, one for DL and one for UL)</w:t>
            </w:r>
          </w:p>
          <w:p w14:paraId="6E2024BA"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hAnsi="Times New Roman"/>
              </w:rPr>
              <w:t>Companies should report if they used a different assumption, as an additional evaluation scenario.</w:t>
            </w:r>
          </w:p>
          <w:p w14:paraId="622DF44C"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rPr>
              <w:t xml:space="preserve">Performance metric: </w:t>
            </w:r>
            <w:r w:rsidRPr="009B5E95">
              <w:rPr>
                <w:rFonts w:ascii="Times New Roman" w:hAnsi="Times New Roman"/>
                <w:lang w:val="en-AU"/>
              </w:rPr>
              <w:t xml:space="preserve">UPT, latency, and PRR which regards the packet whose delay exceeding the remaining PDB as transmission failure. </w:t>
            </w:r>
          </w:p>
          <w:p w14:paraId="1801E3D9"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FFS: UE satisfaction/system capacity as section 7.2 in TR 38.838 for XR traffic evaluation</w:t>
            </w:r>
          </w:p>
          <w:p w14:paraId="1B8EC650"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FFS for groupcast and broadcast</w:t>
            </w:r>
          </w:p>
          <w:p w14:paraId="4F5AB3AB"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lang w:val="en-AU"/>
              </w:rPr>
              <w:t xml:space="preserve">Fair coexistence criterion </w:t>
            </w:r>
            <w:r w:rsidRPr="009B5E95">
              <w:rPr>
                <w:rFonts w:ascii="Times New Roman" w:hAnsi="Times New Roman"/>
              </w:rPr>
              <w:t xml:space="preserve">between SL-U and the interfering RAT (e.g., </w:t>
            </w:r>
            <w:r w:rsidRPr="009B5E95">
              <w:rPr>
                <w:rFonts w:ascii="Times New Roman" w:hAnsi="Times New Roman"/>
                <w:lang w:val="en-AU"/>
              </w:rPr>
              <w:t>according to NR-U TR38.889)</w:t>
            </w:r>
          </w:p>
          <w:p w14:paraId="749C7D79" w14:textId="77777777" w:rsidR="00937621" w:rsidRPr="009B5E95" w:rsidRDefault="00937621" w:rsidP="00F11ECC">
            <w:pPr>
              <w:spacing w:after="0" w:line="276" w:lineRule="auto"/>
              <w:rPr>
                <w:b/>
                <w:bCs/>
                <w:sz w:val="22"/>
                <w:szCs w:val="22"/>
                <w:u w:val="single"/>
                <w:lang w:eastAsia="zh-CN"/>
              </w:rPr>
            </w:pPr>
          </w:p>
          <w:p w14:paraId="32868192" w14:textId="77777777" w:rsidR="00937621" w:rsidRPr="009B5E95" w:rsidRDefault="00937621" w:rsidP="00F11ECC">
            <w:pPr>
              <w:spacing w:after="0" w:line="276" w:lineRule="auto"/>
              <w:jc w:val="both"/>
              <w:rPr>
                <w:sz w:val="22"/>
                <w:szCs w:val="22"/>
              </w:rPr>
            </w:pPr>
            <w:r w:rsidRPr="009B5E95">
              <w:rPr>
                <w:b/>
                <w:bCs/>
                <w:sz w:val="22"/>
                <w:szCs w:val="22"/>
                <w:highlight w:val="green"/>
              </w:rPr>
              <w:t>Agreement</w:t>
            </w:r>
          </w:p>
          <w:p w14:paraId="6D258631" w14:textId="77777777" w:rsidR="00937621" w:rsidRPr="009B5E95" w:rsidRDefault="00937621" w:rsidP="0080187E">
            <w:pPr>
              <w:pStyle w:val="ListParagraph"/>
              <w:numPr>
                <w:ilvl w:val="0"/>
                <w:numId w:val="10"/>
              </w:numPr>
              <w:autoSpaceDE w:val="0"/>
              <w:autoSpaceDN w:val="0"/>
              <w:spacing w:line="276" w:lineRule="auto"/>
              <w:jc w:val="both"/>
              <w:rPr>
                <w:rFonts w:ascii="Times New Roman" w:hAnsi="Times New Roman"/>
              </w:rPr>
            </w:pPr>
            <w:r w:rsidRPr="009B5E95">
              <w:rPr>
                <w:rFonts w:ascii="Times New Roman" w:hAnsi="Times New Roman"/>
              </w:rPr>
              <w:t>CW adjustment</w:t>
            </w:r>
          </w:p>
          <w:p w14:paraId="539A02EE"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 xml:space="preserve">NR-U DL CW adjustment mechanism is used as the baseline for SL-U when SL-HARQ feedback is enabled in SCI for unicast </w:t>
            </w:r>
          </w:p>
          <w:p w14:paraId="566F4B7C"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necessary update for SL-U operation</w:t>
            </w:r>
          </w:p>
          <w:p w14:paraId="06AFCAE3"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FFS: how to determine CW size when SL-HARQ feedback is disabled in SCI</w:t>
            </w:r>
          </w:p>
          <w:p w14:paraId="21071D17"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lang w:val="en-AU"/>
              </w:rPr>
              <w:t xml:space="preserve">FFS the case of groupcast option 1 (NACK-only) and </w:t>
            </w:r>
            <w:r w:rsidRPr="009B5E95">
              <w:rPr>
                <w:rFonts w:ascii="Times New Roman" w:hAnsi="Times New Roman"/>
              </w:rPr>
              <w:t>groupcast option 2</w:t>
            </w:r>
          </w:p>
          <w:p w14:paraId="28F3BECB" w14:textId="77777777" w:rsidR="00937621" w:rsidRPr="009B5E95" w:rsidRDefault="00937621" w:rsidP="00F11ECC">
            <w:pPr>
              <w:spacing w:after="0" w:line="276" w:lineRule="auto"/>
              <w:jc w:val="both"/>
              <w:rPr>
                <w:b/>
                <w:bCs/>
                <w:sz w:val="22"/>
                <w:szCs w:val="22"/>
                <w:highlight w:val="yellow"/>
              </w:rPr>
            </w:pPr>
          </w:p>
          <w:p w14:paraId="29EB3782" w14:textId="77777777" w:rsidR="00937621" w:rsidRPr="009B5E95" w:rsidRDefault="00937621" w:rsidP="00F11ECC">
            <w:pPr>
              <w:spacing w:after="0" w:line="276" w:lineRule="auto"/>
              <w:jc w:val="both"/>
              <w:rPr>
                <w:sz w:val="22"/>
                <w:szCs w:val="22"/>
              </w:rPr>
            </w:pPr>
            <w:r w:rsidRPr="009B5E95">
              <w:rPr>
                <w:b/>
                <w:bCs/>
                <w:sz w:val="22"/>
                <w:szCs w:val="22"/>
                <w:highlight w:val="green"/>
              </w:rPr>
              <w:t>Agreement</w:t>
            </w:r>
          </w:p>
          <w:p w14:paraId="3FBD2DD3" w14:textId="77777777" w:rsidR="00937621" w:rsidRPr="009B5E95" w:rsidRDefault="00937621" w:rsidP="0080187E">
            <w:pPr>
              <w:pStyle w:val="ListParagraph"/>
              <w:numPr>
                <w:ilvl w:val="0"/>
                <w:numId w:val="10"/>
              </w:numPr>
              <w:autoSpaceDE w:val="0"/>
              <w:autoSpaceDN w:val="0"/>
              <w:spacing w:line="276" w:lineRule="auto"/>
              <w:jc w:val="both"/>
              <w:rPr>
                <w:rFonts w:ascii="Times New Roman" w:hAnsi="Times New Roman"/>
              </w:rPr>
            </w:pPr>
            <w:r w:rsidRPr="009B5E95">
              <w:rPr>
                <w:rFonts w:ascii="Times New Roman" w:hAnsi="Times New Roman"/>
              </w:rPr>
              <w:t>Type 2A/2B/2C SL channel access procedures</w:t>
            </w:r>
          </w:p>
          <w:p w14:paraId="5793C8F3"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lastRenderedPageBreak/>
              <w:t>Type 2A channel access procedure is applicable to the following case:</w:t>
            </w:r>
          </w:p>
          <w:p w14:paraId="5B90EF30"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for a gap ≥ 25μs in a shared channel occupancy</w:t>
            </w:r>
          </w:p>
          <w:p w14:paraId="6234E744"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22990BF3"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 xml:space="preserve">FFS whether Type 2A is used also for the case of short control </w:t>
            </w:r>
            <w:proofErr w:type="spellStart"/>
            <w:r w:rsidRPr="009B5E95">
              <w:rPr>
                <w:rFonts w:ascii="Times New Roman" w:hAnsi="Times New Roman"/>
              </w:rPr>
              <w:t>signalling</w:t>
            </w:r>
            <w:proofErr w:type="spellEnd"/>
            <w:r w:rsidRPr="009B5E95">
              <w:rPr>
                <w:rFonts w:ascii="Times New Roman" w:hAnsi="Times New Roman"/>
              </w:rPr>
              <w:t xml:space="preserve"> transmission</w:t>
            </w:r>
          </w:p>
          <w:p w14:paraId="646C207F"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Type 2B channel access procedure is applicable to the following case:</w:t>
            </w:r>
          </w:p>
          <w:p w14:paraId="2327A352"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at least when the gap is 16μs in a shared channel occupancy</w:t>
            </w:r>
          </w:p>
          <w:p w14:paraId="42B14BF1"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the case when the gap is between 16 and 25us</w:t>
            </w:r>
          </w:p>
          <w:p w14:paraId="26BB3D83"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78337FB6"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Type 2C channel access procedure is applicable to the following case:</w:t>
            </w:r>
          </w:p>
          <w:p w14:paraId="6AB76100"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for a gap ≤ 16μs in a shared channel occupancy and the duration of the corresponding transmission is at most 584us.</w:t>
            </w:r>
          </w:p>
          <w:p w14:paraId="18112ED2"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663DDE64"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 xml:space="preserve">FFS whether Type 2C is used also for the case of short control </w:t>
            </w:r>
            <w:proofErr w:type="spellStart"/>
            <w:r w:rsidRPr="009B5E95">
              <w:rPr>
                <w:rFonts w:ascii="Times New Roman" w:hAnsi="Times New Roman"/>
              </w:rPr>
              <w:t>signalling</w:t>
            </w:r>
            <w:proofErr w:type="spellEnd"/>
            <w:r w:rsidRPr="009B5E95">
              <w:rPr>
                <w:rFonts w:ascii="Times New Roman" w:hAnsi="Times New Roman"/>
              </w:rPr>
              <w:t xml:space="preserve"> transmission</w:t>
            </w:r>
          </w:p>
          <w:p w14:paraId="6E8993B1"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FFS under which conditions (other than the gap) UEs can apply the Type 2A/2B/2C SL channel access procedures</w:t>
            </w:r>
          </w:p>
          <w:p w14:paraId="2EF3E6B0"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 xml:space="preserve">FFS under which conditions Type 2B or Type 2C is applied in case of a gap of 16 </w:t>
            </w:r>
            <w:proofErr w:type="spellStart"/>
            <w:r w:rsidRPr="009B5E95">
              <w:rPr>
                <w:rFonts w:ascii="Times New Roman" w:hAnsi="Times New Roman"/>
              </w:rPr>
              <w:t>μs</w:t>
            </w:r>
            <w:proofErr w:type="spellEnd"/>
          </w:p>
          <w:p w14:paraId="5DE5AB4D" w14:textId="77777777" w:rsidR="00937621" w:rsidRPr="009B5E95" w:rsidRDefault="00937621" w:rsidP="00F11ECC">
            <w:pPr>
              <w:spacing w:after="0" w:line="276" w:lineRule="auto"/>
              <w:rPr>
                <w:sz w:val="22"/>
                <w:szCs w:val="22"/>
                <w:lang w:eastAsia="x-none"/>
              </w:rPr>
            </w:pPr>
          </w:p>
          <w:p w14:paraId="4EE9A01C" w14:textId="77777777" w:rsidR="00937621" w:rsidRPr="009B5E95" w:rsidRDefault="00937621" w:rsidP="00F11ECC">
            <w:pPr>
              <w:spacing w:after="0" w:line="276" w:lineRule="auto"/>
              <w:jc w:val="both"/>
              <w:rPr>
                <w:sz w:val="22"/>
                <w:szCs w:val="22"/>
              </w:rPr>
            </w:pPr>
            <w:r w:rsidRPr="009B5E95">
              <w:rPr>
                <w:b/>
                <w:bCs/>
                <w:sz w:val="22"/>
                <w:szCs w:val="22"/>
                <w:highlight w:val="green"/>
              </w:rPr>
              <w:t>Agreement</w:t>
            </w:r>
          </w:p>
          <w:p w14:paraId="73B024AA" w14:textId="77777777" w:rsidR="00937621" w:rsidRPr="009B5E95" w:rsidRDefault="00937621" w:rsidP="00F11ECC">
            <w:pPr>
              <w:pStyle w:val="ListParagraph"/>
              <w:autoSpaceDE w:val="0"/>
              <w:autoSpaceDN w:val="0"/>
              <w:spacing w:line="276" w:lineRule="auto"/>
              <w:ind w:left="0"/>
              <w:jc w:val="both"/>
              <w:rPr>
                <w:rFonts w:ascii="Times New Roman" w:hAnsi="Times New Roman"/>
              </w:rPr>
            </w:pPr>
            <w:r w:rsidRPr="009B5E95">
              <w:rPr>
                <w:rFonts w:ascii="Times New Roman" w:hAnsi="Times New Roman"/>
              </w:rPr>
              <w:t>Multi-consecutive slots transmission (</w:t>
            </w:r>
            <w:proofErr w:type="spellStart"/>
            <w:r w:rsidRPr="009B5E95">
              <w:rPr>
                <w:rFonts w:ascii="Times New Roman" w:hAnsi="Times New Roman"/>
              </w:rPr>
              <w:t>MCSt</w:t>
            </w:r>
            <w:proofErr w:type="spellEnd"/>
            <w:r w:rsidRPr="009B5E95">
              <w:rPr>
                <w:rFonts w:ascii="Times New Roman" w:hAnsi="Times New Roman"/>
              </w:rPr>
              <w:t>) is supported for Mode 1 and Mode 2 resource allocation in SL-U.</w:t>
            </w:r>
          </w:p>
          <w:p w14:paraId="477B8D6F" w14:textId="77777777" w:rsidR="00937621" w:rsidRPr="009B5E95" w:rsidRDefault="00937621" w:rsidP="0080187E">
            <w:pPr>
              <w:pStyle w:val="ListParagraph"/>
              <w:numPr>
                <w:ilvl w:val="0"/>
                <w:numId w:val="10"/>
              </w:numPr>
              <w:autoSpaceDE w:val="0"/>
              <w:autoSpaceDN w:val="0"/>
              <w:spacing w:line="276" w:lineRule="auto"/>
              <w:jc w:val="both"/>
              <w:rPr>
                <w:rFonts w:ascii="Times New Roman" w:hAnsi="Times New Roman"/>
              </w:rPr>
            </w:pPr>
            <w:r w:rsidRPr="009B5E95">
              <w:rPr>
                <w:rFonts w:ascii="Times New Roman" w:hAnsi="Times New Roman"/>
                <w:lang w:val="en-AU"/>
              </w:rPr>
              <w:t>FFS details</w:t>
            </w:r>
          </w:p>
          <w:p w14:paraId="69EDC8F1" w14:textId="77777777" w:rsidR="00937621" w:rsidRPr="009B5E95" w:rsidRDefault="00937621" w:rsidP="00F11ECC">
            <w:pPr>
              <w:spacing w:after="0" w:line="276" w:lineRule="auto"/>
              <w:rPr>
                <w:sz w:val="22"/>
                <w:szCs w:val="22"/>
                <w:lang w:eastAsia="x-none"/>
              </w:rPr>
            </w:pPr>
          </w:p>
          <w:p w14:paraId="6242BBC9" w14:textId="77777777" w:rsidR="00937621" w:rsidRPr="009B5E95" w:rsidRDefault="00937621" w:rsidP="00F11ECC">
            <w:pPr>
              <w:spacing w:after="0" w:line="276" w:lineRule="auto"/>
              <w:jc w:val="both"/>
              <w:rPr>
                <w:sz w:val="22"/>
                <w:szCs w:val="22"/>
              </w:rPr>
            </w:pPr>
            <w:r w:rsidRPr="009B5E95">
              <w:rPr>
                <w:b/>
                <w:bCs/>
                <w:sz w:val="22"/>
                <w:szCs w:val="22"/>
                <w:highlight w:val="green"/>
              </w:rPr>
              <w:t>Agreement</w:t>
            </w:r>
          </w:p>
          <w:p w14:paraId="352AFFFD" w14:textId="77777777" w:rsidR="00937621" w:rsidRPr="009B5E95" w:rsidRDefault="00937621" w:rsidP="0080187E">
            <w:pPr>
              <w:pStyle w:val="ListParagraph"/>
              <w:numPr>
                <w:ilvl w:val="0"/>
                <w:numId w:val="10"/>
              </w:numPr>
              <w:autoSpaceDE w:val="0"/>
              <w:autoSpaceDN w:val="0"/>
              <w:spacing w:line="276" w:lineRule="auto"/>
              <w:jc w:val="both"/>
              <w:rPr>
                <w:rFonts w:ascii="Times New Roman" w:hAnsi="Times New Roman"/>
              </w:rPr>
            </w:pPr>
            <w:r w:rsidRPr="009B5E95">
              <w:rPr>
                <w:rFonts w:ascii="Times New Roman" w:hAnsi="Times New Roman"/>
              </w:rPr>
              <w:t>For UE-to-UE COT sharing, continue considering the following alternatives:</w:t>
            </w:r>
          </w:p>
          <w:p w14:paraId="4DAB4AF3"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Alt. 1: A responding SL UE can utilize a COT shared by a COT initiating UE when the responding SL UE is a target receiver of the at least COT initiating UE’s PSSCH data transmission in the COT.</w:t>
            </w:r>
          </w:p>
          <w:p w14:paraId="3F673567"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When the responding UE uses the shared COT for its transmission has an equal or smaller CAPC value than the CAPC value indicated in a shared COT information</w:t>
            </w:r>
          </w:p>
          <w:p w14:paraId="7578842F"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additional conditions</w:t>
            </w:r>
          </w:p>
          <w:p w14:paraId="2B740220"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Alt. 2: A responding SL UE can utilize a COT shared by a COT initiating UE when the responding SL UE is a target receiver of the COT initiating UE’s transmission in the COT.</w:t>
            </w:r>
          </w:p>
          <w:p w14:paraId="1C8253A1"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When the responding UE uses the shared COT for its transmission has an equal or smaller CAPC value than the CAPC value indicated in a shared COT information</w:t>
            </w:r>
          </w:p>
          <w:p w14:paraId="4ECEFE56"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how to determine a SL UE is a target receiver</w:t>
            </w:r>
          </w:p>
          <w:p w14:paraId="76000194"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details of the channel type of the COT initiating UE’s transmission</w:t>
            </w:r>
          </w:p>
          <w:p w14:paraId="794990E2"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additional conditions</w:t>
            </w:r>
          </w:p>
          <w:p w14:paraId="164833B4"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For Alt1 and Alt2: When a responding UE uses a shared COT for its transmission(s), the COT initiating UE is a target receiver of the responding UE’s transmission(s).</w:t>
            </w:r>
          </w:p>
          <w:p w14:paraId="6AF42EC5"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details of the channel type of the responding UE’s transmission(s)</w:t>
            </w:r>
          </w:p>
          <w:p w14:paraId="34B3261E" w14:textId="77777777" w:rsidR="00937621" w:rsidRPr="009B5E95" w:rsidRDefault="00937621" w:rsidP="0080187E">
            <w:pPr>
              <w:pStyle w:val="ListParagraph"/>
              <w:numPr>
                <w:ilvl w:val="0"/>
                <w:numId w:val="10"/>
              </w:numPr>
              <w:autoSpaceDE w:val="0"/>
              <w:autoSpaceDN w:val="0"/>
              <w:spacing w:line="276" w:lineRule="auto"/>
              <w:jc w:val="both"/>
              <w:rPr>
                <w:rFonts w:ascii="Times New Roman" w:hAnsi="Times New Roman"/>
              </w:rPr>
            </w:pPr>
            <w:proofErr w:type="spellStart"/>
            <w:r w:rsidRPr="009B5E95">
              <w:rPr>
                <w:rFonts w:ascii="Times New Roman" w:hAnsi="Times New Roman"/>
              </w:rPr>
              <w:t>gNB</w:t>
            </w:r>
            <w:proofErr w:type="spellEnd"/>
            <w:r w:rsidRPr="009B5E95">
              <w:rPr>
                <w:rFonts w:ascii="Times New Roman" w:hAnsi="Times New Roman"/>
              </w:rPr>
              <w:t xml:space="preserve"> relaying/forwarding a UE initiated COT to another UE is not supported in Rel-18</w:t>
            </w:r>
          </w:p>
          <w:p w14:paraId="68DCFE42" w14:textId="77777777" w:rsidR="00937621" w:rsidRPr="00BD1BD2" w:rsidRDefault="00937621" w:rsidP="0080187E">
            <w:pPr>
              <w:pStyle w:val="ListParagraph"/>
              <w:numPr>
                <w:ilvl w:val="0"/>
                <w:numId w:val="10"/>
              </w:numPr>
              <w:autoSpaceDE w:val="0"/>
              <w:autoSpaceDN w:val="0"/>
              <w:spacing w:line="276" w:lineRule="auto"/>
              <w:jc w:val="both"/>
              <w:rPr>
                <w:rFonts w:ascii="Times New Roman" w:hAnsi="Times New Roman"/>
                <w:sz w:val="20"/>
                <w:szCs w:val="20"/>
              </w:rPr>
            </w:pPr>
            <w:r w:rsidRPr="009B5E95">
              <w:rPr>
                <w:rFonts w:ascii="Times New Roman" w:hAnsi="Times New Roman"/>
              </w:rPr>
              <w:t xml:space="preserve">FFS whether a Mode 1 UE can report a COT or related information to </w:t>
            </w:r>
            <w:proofErr w:type="spellStart"/>
            <w:r w:rsidRPr="009B5E95">
              <w:rPr>
                <w:rFonts w:ascii="Times New Roman" w:hAnsi="Times New Roman"/>
              </w:rPr>
              <w:t>gNB</w:t>
            </w:r>
            <w:proofErr w:type="spellEnd"/>
            <w:r w:rsidRPr="009B5E95">
              <w:rPr>
                <w:rFonts w:ascii="Times New Roman" w:hAnsi="Times New Roman"/>
              </w:rPr>
              <w:t xml:space="preserve"> for aiding Mode 1 RA</w:t>
            </w:r>
          </w:p>
          <w:p w14:paraId="1EA1B7AB" w14:textId="77777777" w:rsidR="00BD1BD2" w:rsidRDefault="00BD1BD2" w:rsidP="00BD1BD2">
            <w:pPr>
              <w:spacing w:line="276" w:lineRule="auto"/>
              <w:jc w:val="both"/>
            </w:pPr>
          </w:p>
          <w:p w14:paraId="7F272E32" w14:textId="77777777" w:rsidR="00BD1BD2" w:rsidRDefault="00BD1BD2" w:rsidP="00BD1BD2">
            <w:pPr>
              <w:spacing w:line="276" w:lineRule="auto"/>
              <w:jc w:val="both"/>
              <w:rPr>
                <w:b/>
                <w:bCs/>
                <w:sz w:val="22"/>
                <w:szCs w:val="22"/>
              </w:rPr>
            </w:pPr>
            <w:r w:rsidRPr="009B5E95">
              <w:rPr>
                <w:b/>
                <w:bCs/>
                <w:sz w:val="22"/>
                <w:szCs w:val="22"/>
              </w:rPr>
              <w:lastRenderedPageBreak/>
              <w:t>RAN1 #1</w:t>
            </w:r>
            <w:r>
              <w:rPr>
                <w:b/>
                <w:bCs/>
                <w:sz w:val="22"/>
                <w:szCs w:val="22"/>
              </w:rPr>
              <w:t>10</w:t>
            </w:r>
            <w:r w:rsidRPr="009B5E95">
              <w:rPr>
                <w:b/>
                <w:bCs/>
                <w:sz w:val="22"/>
                <w:szCs w:val="22"/>
              </w:rPr>
              <w:t>b</w:t>
            </w:r>
            <w:r>
              <w:rPr>
                <w:b/>
                <w:bCs/>
                <w:sz w:val="22"/>
                <w:szCs w:val="22"/>
              </w:rPr>
              <w:t>-e</w:t>
            </w:r>
            <w:r w:rsidRPr="009B5E95">
              <w:rPr>
                <w:b/>
                <w:bCs/>
                <w:sz w:val="22"/>
                <w:szCs w:val="22"/>
              </w:rPr>
              <w:t>:</w:t>
            </w:r>
          </w:p>
          <w:p w14:paraId="49FC35C7" w14:textId="77777777" w:rsidR="000A49B6" w:rsidRPr="00E96E7B" w:rsidRDefault="000A49B6" w:rsidP="000A49B6">
            <w:pPr>
              <w:spacing w:after="0"/>
              <w:jc w:val="both"/>
              <w:rPr>
                <w:sz w:val="22"/>
                <w:szCs w:val="22"/>
              </w:rPr>
            </w:pPr>
            <w:r w:rsidRPr="00E96E7B">
              <w:rPr>
                <w:b/>
                <w:bCs/>
                <w:iCs/>
                <w:sz w:val="22"/>
                <w:szCs w:val="22"/>
                <w:highlight w:val="green"/>
              </w:rPr>
              <w:t>Agreement</w:t>
            </w:r>
          </w:p>
          <w:p w14:paraId="6BA80242"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Type 1 SL channel access procedure is applicable to the following transmissions by a UE:</w:t>
            </w:r>
          </w:p>
          <w:p w14:paraId="276B9E8E"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 xml:space="preserve">PSSCH/PSCCH transmission(s) scheduled or configured by a </w:t>
            </w:r>
            <w:proofErr w:type="spellStart"/>
            <w:r w:rsidRPr="000A49B6">
              <w:rPr>
                <w:rFonts w:ascii="Times New Roman" w:hAnsi="Times New Roman"/>
              </w:rPr>
              <w:t>gNB</w:t>
            </w:r>
            <w:proofErr w:type="spellEnd"/>
            <w:r w:rsidRPr="000A49B6">
              <w:rPr>
                <w:rFonts w:ascii="Times New Roman" w:hAnsi="Times New Roman"/>
              </w:rPr>
              <w:t xml:space="preserve"> in SL Mode 1 resource allocation.</w:t>
            </w:r>
          </w:p>
          <w:p w14:paraId="66AE7BBC"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PSSCH/PSCCH transmission(s) from the UE in SL Mode 2 resource allocation.</w:t>
            </w:r>
          </w:p>
          <w:p w14:paraId="4ECDC672"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Other SL transmissions including S-SSB and PSFCH transmissions from a UE</w:t>
            </w:r>
          </w:p>
          <w:p w14:paraId="4742D383" w14:textId="77777777" w:rsidR="000A49B6" w:rsidRPr="000A49B6" w:rsidRDefault="000A49B6"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FFS: how to set CAPC for S-SSB and PSFCH</w:t>
            </w:r>
          </w:p>
          <w:p w14:paraId="69B92918"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Note: Type 1 can be used to initiate a COT</w:t>
            </w:r>
          </w:p>
          <w:p w14:paraId="7F6A7C1F"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 xml:space="preserve">A UE uses a channel access priority class applicable to the </w:t>
            </w:r>
            <w:proofErr w:type="spellStart"/>
            <w:r w:rsidRPr="000A49B6">
              <w:rPr>
                <w:rFonts w:ascii="Times New Roman" w:hAnsi="Times New Roman"/>
              </w:rPr>
              <w:t>sidelink</w:t>
            </w:r>
            <w:proofErr w:type="spellEnd"/>
            <w:r w:rsidRPr="000A49B6">
              <w:rPr>
                <w:rFonts w:ascii="Times New Roman" w:hAnsi="Times New Roman"/>
              </w:rPr>
              <w:t xml:space="preserve"> user plane data multiplexed in PSSCH for performing the Type 1 channel access procedures to transmit transmission(s) including PSSCH with user plane data and its associated PSCCH.</w:t>
            </w:r>
          </w:p>
          <w:p w14:paraId="33289B83"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Note: how to set CAPC for MAC CE multiplexed in PSSCH is up to RAN2</w:t>
            </w:r>
          </w:p>
          <w:p w14:paraId="37E2B9F2" w14:textId="7BF098ED"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 xml:space="preserve">A UE shall not transmit on a channel for a Channel Occupancy Time that exceeds the maximum COT duration where the channel access procedures are performed based on a channel access priority class </w:t>
            </w:r>
            <w:r w:rsidRPr="000A49B6">
              <w:rPr>
                <w:rFonts w:ascii="Times New Roman" w:hAnsi="Times New Roman"/>
                <w:i/>
              </w:rPr>
              <w:t>p</w:t>
            </w:r>
            <w:r w:rsidRPr="000A49B6">
              <w:rPr>
                <w:rFonts w:ascii="Times New Roman" w:hAnsi="Times New Roman"/>
              </w:rPr>
              <w:t xml:space="preserve"> </w:t>
            </w:r>
            <w:r w:rsidRPr="000A49B6">
              <w:rPr>
                <w:rFonts w:ascii="Times New Roman" w:hAnsi="Times New Roman"/>
              </w:rPr>
              <w:fldChar w:fldCharType="begin"/>
            </w:r>
            <w:r w:rsidRPr="000A49B6">
              <w:rPr>
                <w:rFonts w:ascii="Times New Roman" w:hAnsi="Times New Roman"/>
              </w:rPr>
              <w:instrText xml:space="preserve"> QUOTE </w:instrText>
            </w:r>
            <m:oMath>
              <m:r>
                <m:rPr>
                  <m:sty m:val="p"/>
                </m:rPr>
                <w:rPr>
                  <w:rFonts w:ascii="Cambria Math" w:hAnsi="Cambria Math"/>
                  <w:color w:val="FF0000"/>
                </w:rPr>
                <m:t>p</m:t>
              </m:r>
            </m:oMath>
            <w:r w:rsidRPr="000A49B6">
              <w:rPr>
                <w:rFonts w:ascii="Times New Roman" w:hAnsi="Times New Roman"/>
              </w:rPr>
              <w:instrText xml:space="preserve"> </w:instrText>
            </w:r>
            <w:r w:rsidR="00160AEE">
              <w:rPr>
                <w:rFonts w:ascii="Times New Roman" w:hAnsi="Times New Roman"/>
              </w:rPr>
              <w:fldChar w:fldCharType="separate"/>
            </w:r>
            <w:r w:rsidRPr="000A49B6">
              <w:rPr>
                <w:rFonts w:ascii="Times New Roman" w:hAnsi="Times New Roman"/>
              </w:rPr>
              <w:fldChar w:fldCharType="end"/>
            </w:r>
            <w:r w:rsidRPr="000A49B6">
              <w:rPr>
                <w:rFonts w:ascii="Times New Roman" w:hAnsi="Times New Roman"/>
              </w:rPr>
              <w:t>associated with the UE transmissions, as given in CAPC table for SL.</w:t>
            </w:r>
          </w:p>
          <w:p w14:paraId="10044C16" w14:textId="77777777" w:rsidR="000A49B6" w:rsidRPr="000A49B6" w:rsidRDefault="000A49B6" w:rsidP="000A49B6">
            <w:pPr>
              <w:spacing w:after="0"/>
              <w:rPr>
                <w:sz w:val="22"/>
                <w:szCs w:val="22"/>
                <w:lang w:val="en-US" w:eastAsia="x-none"/>
              </w:rPr>
            </w:pPr>
          </w:p>
          <w:p w14:paraId="0FE7B34C" w14:textId="77777777" w:rsidR="000A49B6" w:rsidRPr="00E96E7B" w:rsidRDefault="000A49B6" w:rsidP="000A49B6">
            <w:pPr>
              <w:spacing w:after="0"/>
              <w:jc w:val="both"/>
              <w:rPr>
                <w:sz w:val="22"/>
                <w:szCs w:val="22"/>
              </w:rPr>
            </w:pPr>
            <w:r w:rsidRPr="00E96E7B">
              <w:rPr>
                <w:b/>
                <w:bCs/>
                <w:iCs/>
                <w:sz w:val="22"/>
                <w:szCs w:val="22"/>
                <w:highlight w:val="green"/>
              </w:rPr>
              <w:t>Agreement</w:t>
            </w:r>
          </w:p>
          <w:p w14:paraId="46D63324" w14:textId="77777777" w:rsidR="000A49B6" w:rsidRPr="000A49B6" w:rsidRDefault="000A49B6" w:rsidP="000A49B6">
            <w:pPr>
              <w:spacing w:after="0"/>
              <w:rPr>
                <w:sz w:val="22"/>
                <w:szCs w:val="22"/>
                <w:lang w:val="en-US" w:eastAsia="x-none"/>
              </w:rPr>
            </w:pPr>
            <w:r w:rsidRPr="000A49B6">
              <w:rPr>
                <w:sz w:val="22"/>
                <w:szCs w:val="22"/>
                <w:lang w:val="en-US" w:eastAsia="x-none"/>
              </w:rPr>
              <w:t xml:space="preserve">On the support of </w:t>
            </w:r>
            <w:proofErr w:type="spellStart"/>
            <w:r w:rsidRPr="000A49B6">
              <w:rPr>
                <w:sz w:val="22"/>
                <w:szCs w:val="22"/>
                <w:lang w:val="en-US" w:eastAsia="x-none"/>
              </w:rPr>
              <w:t>MCSt</w:t>
            </w:r>
            <w:proofErr w:type="spellEnd"/>
            <w:r w:rsidRPr="000A49B6">
              <w:rPr>
                <w:sz w:val="22"/>
                <w:szCs w:val="22"/>
                <w:lang w:val="en-US" w:eastAsia="x-none"/>
              </w:rPr>
              <w:t xml:space="preserve"> operation in SL-U, following options are to be further studied and one or more of the following options will be selected in future meetings.</w:t>
            </w:r>
          </w:p>
          <w:p w14:paraId="2274BF53"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 xml:space="preserve">When L1 is triggered for reporting a subset of candidate resources for </w:t>
            </w:r>
            <w:proofErr w:type="spellStart"/>
            <w:r w:rsidRPr="000A49B6">
              <w:rPr>
                <w:rFonts w:ascii="Times New Roman" w:hAnsi="Times New Roman"/>
              </w:rPr>
              <w:t>MCSt</w:t>
            </w:r>
            <w:proofErr w:type="spellEnd"/>
            <w:r w:rsidRPr="000A49B6">
              <w:rPr>
                <w:rFonts w:ascii="Times New Roman" w:hAnsi="Times New Roman"/>
              </w:rPr>
              <w:t>,</w:t>
            </w:r>
          </w:p>
          <w:p w14:paraId="73DCA56C" w14:textId="1F6B94FD"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Option 1: Only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0A49B6">
              <w:rPr>
                <w:rFonts w:ascii="Times New Roman" w:hAnsi="Times New Roman"/>
              </w:rPr>
              <w:t xml:space="preserve">, remaining PDB,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0A49B6">
              <w:rPr>
                <w:rFonts w:ascii="Times New Roman" w:hAnsi="Times New Roman"/>
              </w:rPr>
              <w:t xml:space="preserve"> and </w:t>
            </w:r>
            <m:oMath>
              <m:sSub>
                <m:sSubPr>
                  <m:ctrlPr>
                    <w:rPr>
                      <w:rFonts w:ascii="Cambria Math" w:hAnsi="Cambria Math"/>
                      <w:i/>
                      <w:iCs/>
                    </w:rPr>
                  </m:ctrlPr>
                </m:sSubPr>
                <m:e>
                  <m:r>
                    <w:rPr>
                      <w:rFonts w:ascii="Cambria Math" w:hAnsi="Cambria Math"/>
                    </w:rPr>
                    <m:t>P</m:t>
                  </m:r>
                </m:e>
                <m:sub>
                  <m:r>
                    <m:rPr>
                      <m:nor/>
                    </m:rPr>
                    <w:rPr>
                      <w:rFonts w:ascii="Times New Roman" w:hAnsi="Times New Roman"/>
                    </w:rPr>
                    <m:t>rsvp_TX</m:t>
                  </m:r>
                </m:sub>
              </m:sSub>
            </m:oMath>
            <w:r w:rsidRPr="000A49B6">
              <w:rPr>
                <w:rFonts w:ascii="Times New Roman" w:hAnsi="Times New Roman"/>
              </w:rPr>
              <w:t>) is provided for the resource selection procedure in L1</w:t>
            </w:r>
          </w:p>
          <w:p w14:paraId="72C30B01" w14:textId="77777777" w:rsidR="000A49B6" w:rsidRPr="000A49B6" w:rsidRDefault="000A49B6"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Note, this is applicable for transmission of a single TB and multiple TBs</w:t>
            </w:r>
          </w:p>
          <w:p w14:paraId="3F8A1F6C" w14:textId="77777777" w:rsidR="000A49B6" w:rsidRPr="000A49B6" w:rsidRDefault="000A49B6"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FFS: whether this is the same or different than Rel-16</w:t>
            </w:r>
          </w:p>
          <w:p w14:paraId="30E44807" w14:textId="2FC2D773"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Option 2: one or multiple sets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0A49B6">
              <w:rPr>
                <w:rFonts w:ascii="Times New Roman" w:hAnsi="Times New Roman"/>
              </w:rPr>
              <w:t xml:space="preserve">, remaining PDB,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0A49B6">
              <w:rPr>
                <w:rFonts w:ascii="Times New Roman" w:hAnsi="Times New Roman"/>
              </w:rPr>
              <w:t xml:space="preserve"> and </w:t>
            </w:r>
            <m:oMath>
              <m:sSub>
                <m:sSubPr>
                  <m:ctrlPr>
                    <w:rPr>
                      <w:rFonts w:ascii="Cambria Math" w:hAnsi="Cambria Math"/>
                      <w:i/>
                      <w:iCs/>
                    </w:rPr>
                  </m:ctrlPr>
                </m:sSubPr>
                <m:e>
                  <m:r>
                    <w:rPr>
                      <w:rFonts w:ascii="Cambria Math" w:hAnsi="Cambria Math"/>
                    </w:rPr>
                    <m:t>P</m:t>
                  </m:r>
                </m:e>
                <m:sub>
                  <m:r>
                    <m:rPr>
                      <m:nor/>
                    </m:rPr>
                    <w:rPr>
                      <w:rFonts w:ascii="Times New Roman" w:hAnsi="Times New Roman"/>
                    </w:rPr>
                    <m:t>rsvp_TX</m:t>
                  </m:r>
                </m:sub>
              </m:sSub>
            </m:oMath>
            <w:r w:rsidRPr="000A49B6">
              <w:rPr>
                <w:rFonts w:ascii="Times New Roman" w:hAnsi="Times New Roman"/>
              </w:rPr>
              <w:t>) are provided for the resource selection procedure in L1</w:t>
            </w:r>
          </w:p>
          <w:p w14:paraId="40AC0D8F"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 xml:space="preserve">FFS: any further information needs to be provided to L1 for </w:t>
            </w:r>
            <w:proofErr w:type="spellStart"/>
            <w:r w:rsidRPr="000A49B6">
              <w:rPr>
                <w:rFonts w:ascii="Times New Roman" w:hAnsi="Times New Roman"/>
              </w:rPr>
              <w:t>MCSt</w:t>
            </w:r>
            <w:proofErr w:type="spellEnd"/>
          </w:p>
          <w:p w14:paraId="2390F8B3"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 xml:space="preserve">When L1 reports a subset of candidate resources for </w:t>
            </w:r>
            <w:proofErr w:type="spellStart"/>
            <w:r w:rsidRPr="000A49B6">
              <w:rPr>
                <w:rFonts w:ascii="Times New Roman" w:hAnsi="Times New Roman"/>
              </w:rPr>
              <w:t>MCSt</w:t>
            </w:r>
            <w:proofErr w:type="spellEnd"/>
            <w:r w:rsidRPr="000A49B6">
              <w:rPr>
                <w:rFonts w:ascii="Times New Roman" w:hAnsi="Times New Roman"/>
              </w:rPr>
              <w:t>,</w:t>
            </w:r>
          </w:p>
          <w:p w14:paraId="0BA1A506"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 xml:space="preserve">Option A: L1 reports candidate multi-slot resources in </w:t>
            </w:r>
            <w:r w:rsidRPr="000A49B6">
              <w:rPr>
                <w:rFonts w:ascii="Times New Roman" w:hAnsi="Times New Roman"/>
                <w:i/>
                <w:iCs/>
              </w:rPr>
              <w:t>S</w:t>
            </w:r>
            <w:r w:rsidRPr="000A49B6">
              <w:rPr>
                <w:rFonts w:ascii="Times New Roman" w:hAnsi="Times New Roman"/>
                <w:i/>
                <w:iCs/>
                <w:vertAlign w:val="subscript"/>
              </w:rPr>
              <w:t>A</w:t>
            </w:r>
            <w:r w:rsidRPr="000A49B6">
              <w:rPr>
                <w:rFonts w:ascii="Times New Roman" w:hAnsi="Times New Roman"/>
              </w:rPr>
              <w:t xml:space="preserve"> where a candidate multi-slot resource consists of a set of single-slot resources that are consecutive in time</w:t>
            </w:r>
          </w:p>
          <w:p w14:paraId="5344A148" w14:textId="5AA286F9" w:rsidR="000A49B6" w:rsidRPr="000A49B6" w:rsidRDefault="000A49B6"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 xml:space="preserve">FFS whether the set of single-slot resources within a candidate multi-slot resource can have different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0A49B6">
              <w:rPr>
                <w:rFonts w:ascii="Times New Roman" w:hAnsi="Times New Roman"/>
              </w:rPr>
              <w:t xml:space="preserve"> sizes</w:t>
            </w:r>
          </w:p>
          <w:p w14:paraId="0AEC39A6"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Option B: L1 reports candidate single-slot resources in (</w:t>
            </w:r>
            <w:r w:rsidRPr="000A49B6">
              <w:rPr>
                <w:rFonts w:ascii="Times New Roman" w:hAnsi="Times New Roman"/>
                <w:i/>
                <w:iCs/>
              </w:rPr>
              <w:t>S</w:t>
            </w:r>
            <w:r w:rsidRPr="000A49B6">
              <w:rPr>
                <w:rFonts w:ascii="Times New Roman" w:hAnsi="Times New Roman"/>
                <w:i/>
                <w:iCs/>
                <w:vertAlign w:val="subscript"/>
              </w:rPr>
              <w:t>A</w:t>
            </w:r>
            <w:r w:rsidRPr="000A49B6">
              <w:rPr>
                <w:rFonts w:ascii="Times New Roman" w:hAnsi="Times New Roman"/>
              </w:rPr>
              <w:t>) as in Rel-16</w:t>
            </w:r>
          </w:p>
          <w:p w14:paraId="236C5DC3" w14:textId="77777777" w:rsidR="000A49B6" w:rsidRPr="000A49B6" w:rsidRDefault="000A49B6"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It is up to the higher (MAC) layer to select a set of single-slot resources that are consecutive in logical slots</w:t>
            </w:r>
          </w:p>
          <w:p w14:paraId="0F55CE1F"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 xml:space="preserve">Option C: L1 reports consecutive single-slot candidate resources in </w:t>
            </w:r>
            <w:r w:rsidRPr="000A49B6">
              <w:rPr>
                <w:rFonts w:ascii="Times New Roman" w:hAnsi="Times New Roman"/>
                <w:i/>
                <w:iCs/>
              </w:rPr>
              <w:t>S</w:t>
            </w:r>
            <w:r w:rsidRPr="000A49B6">
              <w:rPr>
                <w:rFonts w:ascii="Times New Roman" w:hAnsi="Times New Roman"/>
                <w:i/>
                <w:iCs/>
                <w:vertAlign w:val="subscript"/>
              </w:rPr>
              <w:t>A</w:t>
            </w:r>
          </w:p>
          <w:p w14:paraId="69D12B4A" w14:textId="07273B52" w:rsidR="000A49B6" w:rsidRPr="000A49B6" w:rsidRDefault="000A49B6"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 xml:space="preserve">FFS whether the consecutive single-slot candidate resources can have different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0A49B6">
              <w:rPr>
                <w:rFonts w:ascii="Times New Roman" w:hAnsi="Times New Roman"/>
              </w:rPr>
              <w:t xml:space="preserve"> sizes</w:t>
            </w:r>
          </w:p>
          <w:p w14:paraId="1876A049"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 xml:space="preserve">FFS: any further information needs to be reported to MAC layer, provided to </w:t>
            </w:r>
            <w:proofErr w:type="gramStart"/>
            <w:r w:rsidRPr="000A49B6">
              <w:rPr>
                <w:rFonts w:ascii="Times New Roman" w:hAnsi="Times New Roman"/>
              </w:rPr>
              <w:t>L1</w:t>
            </w:r>
            <w:proofErr w:type="gramEnd"/>
            <w:r w:rsidRPr="000A49B6">
              <w:rPr>
                <w:rFonts w:ascii="Times New Roman" w:hAnsi="Times New Roman"/>
              </w:rPr>
              <w:t xml:space="preserve"> or utilized for </w:t>
            </w:r>
            <w:proofErr w:type="spellStart"/>
            <w:r w:rsidRPr="000A49B6">
              <w:rPr>
                <w:rFonts w:ascii="Times New Roman" w:hAnsi="Times New Roman"/>
              </w:rPr>
              <w:t>MCSt</w:t>
            </w:r>
            <w:proofErr w:type="spellEnd"/>
          </w:p>
          <w:p w14:paraId="19EFC14D"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FFS: whether/how to consider the additional LBT time in SL resource allocation</w:t>
            </w:r>
          </w:p>
          <w:p w14:paraId="1DD763F7" w14:textId="77777777" w:rsidR="000A49B6" w:rsidRPr="000A49B6" w:rsidRDefault="000A49B6" w:rsidP="000A49B6">
            <w:pPr>
              <w:spacing w:after="0"/>
              <w:rPr>
                <w:b/>
                <w:bCs/>
                <w:sz w:val="22"/>
                <w:szCs w:val="22"/>
                <w:u w:val="single"/>
                <w:lang w:eastAsia="zh-CN"/>
              </w:rPr>
            </w:pPr>
          </w:p>
          <w:p w14:paraId="316D0048" w14:textId="77777777" w:rsidR="000A49B6" w:rsidRPr="00E96E7B" w:rsidRDefault="000A49B6" w:rsidP="000A49B6">
            <w:pPr>
              <w:spacing w:after="0"/>
              <w:jc w:val="both"/>
              <w:rPr>
                <w:sz w:val="22"/>
                <w:szCs w:val="22"/>
              </w:rPr>
            </w:pPr>
            <w:r w:rsidRPr="00E96E7B">
              <w:rPr>
                <w:b/>
                <w:bCs/>
                <w:iCs/>
                <w:sz w:val="22"/>
                <w:szCs w:val="22"/>
                <w:highlight w:val="green"/>
              </w:rPr>
              <w:t>Agreement</w:t>
            </w:r>
          </w:p>
          <w:p w14:paraId="3DB0A199" w14:textId="77777777" w:rsidR="000A49B6" w:rsidRPr="000A49B6" w:rsidRDefault="000A49B6" w:rsidP="000A49B6">
            <w:pPr>
              <w:spacing w:after="0"/>
              <w:rPr>
                <w:sz w:val="22"/>
                <w:szCs w:val="22"/>
                <w:lang w:val="en-US" w:eastAsia="x-none"/>
              </w:rPr>
            </w:pPr>
            <w:r w:rsidRPr="000A49B6">
              <w:rPr>
                <w:sz w:val="22"/>
                <w:szCs w:val="22"/>
                <w:lang w:val="en-US" w:eastAsia="x-none"/>
              </w:rPr>
              <w:t>For dynamic channel access mode with multi-channel case in SL-U, NR-U UL channel access procedure is considered as baseline for transmission on multiple channels</w:t>
            </w:r>
          </w:p>
          <w:p w14:paraId="3C344373" w14:textId="0C3F01B8"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lastRenderedPageBreak/>
              <w:t>FFS: whether transmission of PSFCH and/or S-SSB on a subset of RB sets is supported (using the NR-U DL channel access procedure as baseline)</w:t>
            </w:r>
          </w:p>
          <w:p w14:paraId="3C0C5697"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FFS any necessary enhancement and modification for the SL-U operation</w:t>
            </w:r>
          </w:p>
          <w:p w14:paraId="22CADF13" w14:textId="77777777" w:rsidR="000A49B6" w:rsidRPr="000A49B6" w:rsidRDefault="000A49B6" w:rsidP="000A49B6">
            <w:pPr>
              <w:spacing w:after="0"/>
              <w:rPr>
                <w:b/>
                <w:bCs/>
                <w:sz w:val="22"/>
                <w:szCs w:val="22"/>
                <w:u w:val="single"/>
                <w:lang w:eastAsia="zh-CN"/>
              </w:rPr>
            </w:pPr>
          </w:p>
          <w:p w14:paraId="5BDCAF12" w14:textId="77777777" w:rsidR="000A49B6" w:rsidRPr="00E96E7B" w:rsidRDefault="000A49B6" w:rsidP="000A49B6">
            <w:pPr>
              <w:spacing w:after="0"/>
              <w:jc w:val="both"/>
              <w:rPr>
                <w:sz w:val="22"/>
                <w:szCs w:val="22"/>
                <w:lang w:val="en-US"/>
              </w:rPr>
            </w:pPr>
            <w:r w:rsidRPr="00E96E7B">
              <w:rPr>
                <w:b/>
                <w:bCs/>
                <w:sz w:val="22"/>
                <w:szCs w:val="22"/>
                <w:highlight w:val="green"/>
              </w:rPr>
              <w:t>Agreement</w:t>
            </w:r>
          </w:p>
          <w:p w14:paraId="3C353735" w14:textId="77777777" w:rsidR="000A49B6" w:rsidRPr="000A49B6" w:rsidRDefault="000A49B6" w:rsidP="000A49B6">
            <w:pPr>
              <w:pStyle w:val="ListParagraph"/>
              <w:autoSpaceDE w:val="0"/>
              <w:autoSpaceDN w:val="0"/>
              <w:ind w:left="0"/>
              <w:jc w:val="both"/>
              <w:rPr>
                <w:rFonts w:ascii="Times New Roman" w:hAnsi="Times New Roman"/>
              </w:rPr>
            </w:pPr>
            <w:r w:rsidRPr="000A49B6">
              <w:rPr>
                <w:rFonts w:ascii="Times New Roman" w:hAnsi="Times New Roman"/>
              </w:rPr>
              <w:t xml:space="preserve">In Type 1 SL channel access procedure, the following table is adopted for channel access priority class (CAPC) for SL. </w:t>
            </w:r>
          </w:p>
          <w:p w14:paraId="6093B4C8"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lang w:val="en-AU"/>
              </w:rPr>
              <w:t>FFS: the applicability and usage of NOTE1 in the table</w:t>
            </w:r>
          </w:p>
          <w:p w14:paraId="1D8B5644"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lang w:val="en-AU"/>
              </w:rPr>
              <w:t xml:space="preserve">FFS: whether </w:t>
            </w:r>
            <w:proofErr w:type="spellStart"/>
            <w:r w:rsidRPr="000A49B6">
              <w:rPr>
                <w:rFonts w:ascii="Times New Roman" w:hAnsi="Times New Roman"/>
                <w:b/>
                <w:bCs/>
                <w:i/>
                <w:iCs/>
              </w:rPr>
              <w:t>mp</w:t>
            </w:r>
            <w:proofErr w:type="spellEnd"/>
            <w:r w:rsidRPr="000A49B6">
              <w:rPr>
                <w:rFonts w:ascii="Times New Roman" w:hAnsi="Times New Roman"/>
                <w:i/>
                <w:iCs/>
              </w:rPr>
              <w:t>=1</w:t>
            </w:r>
            <w:r w:rsidRPr="000A49B6">
              <w:rPr>
                <w:rFonts w:ascii="Times New Roman" w:hAnsi="Times New Roman"/>
                <w:lang w:val="en-AU"/>
              </w:rPr>
              <w:t xml:space="preserve"> can be used with </w:t>
            </w:r>
            <w:r w:rsidRPr="000A49B6">
              <w:rPr>
                <w:rFonts w:ascii="Times New Roman" w:hAnsi="Times New Roman"/>
                <w:b/>
                <w:bCs/>
                <w:i/>
                <w:iCs/>
              </w:rPr>
              <w:t>p=1</w:t>
            </w:r>
            <w:r w:rsidRPr="000A49B6">
              <w:rPr>
                <w:rFonts w:ascii="Times New Roman" w:hAnsi="Times New Roman"/>
                <w:lang w:val="en-AU"/>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0A49B6" w:rsidRPr="000A49B6" w14:paraId="265C7A5F" w14:textId="77777777" w:rsidTr="00E34006">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57940FA" w14:textId="77777777" w:rsidR="000A49B6" w:rsidRPr="0080187E" w:rsidRDefault="000A49B6" w:rsidP="000A49B6">
                  <w:pPr>
                    <w:pStyle w:val="TAH"/>
                    <w:rPr>
                      <w:rFonts w:ascii="Times New Roman" w:hAnsi="Times New Roman"/>
                      <w:szCs w:val="18"/>
                    </w:rPr>
                  </w:pPr>
                  <w:r w:rsidRPr="0080187E">
                    <w:rPr>
                      <w:rFonts w:ascii="Times New Roman" w:hAnsi="Times New Roman"/>
                      <w:color w:val="000000"/>
                      <w:szCs w:val="18"/>
                    </w:rPr>
                    <w:t>Channel Access Priority Class (</w:t>
                  </w:r>
                  <w:r w:rsidRPr="0080187E">
                    <w:rPr>
                      <w:rFonts w:ascii="Times New Roman" w:hAnsi="Times New Roman"/>
                      <w:i/>
                      <w:iCs/>
                      <w:color w:val="000000"/>
                      <w:szCs w:val="18"/>
                    </w:rPr>
                    <w:t>p</w:t>
                  </w:r>
                  <w:r w:rsidRPr="0080187E">
                    <w:rPr>
                      <w:rFonts w:ascii="Times New Roman" w:hAnsi="Times New Roman"/>
                      <w:color w:val="000000"/>
                      <w:szCs w:val="18"/>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7BE7B3C" w14:textId="77777777" w:rsidR="000A49B6" w:rsidRPr="0080187E" w:rsidRDefault="000A49B6" w:rsidP="000A49B6">
                  <w:pPr>
                    <w:pStyle w:val="TAH"/>
                    <w:rPr>
                      <w:rFonts w:ascii="Times New Roman" w:hAnsi="Times New Roman"/>
                      <w:szCs w:val="18"/>
                    </w:rPr>
                  </w:pPr>
                  <w:proofErr w:type="spellStart"/>
                  <w:r w:rsidRPr="0080187E">
                    <w:rPr>
                      <w:rFonts w:ascii="Times New Roman" w:hAnsi="Times New Roman"/>
                      <w:i/>
                      <w:iCs/>
                      <w:color w:val="000000"/>
                      <w:szCs w:val="18"/>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18A5A0F" w14:textId="77777777" w:rsidR="000A49B6" w:rsidRPr="0080187E" w:rsidRDefault="000A49B6" w:rsidP="000A49B6">
                  <w:pPr>
                    <w:pStyle w:val="TAH"/>
                    <w:rPr>
                      <w:rFonts w:ascii="Times New Roman" w:hAnsi="Times New Roman"/>
                      <w:szCs w:val="18"/>
                    </w:rPr>
                  </w:pPr>
                  <w:proofErr w:type="spellStart"/>
                  <w:r w:rsidRPr="0080187E">
                    <w:rPr>
                      <w:rFonts w:ascii="Times New Roman" w:hAnsi="Times New Roman"/>
                      <w:i/>
                      <w:iCs/>
                      <w:color w:val="000000"/>
                      <w:szCs w:val="18"/>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3AD99D6" w14:textId="77777777" w:rsidR="000A49B6" w:rsidRPr="0080187E" w:rsidRDefault="000A49B6" w:rsidP="000A49B6">
                  <w:pPr>
                    <w:pStyle w:val="TAH"/>
                    <w:rPr>
                      <w:rFonts w:ascii="Times New Roman" w:hAnsi="Times New Roman"/>
                      <w:szCs w:val="18"/>
                    </w:rPr>
                  </w:pPr>
                  <w:proofErr w:type="spellStart"/>
                  <w:r w:rsidRPr="0080187E">
                    <w:rPr>
                      <w:rFonts w:ascii="Times New Roman" w:hAnsi="Times New Roman"/>
                      <w:i/>
                      <w:iCs/>
                      <w:color w:val="000000"/>
                      <w:szCs w:val="18"/>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5F37CEA" w14:textId="77777777" w:rsidR="000A49B6" w:rsidRPr="0080187E" w:rsidRDefault="000A49B6" w:rsidP="000A49B6">
                  <w:pPr>
                    <w:pStyle w:val="TAH"/>
                    <w:rPr>
                      <w:rFonts w:ascii="Times New Roman" w:hAnsi="Times New Roman"/>
                      <w:szCs w:val="18"/>
                    </w:rPr>
                  </w:pPr>
                  <w:proofErr w:type="spellStart"/>
                  <w:r w:rsidRPr="0080187E">
                    <w:rPr>
                      <w:rFonts w:ascii="Times New Roman" w:hAnsi="Times New Roman"/>
                      <w:i/>
                      <w:iCs/>
                      <w:color w:val="000000"/>
                      <w:szCs w:val="18"/>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90BD7A5" w14:textId="77777777" w:rsidR="000A49B6" w:rsidRPr="0080187E" w:rsidRDefault="000A49B6" w:rsidP="000A49B6">
                  <w:pPr>
                    <w:pStyle w:val="TAH"/>
                    <w:rPr>
                      <w:rFonts w:ascii="Times New Roman" w:hAnsi="Times New Roman"/>
                      <w:szCs w:val="18"/>
                    </w:rPr>
                  </w:pPr>
                  <w:r w:rsidRPr="0080187E">
                    <w:rPr>
                      <w:rFonts w:ascii="Times New Roman" w:hAnsi="Times New Roman"/>
                      <w:color w:val="000000"/>
                      <w:szCs w:val="18"/>
                    </w:rPr>
                    <w:t xml:space="preserve">allowed </w:t>
                  </w:r>
                  <w:proofErr w:type="spellStart"/>
                  <w:r w:rsidRPr="0080187E">
                    <w:rPr>
                      <w:rFonts w:ascii="Times New Roman" w:hAnsi="Times New Roman"/>
                      <w:i/>
                      <w:iCs/>
                      <w:color w:val="000000"/>
                      <w:szCs w:val="18"/>
                    </w:rPr>
                    <w:t>CWp</w:t>
                  </w:r>
                  <w:proofErr w:type="spellEnd"/>
                  <w:r w:rsidRPr="0080187E">
                    <w:rPr>
                      <w:rFonts w:ascii="Times New Roman" w:hAnsi="Times New Roman"/>
                      <w:color w:val="000000"/>
                      <w:szCs w:val="18"/>
                    </w:rPr>
                    <w:t xml:space="preserve"> sizes</w:t>
                  </w:r>
                </w:p>
              </w:tc>
            </w:tr>
            <w:tr w:rsidR="000A49B6" w:rsidRPr="000A49B6" w14:paraId="28D4D07E" w14:textId="77777777" w:rsidTr="00E34006">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CF4ACB"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51962"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BBFA3"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38D6F"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E59E28"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 xml:space="preserve">2 </w:t>
                  </w:r>
                  <w:proofErr w:type="spellStart"/>
                  <w:r w:rsidRPr="0080187E">
                    <w:rPr>
                      <w:rFonts w:ascii="Times New Roman" w:hAnsi="Times New Roman"/>
                      <w:szCs w:val="18"/>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165A2"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{3,7}</w:t>
                  </w:r>
                </w:p>
              </w:tc>
            </w:tr>
            <w:tr w:rsidR="000A49B6" w:rsidRPr="000A49B6" w14:paraId="60A03127" w14:textId="77777777" w:rsidTr="00E34006">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4F470C"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53F9A"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598D0"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4414C"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49E35D"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 xml:space="preserve">4 </w:t>
                  </w:r>
                  <w:proofErr w:type="spellStart"/>
                  <w:r w:rsidRPr="0080187E">
                    <w:rPr>
                      <w:rFonts w:ascii="Times New Roman" w:hAnsi="Times New Roman"/>
                      <w:szCs w:val="18"/>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4500F"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{7,15}</w:t>
                  </w:r>
                </w:p>
              </w:tc>
            </w:tr>
            <w:tr w:rsidR="000A49B6" w:rsidRPr="000A49B6" w14:paraId="0CCD5259" w14:textId="77777777" w:rsidTr="00E34006">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8A9FF9"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8087E"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DABF7D"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0DFAC"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1AB57"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 xml:space="preserve">6ms [or 10 </w:t>
                  </w:r>
                  <w:proofErr w:type="spellStart"/>
                  <w:r w:rsidRPr="0080187E">
                    <w:rPr>
                      <w:rFonts w:ascii="Times New Roman" w:hAnsi="Times New Roman"/>
                      <w:szCs w:val="18"/>
                    </w:rPr>
                    <w:t>ms</w:t>
                  </w:r>
                  <w:proofErr w:type="spellEnd"/>
                  <w:r w:rsidRPr="0080187E">
                    <w:rPr>
                      <w:rFonts w:ascii="Times New Roman" w:hAnsi="Times New Roman"/>
                      <w:szCs w:val="18"/>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D70AFD"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{15,31,63,127,255,511,1023}</w:t>
                  </w:r>
                </w:p>
              </w:tc>
            </w:tr>
            <w:tr w:rsidR="000A49B6" w:rsidRPr="000A49B6" w14:paraId="7853D312" w14:textId="77777777" w:rsidTr="00E34006">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DCC9EB"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B0EF2"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913D6"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ABBE1"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676FD"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 xml:space="preserve">6ms [or 10 </w:t>
                  </w:r>
                  <w:proofErr w:type="spellStart"/>
                  <w:r w:rsidRPr="0080187E">
                    <w:rPr>
                      <w:rFonts w:ascii="Times New Roman" w:hAnsi="Times New Roman"/>
                      <w:szCs w:val="18"/>
                    </w:rPr>
                    <w:t>ms</w:t>
                  </w:r>
                  <w:proofErr w:type="spellEnd"/>
                  <w:r w:rsidRPr="0080187E">
                    <w:rPr>
                      <w:rFonts w:ascii="Times New Roman" w:hAnsi="Times New Roman"/>
                      <w:szCs w:val="18"/>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F8FFE"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{15,31,63,127,255,511,1023}</w:t>
                  </w:r>
                </w:p>
              </w:tc>
            </w:tr>
            <w:tr w:rsidR="000A49B6" w:rsidRPr="000A49B6" w14:paraId="15843A00" w14:textId="77777777" w:rsidTr="00E34006">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D54489" w14:textId="77777777" w:rsidR="000A49B6" w:rsidRPr="0080187E" w:rsidRDefault="000A49B6" w:rsidP="000A49B6">
                  <w:pPr>
                    <w:pStyle w:val="TAN"/>
                    <w:rPr>
                      <w:rFonts w:ascii="Times New Roman" w:hAnsi="Times New Roman"/>
                      <w:szCs w:val="18"/>
                    </w:rPr>
                  </w:pPr>
                  <w:r w:rsidRPr="0080187E">
                    <w:rPr>
                      <w:rFonts w:ascii="Times New Roman" w:hAnsi="Times New Roman"/>
                      <w:szCs w:val="18"/>
                      <w:lang w:val="en-AU"/>
                    </w:rPr>
                    <w:t>[NOTE1:</w:t>
                  </w:r>
                  <w:r w:rsidRPr="0080187E">
                    <w:rPr>
                      <w:rFonts w:ascii="Times New Roman" w:hAnsi="Times New Roman"/>
                      <w:szCs w:val="18"/>
                      <w:lang w:eastAsia="x-none"/>
                    </w:rPr>
                    <w:t xml:space="preserve">   </w:t>
                  </w:r>
                  <w:proofErr w:type="spellStart"/>
                  <w:r w:rsidRPr="0080187E">
                    <w:rPr>
                      <w:rFonts w:ascii="Times New Roman" w:hAnsi="Times New Roman"/>
                      <w:szCs w:val="18"/>
                    </w:rPr>
                    <w:t>For</w:t>
                  </w:r>
                  <w:r w:rsidRPr="0080187E">
                    <w:rPr>
                      <w:rFonts w:ascii="Times New Roman" w:hAnsi="Times New Roman"/>
                      <w:i/>
                      <w:iCs/>
                      <w:szCs w:val="18"/>
                    </w:rPr>
                    <w:t>p</w:t>
                  </w:r>
                  <w:proofErr w:type="spellEnd"/>
                  <w:r w:rsidRPr="0080187E">
                    <w:rPr>
                      <w:rFonts w:ascii="Times New Roman" w:hAnsi="Times New Roman"/>
                      <w:szCs w:val="18"/>
                    </w:rPr>
                    <w:t xml:space="preserve">=3,4, </w:t>
                  </w:r>
                  <w:proofErr w:type="spellStart"/>
                  <w:proofErr w:type="gramStart"/>
                  <w:r w:rsidRPr="0080187E">
                    <w:rPr>
                      <w:rFonts w:ascii="Times New Roman" w:hAnsi="Times New Roman"/>
                      <w:i/>
                      <w:iCs/>
                      <w:szCs w:val="18"/>
                    </w:rPr>
                    <w:t>Tslmcot</w:t>
                  </w:r>
                  <w:r w:rsidRPr="0080187E">
                    <w:rPr>
                      <w:rFonts w:ascii="Times New Roman" w:hAnsi="Times New Roman"/>
                      <w:szCs w:val="18"/>
                    </w:rPr>
                    <w:t>,</w:t>
                  </w:r>
                  <w:r w:rsidRPr="0080187E">
                    <w:rPr>
                      <w:rFonts w:ascii="Times New Roman" w:hAnsi="Times New Roman"/>
                      <w:i/>
                      <w:iCs/>
                      <w:szCs w:val="18"/>
                    </w:rPr>
                    <w:t>p</w:t>
                  </w:r>
                  <w:proofErr w:type="spellEnd"/>
                  <w:proofErr w:type="gramEnd"/>
                  <w:r w:rsidRPr="0080187E">
                    <w:rPr>
                      <w:rFonts w:ascii="Times New Roman" w:hAnsi="Times New Roman"/>
                      <w:szCs w:val="18"/>
                    </w:rPr>
                    <w:t>=10</w:t>
                  </w:r>
                  <w:r w:rsidRPr="0080187E">
                    <w:rPr>
                      <w:rFonts w:ascii="Times New Roman" w:hAnsi="Times New Roman"/>
                      <w:i/>
                      <w:iCs/>
                      <w:szCs w:val="18"/>
                    </w:rPr>
                    <w:t>ms</w:t>
                  </w:r>
                  <w:r w:rsidRPr="0080187E">
                    <w:rPr>
                      <w:rFonts w:ascii="Times New Roman" w:hAnsi="Times New Roman"/>
                      <w:szCs w:val="18"/>
                    </w:rPr>
                    <w:t xml:space="preserve"> if the higher layer parameter absenceOfAnyOtherTechnology-r14 or absenceOfAnyOtherTechnology-r16 is provided, </w:t>
                  </w:r>
                  <w:proofErr w:type="spellStart"/>
                  <w:r w:rsidRPr="0080187E">
                    <w:rPr>
                      <w:rFonts w:ascii="Times New Roman" w:hAnsi="Times New Roman"/>
                      <w:szCs w:val="18"/>
                    </w:rPr>
                    <w:t>otherwise,</w:t>
                  </w:r>
                  <w:r w:rsidRPr="0080187E">
                    <w:rPr>
                      <w:rFonts w:ascii="Times New Roman" w:hAnsi="Times New Roman"/>
                      <w:i/>
                      <w:iCs/>
                      <w:szCs w:val="18"/>
                    </w:rPr>
                    <w:t>Tslmcot</w:t>
                  </w:r>
                  <w:r w:rsidRPr="0080187E">
                    <w:rPr>
                      <w:rFonts w:ascii="Times New Roman" w:hAnsi="Times New Roman"/>
                      <w:szCs w:val="18"/>
                    </w:rPr>
                    <w:t>,</w:t>
                  </w:r>
                  <w:r w:rsidRPr="0080187E">
                    <w:rPr>
                      <w:rFonts w:ascii="Times New Roman" w:hAnsi="Times New Roman"/>
                      <w:i/>
                      <w:iCs/>
                      <w:szCs w:val="18"/>
                    </w:rPr>
                    <w:t>p</w:t>
                  </w:r>
                  <w:proofErr w:type="spellEnd"/>
                  <w:r w:rsidRPr="0080187E">
                    <w:rPr>
                      <w:rFonts w:ascii="Times New Roman" w:hAnsi="Times New Roman"/>
                      <w:szCs w:val="18"/>
                    </w:rPr>
                    <w:t>=6</w:t>
                  </w:r>
                  <w:r w:rsidRPr="0080187E">
                    <w:rPr>
                      <w:rFonts w:ascii="Times New Roman" w:hAnsi="Times New Roman"/>
                      <w:i/>
                      <w:iCs/>
                      <w:szCs w:val="18"/>
                    </w:rPr>
                    <w:t>ms</w:t>
                  </w:r>
                  <w:r w:rsidRPr="0080187E">
                    <w:rPr>
                      <w:rFonts w:ascii="Times New Roman" w:hAnsi="Times New Roman"/>
                      <w:szCs w:val="18"/>
                    </w:rPr>
                    <w:t>.]</w:t>
                  </w:r>
                </w:p>
                <w:p w14:paraId="0AB3244C" w14:textId="77777777" w:rsidR="000A49B6" w:rsidRPr="0080187E" w:rsidRDefault="000A49B6" w:rsidP="000A49B6">
                  <w:pPr>
                    <w:pStyle w:val="TAN"/>
                    <w:rPr>
                      <w:rFonts w:ascii="Times New Roman" w:hAnsi="Times New Roman"/>
                      <w:szCs w:val="18"/>
                    </w:rPr>
                  </w:pPr>
                  <w:r w:rsidRPr="0080187E">
                    <w:rPr>
                      <w:rFonts w:ascii="Times New Roman" w:hAnsi="Times New Roman"/>
                      <w:szCs w:val="18"/>
                      <w:lang w:val="en-AU"/>
                    </w:rPr>
                    <w:t>NOTE 2:</w:t>
                  </w:r>
                  <w:r w:rsidRPr="0080187E">
                    <w:rPr>
                      <w:rFonts w:ascii="Times New Roman" w:hAnsi="Times New Roman"/>
                      <w:szCs w:val="18"/>
                      <w:lang w:eastAsia="x-none"/>
                    </w:rPr>
                    <w:t xml:space="preserve">   </w:t>
                  </w:r>
                  <w:r w:rsidRPr="0080187E">
                    <w:rPr>
                      <w:rFonts w:ascii="Times New Roman" w:hAnsi="Times New Roman"/>
                      <w:szCs w:val="18"/>
                      <w:lang w:val="en-AU"/>
                    </w:rPr>
                    <w:t xml:space="preserve">When </w:t>
                  </w:r>
                  <w:proofErr w:type="spellStart"/>
                  <w:proofErr w:type="gramStart"/>
                  <w:r w:rsidRPr="0080187E">
                    <w:rPr>
                      <w:rFonts w:ascii="Times New Roman" w:hAnsi="Times New Roman"/>
                      <w:i/>
                      <w:iCs/>
                      <w:szCs w:val="18"/>
                    </w:rPr>
                    <w:t>Tslmcot</w:t>
                  </w:r>
                  <w:r w:rsidRPr="0080187E">
                    <w:rPr>
                      <w:rFonts w:ascii="Times New Roman" w:hAnsi="Times New Roman"/>
                      <w:szCs w:val="18"/>
                    </w:rPr>
                    <w:t>,</w:t>
                  </w:r>
                  <w:r w:rsidRPr="0080187E">
                    <w:rPr>
                      <w:rFonts w:ascii="Times New Roman" w:hAnsi="Times New Roman"/>
                      <w:i/>
                      <w:iCs/>
                      <w:szCs w:val="18"/>
                    </w:rPr>
                    <w:t>p</w:t>
                  </w:r>
                  <w:proofErr w:type="spellEnd"/>
                  <w:proofErr w:type="gramEnd"/>
                  <w:r w:rsidRPr="0080187E">
                    <w:rPr>
                      <w:rFonts w:ascii="Times New Roman" w:hAnsi="Times New Roman"/>
                      <w:szCs w:val="18"/>
                    </w:rPr>
                    <w:t>=6</w:t>
                  </w:r>
                  <w:r w:rsidRPr="0080187E">
                    <w:rPr>
                      <w:rFonts w:ascii="Times New Roman" w:hAnsi="Times New Roman"/>
                      <w:i/>
                      <w:iCs/>
                      <w:szCs w:val="18"/>
                    </w:rPr>
                    <w:t>ms</w:t>
                  </w:r>
                  <w:r w:rsidRPr="0080187E">
                    <w:rPr>
                      <w:rFonts w:ascii="Times New Roman" w:hAnsi="Times New Roman"/>
                      <w:szCs w:val="18"/>
                    </w:rPr>
                    <w:t xml:space="preserve"> it </w:t>
                  </w:r>
                  <w:r w:rsidRPr="0080187E">
                    <w:rPr>
                      <w:rFonts w:ascii="Times New Roman" w:hAnsi="Times New Roman"/>
                      <w:szCs w:val="18"/>
                      <w:lang w:val="en-AU"/>
                    </w:rPr>
                    <w:t xml:space="preserve">may be increased to </w:t>
                  </w:r>
                  <w:r w:rsidRPr="0080187E">
                    <w:rPr>
                      <w:rFonts w:ascii="Times New Roman" w:hAnsi="Times New Roman"/>
                      <w:szCs w:val="18"/>
                    </w:rPr>
                    <w:t>8</w:t>
                  </w:r>
                  <w:r w:rsidRPr="0080187E">
                    <w:rPr>
                      <w:rFonts w:ascii="Times New Roman" w:hAnsi="Times New Roman"/>
                      <w:i/>
                      <w:iCs/>
                      <w:szCs w:val="18"/>
                    </w:rPr>
                    <w:t>ms</w:t>
                  </w:r>
                  <w:r w:rsidRPr="0080187E">
                    <w:rPr>
                      <w:rFonts w:ascii="Times New Roman" w:hAnsi="Times New Roman"/>
                      <w:szCs w:val="18"/>
                    </w:rPr>
                    <w:t xml:space="preserve"> </w:t>
                  </w:r>
                  <w:r w:rsidRPr="0080187E">
                    <w:rPr>
                      <w:rFonts w:ascii="Times New Roman" w:hAnsi="Times New Roman"/>
                      <w:szCs w:val="18"/>
                      <w:lang w:val="en-AU"/>
                    </w:rPr>
                    <w:t xml:space="preserve">by inserting one or more gaps. The minimum duration of a gap shall be </w:t>
                  </w:r>
                  <w:r w:rsidRPr="0080187E">
                    <w:rPr>
                      <w:rFonts w:ascii="Times New Roman" w:hAnsi="Times New Roman"/>
                      <w:szCs w:val="18"/>
                    </w:rPr>
                    <w:t>100</w:t>
                  </w:r>
                  <w:r w:rsidRPr="0080187E">
                    <w:rPr>
                      <w:rFonts w:ascii="Times New Roman" w:hAnsi="Times New Roman"/>
                      <w:i/>
                      <w:iCs/>
                      <w:szCs w:val="18"/>
                    </w:rPr>
                    <w:t>μs</w:t>
                  </w:r>
                  <w:r w:rsidRPr="0080187E">
                    <w:rPr>
                      <w:rFonts w:ascii="Times New Roman" w:hAnsi="Times New Roman"/>
                      <w:szCs w:val="18"/>
                      <w:lang w:val="en-AU"/>
                    </w:rPr>
                    <w:t xml:space="preserve">. The maximum duration before including any such gap shall be </w:t>
                  </w:r>
                  <w:r w:rsidRPr="0080187E">
                    <w:rPr>
                      <w:rFonts w:ascii="Times New Roman" w:hAnsi="Times New Roman"/>
                      <w:szCs w:val="18"/>
                    </w:rPr>
                    <w:t>6</w:t>
                  </w:r>
                  <w:r w:rsidRPr="0080187E">
                    <w:rPr>
                      <w:rFonts w:ascii="Times New Roman" w:hAnsi="Times New Roman"/>
                      <w:i/>
                      <w:iCs/>
                      <w:szCs w:val="18"/>
                    </w:rPr>
                    <w:t>ms</w:t>
                  </w:r>
                  <w:r w:rsidRPr="0080187E">
                    <w:rPr>
                      <w:rFonts w:ascii="Times New Roman" w:hAnsi="Times New Roman"/>
                      <w:szCs w:val="18"/>
                      <w:lang w:val="en-AU"/>
                    </w:rPr>
                    <w:t xml:space="preserve">. </w:t>
                  </w:r>
                </w:p>
              </w:tc>
            </w:tr>
          </w:tbl>
          <w:p w14:paraId="0CB1C2EE" w14:textId="77777777" w:rsidR="000A49B6" w:rsidRPr="000A49B6" w:rsidRDefault="000A49B6" w:rsidP="000A49B6">
            <w:pPr>
              <w:pStyle w:val="0Maintext"/>
              <w:spacing w:after="0" w:afterAutospacing="0"/>
              <w:rPr>
                <w:rFonts w:cs="Times New Roman"/>
                <w:sz w:val="22"/>
                <w:szCs w:val="22"/>
              </w:rPr>
            </w:pPr>
          </w:p>
          <w:p w14:paraId="524B51C0" w14:textId="77777777" w:rsidR="000A49B6" w:rsidRPr="00E96E7B" w:rsidRDefault="000A49B6" w:rsidP="000A49B6">
            <w:pPr>
              <w:spacing w:after="0"/>
              <w:jc w:val="both"/>
              <w:rPr>
                <w:sz w:val="22"/>
                <w:szCs w:val="22"/>
                <w:lang w:val="en-US"/>
              </w:rPr>
            </w:pPr>
            <w:r w:rsidRPr="00E96E7B">
              <w:rPr>
                <w:b/>
                <w:bCs/>
                <w:sz w:val="22"/>
                <w:szCs w:val="22"/>
                <w:highlight w:val="green"/>
              </w:rPr>
              <w:t>Agreement</w:t>
            </w:r>
          </w:p>
          <w:p w14:paraId="2E8C1DC0" w14:textId="77777777" w:rsidR="000A49B6" w:rsidRPr="000A49B6" w:rsidRDefault="000A49B6" w:rsidP="0080187E">
            <w:pPr>
              <w:pStyle w:val="ListParagraph"/>
              <w:numPr>
                <w:ilvl w:val="0"/>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RAN1 is to study the definition of a </w:t>
            </w:r>
            <w:r w:rsidRPr="000A49B6">
              <w:rPr>
                <w:rFonts w:ascii="Times New Roman" w:hAnsi="Times New Roman"/>
                <w:color w:val="000000"/>
              </w:rPr>
              <w:t>“</w:t>
            </w:r>
            <w:r w:rsidRPr="000A49B6">
              <w:rPr>
                <w:rFonts w:ascii="Times New Roman" w:hAnsi="Times New Roman"/>
                <w:color w:val="000000"/>
                <w:lang w:eastAsia="ko-KR"/>
              </w:rPr>
              <w:t>SL reference duration</w:t>
            </w:r>
            <w:r w:rsidRPr="000A49B6">
              <w:rPr>
                <w:rFonts w:ascii="Times New Roman" w:hAnsi="Times New Roman"/>
                <w:color w:val="000000"/>
              </w:rPr>
              <w:t>”</w:t>
            </w:r>
            <w:r w:rsidRPr="000A49B6">
              <w:rPr>
                <w:rFonts w:ascii="Times New Roman" w:hAnsi="Times New Roman"/>
                <w:color w:val="000000"/>
                <w:lang w:eastAsia="ko-KR"/>
              </w:rPr>
              <w:t xml:space="preserve"> following the NR-U principle and RAN1 is to agree on the definition before down-selection to an option for CW adjustment for SL HARQ-ACK feedback enabled/disabled and each cast type</w:t>
            </w:r>
          </w:p>
          <w:p w14:paraId="505E10E9" w14:textId="77777777" w:rsidR="000A49B6" w:rsidRPr="000A49B6" w:rsidRDefault="000A49B6" w:rsidP="0080187E">
            <w:pPr>
              <w:pStyle w:val="ListParagraph"/>
              <w:numPr>
                <w:ilvl w:val="0"/>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In Type 1 SL channel access procedure, further study the following cases and options. Other options are not precluded. </w:t>
            </w:r>
          </w:p>
          <w:p w14:paraId="43BBA365" w14:textId="77777777" w:rsidR="000A49B6" w:rsidRPr="000A49B6" w:rsidRDefault="000A49B6" w:rsidP="0080187E">
            <w:pPr>
              <w:pStyle w:val="ListParagraph"/>
              <w:numPr>
                <w:ilvl w:val="1"/>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CW adjustment when SL-HARQ feedback is disabled </w:t>
            </w:r>
            <w:proofErr w:type="gramStart"/>
            <w:r w:rsidRPr="000A49B6">
              <w:rPr>
                <w:rFonts w:ascii="Times New Roman" w:hAnsi="Times New Roman"/>
                <w:color w:val="000000"/>
              </w:rPr>
              <w:t>( at</w:t>
            </w:r>
            <w:proofErr w:type="gramEnd"/>
            <w:r w:rsidRPr="000A49B6">
              <w:rPr>
                <w:rFonts w:ascii="Times New Roman" w:hAnsi="Times New Roman"/>
                <w:color w:val="000000"/>
              </w:rPr>
              <w:t xml:space="preserve"> least if all transmissions within the </w:t>
            </w:r>
            <w:r w:rsidRPr="000A49B6">
              <w:rPr>
                <w:rFonts w:ascii="Times New Roman" w:hAnsi="Times New Roman"/>
                <w:color w:val="000000"/>
                <w:lang w:eastAsia="ko-KR"/>
              </w:rPr>
              <w:t xml:space="preserve">latest </w:t>
            </w:r>
            <w:r w:rsidRPr="000A49B6">
              <w:rPr>
                <w:rFonts w:ascii="Times New Roman" w:hAnsi="Times New Roman"/>
                <w:color w:val="000000"/>
              </w:rPr>
              <w:t>SL reference duration have SL-HARQ feedback disabled):</w:t>
            </w:r>
          </w:p>
          <w:p w14:paraId="107830FC" w14:textId="682AEA00"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val="en-AU" w:eastAsia="ko-KR"/>
              </w:rPr>
              <w:t xml:space="preserve">Option 1: </w:t>
            </w:r>
            <w:r w:rsidRPr="000A49B6">
              <w:rPr>
                <w:rFonts w:ascii="Times New Roman" w:hAnsi="Times New Roman"/>
                <w:color w:val="000000"/>
                <w:lang w:eastAsia="ko-KR"/>
              </w:rPr>
              <w:t>F</w:t>
            </w:r>
            <w:r w:rsidRPr="000A49B6">
              <w:rPr>
                <w:rFonts w:ascii="Times New Roman" w:hAnsi="Times New Roman"/>
                <w:color w:val="000000"/>
                <w:lang w:val="en-AU" w:eastAsia="ko-KR"/>
              </w:rPr>
              <w:t xml:space="preserve">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val="en-AU" w:eastAsia="ko-KR"/>
              </w:rPr>
              <w:t>,</w:t>
            </w:r>
            <w:r w:rsidRPr="000A49B6">
              <w:rPr>
                <w:rFonts w:ascii="Times New Roman" w:hAnsi="Times New Roman"/>
                <w:i/>
                <w:iCs/>
                <w:color w:val="000000"/>
                <w:lang w:val="en-AU" w:eastAsia="ko-KR"/>
              </w:rPr>
              <w:t xml:space="preserve"> </w:t>
            </w:r>
            <w:r w:rsidRPr="000A49B6">
              <w:rPr>
                <w:rFonts w:ascii="Times New Roman" w:hAnsi="Times New Roman"/>
                <w:color w:val="000000"/>
                <w:lang w:eastAsia="ko-KR"/>
              </w:rPr>
              <w:t xml:space="preserve">use the latest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0A49B6">
              <w:rPr>
                <w:rFonts w:ascii="Times New Roman" w:hAnsi="Times New Roman"/>
                <w:color w:val="000000"/>
                <w:lang w:eastAsia="ko-KR"/>
              </w:rPr>
              <w:t>.</w:t>
            </w:r>
          </w:p>
          <w:p w14:paraId="6DFBFE79" w14:textId="77777777"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val="en-AU" w:eastAsia="ko-KR"/>
              </w:rPr>
              <w:t xml:space="preserve">Option 2: </w:t>
            </w:r>
            <w:r w:rsidRPr="000A49B6">
              <w:rPr>
                <w:rFonts w:ascii="Times New Roman" w:hAnsi="Times New Roman"/>
                <w:color w:val="000000"/>
                <w:lang w:eastAsia="ko-KR"/>
              </w:rPr>
              <w:t>CW is adjusted according to number blind retransmissions of the TBs within a COT.</w:t>
            </w:r>
          </w:p>
          <w:p w14:paraId="775E5A5F" w14:textId="77777777"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3: CW is adjusted according to CR/CBR measurement, </w:t>
            </w:r>
            <w:r w:rsidRPr="000A49B6">
              <w:rPr>
                <w:rFonts w:ascii="Times New Roman" w:hAnsi="Times New Roman"/>
                <w:color w:val="000000"/>
              </w:rPr>
              <w:t>if CR/CBR is supported for SL-U</w:t>
            </w:r>
          </w:p>
          <w:p w14:paraId="79BDD66F" w14:textId="5AE54A48"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4: If a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ja-JP"/>
              </w:rPr>
              <w:t xml:space="preserve"> </w:t>
            </w:r>
            <w:r w:rsidRPr="000A49B6">
              <w:rPr>
                <w:rFonts w:ascii="Times New Roman" w:hAnsi="Times New Roman"/>
                <w:color w:val="000000"/>
                <w:lang w:eastAsia="ko-KR"/>
              </w:rPr>
              <w:t xml:space="preserve">is consecutively used </w:t>
            </w:r>
            <m:oMath>
              <m:r>
                <w:rPr>
                  <w:rFonts w:ascii="Cambria Math" w:hAnsi="Cambria Math"/>
                  <w:color w:val="000000"/>
                  <w:lang w:eastAsia="ko-KR"/>
                </w:rPr>
                <m:t>K</m:t>
              </m:r>
            </m:oMath>
            <w:r w:rsidRPr="000A49B6">
              <w:rPr>
                <w:rFonts w:ascii="Times New Roman" w:hAnsi="Times New Roman"/>
                <w:color w:val="000000"/>
                <w:lang w:eastAsia="ko-KR"/>
              </w:rPr>
              <w:t xml:space="preserve"> times for generation of </w:t>
            </w:r>
            <m:oMath>
              <m:sSub>
                <m:sSubPr>
                  <m:ctrlPr>
                    <w:rPr>
                      <w:rFonts w:ascii="Cambria Math" w:eastAsia="MS PGothic" w:hAnsi="Cambria Math"/>
                      <w:i/>
                      <w:iCs/>
                      <w:color w:val="000000"/>
                    </w:rPr>
                  </m:ctrlPr>
                </m:sSubPr>
                <m:e>
                  <m:r>
                    <w:rPr>
                      <w:rFonts w:ascii="Cambria Math" w:hAnsi="Cambria Math"/>
                      <w:color w:val="000000"/>
                      <w:lang w:eastAsia="ko-KR"/>
                    </w:rPr>
                    <m:t>N</m:t>
                  </m:r>
                </m:e>
                <m:sub>
                  <m:r>
                    <w:rPr>
                      <w:rFonts w:ascii="Cambria Math" w:hAnsi="Cambria Math"/>
                      <w:color w:val="000000"/>
                      <w:lang w:eastAsia="ko-KR"/>
                    </w:rPr>
                    <m:t>init</m:t>
                  </m:r>
                </m:sub>
              </m:sSub>
            </m:oMath>
            <w:r w:rsidRPr="000A49B6">
              <w:rPr>
                <w:rFonts w:ascii="Times New Roman" w:hAnsi="Times New Roman"/>
                <w:color w:val="000000"/>
                <w:lang w:eastAsia="ko-KR"/>
              </w:rPr>
              <w:t xml:space="preserv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is updated for each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ja-JP"/>
              </w:rPr>
              <w:t xml:space="preserve"> </w:t>
            </w:r>
            <w:r w:rsidRPr="000A49B6">
              <w:rPr>
                <w:rFonts w:ascii="Times New Roman" w:hAnsi="Times New Roman"/>
                <w:color w:val="000000"/>
                <w:lang w:eastAsia="ko-KR"/>
              </w:rPr>
              <w:t>to the next higher allowed value.</w:t>
            </w:r>
          </w:p>
          <w:p w14:paraId="02D85E22" w14:textId="7A7445F5"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5: </w:t>
            </w:r>
            <w:r w:rsidRPr="000A49B6">
              <w:rPr>
                <w:rFonts w:ascii="Times New Roman" w:hAnsi="Times New Roman"/>
                <w:color w:val="000000"/>
                <w:lang w:val="en-AU" w:eastAsia="ko-KR"/>
              </w:rPr>
              <w:t xml:space="preserve">If a collision indicator is received, </w:t>
            </w:r>
            <w:r w:rsidRPr="000A49B6">
              <w:rPr>
                <w:rFonts w:ascii="Times New Roman" w:hAnsi="Times New Roman"/>
                <w:color w:val="000000"/>
                <w:lang w:eastAsia="ko-KR"/>
              </w:rPr>
              <w:t xml:space="preserve">increase </w:t>
            </w:r>
            <m:oMath>
              <m:r>
                <w:rPr>
                  <w:rFonts w:ascii="Cambria Math" w:hAnsi="Cambria Math"/>
                  <w:color w:val="000000"/>
                  <w:lang w:eastAsia="ko-KR"/>
                </w:rPr>
                <m:t>C</m:t>
              </m:r>
              <m:sSub>
                <m:sSubPr>
                  <m:ctrlPr>
                    <w:rPr>
                      <w:rFonts w:ascii="Cambria Math" w:eastAsia="MS PGothic" w:hAnsi="Cambria Math"/>
                      <w:i/>
                      <w:iCs/>
                      <w:color w:val="000000"/>
                      <w:lang w:eastAsia="ko-KR"/>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lang w:eastAsia="ko-KR"/>
                    </w:rPr>
                  </m:ctrlPr>
                </m:dPr>
                <m:e>
                  <m:r>
                    <w:rPr>
                      <w:rFonts w:ascii="Cambria Math" w:hAnsi="Cambria Math"/>
                      <w:color w:val="000000"/>
                      <w:lang w:eastAsia="ko-KR"/>
                    </w:rPr>
                    <m:t>1,2,3,4</m:t>
                  </m:r>
                </m:e>
              </m:d>
            </m:oMath>
            <w:r w:rsidRPr="000A49B6">
              <w:rPr>
                <w:rFonts w:ascii="Times New Roman" w:hAnsi="Times New Roman"/>
                <w:color w:val="000000"/>
                <w:lang w:eastAsia="ko-KR"/>
              </w:rPr>
              <w:t xml:space="preserve"> to the next higher allowed value.</w:t>
            </w:r>
          </w:p>
          <w:p w14:paraId="419FF0EE" w14:textId="77777777" w:rsidR="000A49B6" w:rsidRPr="000A49B6" w:rsidRDefault="000A49B6" w:rsidP="0080187E">
            <w:pPr>
              <w:pStyle w:val="ListParagraph"/>
              <w:numPr>
                <w:ilvl w:val="1"/>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CW adjustment for groupcast option 2 with SL-HARQ feedback enabled (</w:t>
            </w:r>
            <w:r w:rsidRPr="000A49B6">
              <w:rPr>
                <w:rFonts w:ascii="Times New Roman" w:hAnsi="Times New Roman"/>
                <w:strike/>
                <w:color w:val="000000"/>
              </w:rPr>
              <w:t>i.e.</w:t>
            </w:r>
            <w:r w:rsidRPr="000A49B6">
              <w:rPr>
                <w:rFonts w:ascii="Times New Roman" w:hAnsi="Times New Roman"/>
                <w:color w:val="000000"/>
              </w:rPr>
              <w:t>, at least In case only groupcast option 2 PSSCH(s) is (are) transmitted within the latest SL reference duration</w:t>
            </w:r>
            <w:r w:rsidRPr="000A49B6">
              <w:rPr>
                <w:rFonts w:ascii="Times New Roman" w:hAnsi="Times New Roman"/>
                <w:color w:val="000000"/>
                <w:lang w:eastAsia="ko-KR"/>
              </w:rPr>
              <w:t xml:space="preserve">): </w:t>
            </w:r>
          </w:p>
          <w:p w14:paraId="2FEAA53E" w14:textId="381B402D"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val="en-AU" w:eastAsia="ko-KR"/>
              </w:rPr>
              <w:t xml:space="preserve"> is reset to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sidRPr="000A49B6">
              <w:rPr>
                <w:rFonts w:ascii="Times New Roman" w:hAnsi="Times New Roman"/>
                <w:i/>
                <w:iCs/>
                <w:color w:val="000000"/>
                <w:lang w:eastAsia="ko-KR"/>
              </w:rPr>
              <w:t xml:space="preserve"> </w:t>
            </w:r>
            <w:r w:rsidRPr="000A49B6">
              <w:rPr>
                <w:rFonts w:ascii="Times New Roman" w:hAnsi="Times New Roman"/>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val="en-AU" w:eastAsia="ko-KR"/>
              </w:rPr>
              <w:t xml:space="preserve">, otherwise </w:t>
            </w:r>
            <w:r w:rsidRPr="000A49B6">
              <w:rPr>
                <w:rFonts w:ascii="Times New Roman" w:hAnsi="Times New Roman"/>
                <w:color w:val="000000"/>
                <w:lang w:eastAsia="ko-KR"/>
              </w:rPr>
              <w:t xml:space="preserve">increase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ko-KR"/>
              </w:rPr>
              <w:t xml:space="preserve"> to the next higher allowed value. </w:t>
            </w:r>
          </w:p>
          <w:p w14:paraId="57D210A4" w14:textId="77777777" w:rsidR="000A49B6" w:rsidRPr="000A49B6" w:rsidRDefault="000A49B6" w:rsidP="0080187E">
            <w:pPr>
              <w:pStyle w:val="ListParagraph"/>
              <w:numPr>
                <w:ilvl w:val="3"/>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FFS: whether the ratio of the received SL HARQ-ACK feedbacks is </w:t>
            </w:r>
            <w:r w:rsidRPr="000A49B6">
              <w:rPr>
                <w:rFonts w:ascii="Times New Roman" w:hAnsi="Times New Roman"/>
                <w:color w:val="000000"/>
              </w:rPr>
              <w:t>‘</w:t>
            </w:r>
            <w:r w:rsidRPr="000A49B6">
              <w:rPr>
                <w:rFonts w:ascii="Times New Roman" w:hAnsi="Times New Roman"/>
                <w:color w:val="000000"/>
                <w:lang w:eastAsia="ko-KR"/>
              </w:rPr>
              <w:t>ACK</w:t>
            </w:r>
            <w:r w:rsidRPr="000A49B6">
              <w:rPr>
                <w:rFonts w:ascii="Times New Roman" w:hAnsi="Times New Roman"/>
                <w:color w:val="000000"/>
              </w:rPr>
              <w:t>’</w:t>
            </w:r>
            <w:r w:rsidRPr="000A49B6">
              <w:rPr>
                <w:rFonts w:ascii="Times New Roman" w:hAnsi="Times New Roman"/>
                <w:color w:val="000000"/>
                <w:lang w:eastAsia="ko-KR"/>
              </w:rPr>
              <w:t xml:space="preserve">, </w:t>
            </w:r>
            <w:r w:rsidRPr="000A49B6">
              <w:rPr>
                <w:rFonts w:ascii="Times New Roman" w:hAnsi="Times New Roman"/>
                <w:color w:val="000000"/>
              </w:rPr>
              <w:t>‘</w:t>
            </w:r>
            <w:r w:rsidRPr="000A49B6">
              <w:rPr>
                <w:rFonts w:ascii="Times New Roman" w:hAnsi="Times New Roman"/>
                <w:color w:val="000000"/>
                <w:lang w:eastAsia="ko-KR"/>
              </w:rPr>
              <w:t>NACK</w:t>
            </w:r>
            <w:r w:rsidRPr="000A49B6">
              <w:rPr>
                <w:rFonts w:ascii="Times New Roman" w:hAnsi="Times New Roman"/>
                <w:color w:val="000000"/>
              </w:rPr>
              <w:t>’</w:t>
            </w:r>
            <w:r w:rsidRPr="000A49B6">
              <w:rPr>
                <w:rFonts w:ascii="Times New Roman" w:hAnsi="Times New Roman"/>
                <w:color w:val="000000"/>
                <w:lang w:eastAsia="ko-KR"/>
              </w:rPr>
              <w:t xml:space="preserve"> or </w:t>
            </w:r>
            <w:r w:rsidRPr="000A49B6">
              <w:rPr>
                <w:rFonts w:ascii="Times New Roman" w:hAnsi="Times New Roman"/>
                <w:color w:val="000000"/>
              </w:rPr>
              <w:t>‘</w:t>
            </w:r>
            <w:r w:rsidRPr="000A49B6">
              <w:rPr>
                <w:rFonts w:ascii="Times New Roman" w:hAnsi="Times New Roman"/>
                <w:color w:val="000000"/>
                <w:lang w:eastAsia="ko-KR"/>
              </w:rPr>
              <w:t>ACK+NACK</w:t>
            </w:r>
            <w:r w:rsidRPr="000A49B6">
              <w:rPr>
                <w:rFonts w:ascii="Times New Roman" w:hAnsi="Times New Roman"/>
                <w:color w:val="000000"/>
              </w:rPr>
              <w:t>’</w:t>
            </w:r>
          </w:p>
          <w:p w14:paraId="30D54A9B" w14:textId="77777777" w:rsidR="000A49B6" w:rsidRPr="000A49B6" w:rsidRDefault="000A49B6" w:rsidP="0080187E">
            <w:pPr>
              <w:pStyle w:val="ListParagraph"/>
              <w:numPr>
                <w:ilvl w:val="3"/>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FFS: how to calculate the ratio</w:t>
            </w:r>
          </w:p>
          <w:p w14:paraId="019BECC9" w14:textId="77777777" w:rsidR="000A49B6" w:rsidRPr="000A49B6" w:rsidRDefault="000A49B6" w:rsidP="0080187E">
            <w:pPr>
              <w:pStyle w:val="ListParagraph"/>
              <w:numPr>
                <w:ilvl w:val="3"/>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FFS: the (pre-)configuration ratio values</w:t>
            </w:r>
          </w:p>
          <w:p w14:paraId="55D791A4" w14:textId="14224361"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lastRenderedPageBreak/>
              <w:t xml:space="preserve">Option 2: If at least a </w:t>
            </w:r>
            <w:r w:rsidRPr="000A49B6">
              <w:rPr>
                <w:rFonts w:ascii="Times New Roman" w:hAnsi="Times New Roman"/>
                <w:color w:val="000000"/>
              </w:rPr>
              <w:t>‘</w:t>
            </w:r>
            <w:r w:rsidRPr="000A49B6">
              <w:rPr>
                <w:rFonts w:ascii="Times New Roman" w:hAnsi="Times New Roman"/>
                <w:color w:val="000000"/>
                <w:lang w:eastAsia="ko-KR"/>
              </w:rPr>
              <w:t>ACK</w:t>
            </w:r>
            <w:r w:rsidRPr="000A49B6">
              <w:rPr>
                <w:rFonts w:ascii="Times New Roman" w:hAnsi="Times New Roman"/>
                <w:color w:val="000000"/>
              </w:rPr>
              <w:t>’</w:t>
            </w:r>
            <w:r w:rsidRPr="000A49B6">
              <w:rPr>
                <w:rFonts w:ascii="Times New Roman" w:hAnsi="Times New Roman"/>
                <w:color w:val="000000"/>
                <w:lang w:eastAsia="ko-KR"/>
              </w:rPr>
              <w:t xml:space="preserve"> is received </w:t>
            </w:r>
            <w:r w:rsidRPr="000A49B6">
              <w:rPr>
                <w:rFonts w:ascii="Times New Roman" w:hAnsi="Times New Roman"/>
                <w:color w:val="000000"/>
                <w:lang w:val="en-AU"/>
              </w:rPr>
              <w:t xml:space="preserve">related to any transmissions within the latest </w:t>
            </w:r>
            <w:r w:rsidRPr="000A49B6">
              <w:rPr>
                <w:rFonts w:ascii="Times New Roman" w:hAnsi="Times New Roman"/>
                <w:color w:val="000000"/>
              </w:rPr>
              <w:t>SL reference duration</w:t>
            </w:r>
            <w:r w:rsidRPr="000A49B6">
              <w:rPr>
                <w:rFonts w:ascii="Times New Roman" w:hAnsi="Times New Roman"/>
                <w:color w:val="000000"/>
                <w:lang w:eastAsia="ko-KR"/>
              </w:rPr>
              <w:t xml:space="preserve">, for each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ko-KR"/>
              </w:rPr>
              <w:t xml:space="preserve">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func>
                    <m:funcPr>
                      <m:ctrlPr>
                        <w:rPr>
                          <w:rFonts w:ascii="Cambria Math" w:eastAsia="MS PGothic" w:hAnsi="Cambria Math"/>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0A49B6">
              <w:rPr>
                <w:rFonts w:ascii="Times New Roman" w:hAnsi="Times New Roman"/>
                <w:color w:val="000000"/>
                <w:lang w:eastAsia="ko-KR"/>
              </w:rPr>
              <w:t xml:space="preserve">; otherwise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0A49B6">
              <w:rPr>
                <w:rFonts w:ascii="Times New Roman" w:hAnsi="Times New Roman"/>
                <w:color w:val="000000"/>
                <w:lang w:eastAsia="ko-KR"/>
              </w:rPr>
              <w:t>is increased.</w:t>
            </w:r>
          </w:p>
          <w:p w14:paraId="49FB2A61" w14:textId="77777777" w:rsidR="000A49B6" w:rsidRPr="000A49B6" w:rsidRDefault="000A49B6" w:rsidP="0080187E">
            <w:pPr>
              <w:pStyle w:val="ListParagraph"/>
              <w:numPr>
                <w:ilvl w:val="1"/>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FFS whether </w:t>
            </w:r>
            <w:r w:rsidRPr="000A49B6">
              <w:rPr>
                <w:rFonts w:ascii="Times New Roman" w:hAnsi="Times New Roman"/>
                <w:color w:val="000000"/>
                <w:lang w:val="en-AU" w:eastAsia="ko-KR"/>
              </w:rPr>
              <w:t xml:space="preserve">groupcast option 1 (NACK-only) </w:t>
            </w:r>
            <w:r w:rsidRPr="000A49B6">
              <w:rPr>
                <w:rFonts w:ascii="Times New Roman" w:hAnsi="Times New Roman"/>
                <w:color w:val="000000"/>
                <w:lang w:eastAsia="ko-KR"/>
              </w:rPr>
              <w:t xml:space="preserve">with SL-HARQ feedback enabled </w:t>
            </w:r>
            <w:r w:rsidRPr="000A49B6">
              <w:rPr>
                <w:rFonts w:ascii="Times New Roman" w:hAnsi="Times New Roman"/>
                <w:color w:val="000000"/>
                <w:lang w:val="en-AU" w:eastAsia="ko-KR"/>
              </w:rPr>
              <w:t xml:space="preserve">can be supported for SL-U. If supported, further study the following options (at least </w:t>
            </w:r>
            <w:r w:rsidRPr="000A49B6">
              <w:rPr>
                <w:rFonts w:ascii="Times New Roman" w:hAnsi="Times New Roman"/>
                <w:color w:val="000000"/>
              </w:rPr>
              <w:t xml:space="preserve">if all transmissions within the latest SL reference duration are </w:t>
            </w:r>
            <w:r w:rsidRPr="000A49B6">
              <w:rPr>
                <w:rFonts w:ascii="Times New Roman" w:hAnsi="Times New Roman"/>
                <w:color w:val="000000"/>
                <w:lang w:val="en-AU"/>
              </w:rPr>
              <w:t>groupcast option 1</w:t>
            </w:r>
            <w:r w:rsidRPr="000A49B6">
              <w:rPr>
                <w:rFonts w:ascii="Times New Roman" w:hAnsi="Times New Roman"/>
                <w:color w:val="000000"/>
              </w:rPr>
              <w:t xml:space="preserve"> transmissions)</w:t>
            </w:r>
          </w:p>
          <w:p w14:paraId="43959C76" w14:textId="49822FFC"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val="en-AU" w:eastAsia="ko-KR"/>
              </w:rPr>
              <w:t xml:space="preserve">Option 1: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val="en-AU" w:eastAsia="ko-KR"/>
              </w:rPr>
              <w:t>,</w:t>
            </w:r>
            <w:r w:rsidRPr="000A49B6">
              <w:rPr>
                <w:rFonts w:ascii="Times New Roman" w:hAnsi="Times New Roman"/>
                <w:i/>
                <w:iCs/>
                <w:color w:val="000000"/>
                <w:lang w:val="en-AU" w:eastAsia="ko-KR"/>
              </w:rPr>
              <w:t xml:space="preserve"> </w:t>
            </w:r>
            <w:r w:rsidRPr="000A49B6">
              <w:rPr>
                <w:rFonts w:ascii="Times New Roman" w:hAnsi="Times New Roman"/>
                <w:color w:val="000000"/>
                <w:lang w:eastAsia="ko-KR"/>
              </w:rPr>
              <w:t xml:space="preserve">use the latest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0A49B6">
              <w:rPr>
                <w:rFonts w:ascii="Times New Roman" w:hAnsi="Times New Roman"/>
                <w:color w:val="000000"/>
                <w:lang w:eastAsia="ko-KR"/>
              </w:rPr>
              <w:t>.</w:t>
            </w:r>
          </w:p>
          <w:p w14:paraId="5DA030CF" w14:textId="77777777"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val="en-AU" w:eastAsia="ko-KR"/>
              </w:rPr>
              <w:t xml:space="preserve">Option 2: </w:t>
            </w:r>
          </w:p>
          <w:p w14:paraId="657D5C26" w14:textId="4690F3A6" w:rsidR="000A49B6" w:rsidRPr="000A49B6" w:rsidRDefault="000A49B6" w:rsidP="0080187E">
            <w:pPr>
              <w:pStyle w:val="ListParagraph"/>
              <w:numPr>
                <w:ilvl w:val="3"/>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val="en-AU" w:eastAsia="ko-KR"/>
              </w:rPr>
              <w:t xml:space="preserve">If </w:t>
            </w:r>
            <w:r w:rsidRPr="000A49B6">
              <w:rPr>
                <w:rFonts w:ascii="Times New Roman" w:hAnsi="Times New Roman"/>
                <w:color w:val="000000"/>
              </w:rPr>
              <w:t>‘</w:t>
            </w:r>
            <w:r w:rsidRPr="000A49B6">
              <w:rPr>
                <w:rFonts w:ascii="Times New Roman" w:hAnsi="Times New Roman"/>
                <w:color w:val="000000"/>
                <w:lang w:val="en-AU" w:eastAsia="ko-KR"/>
              </w:rPr>
              <w:t>NACK</w:t>
            </w:r>
            <w:r w:rsidRPr="000A49B6">
              <w:rPr>
                <w:rFonts w:ascii="Times New Roman" w:hAnsi="Times New Roman"/>
                <w:color w:val="000000"/>
              </w:rPr>
              <w:t xml:space="preserve">’ </w:t>
            </w:r>
            <w:r w:rsidRPr="000A49B6">
              <w:rPr>
                <w:rFonts w:ascii="Times New Roman" w:hAnsi="Times New Roman"/>
                <w:color w:val="000000"/>
                <w:lang w:val="en-AU" w:eastAsia="ko-KR"/>
              </w:rPr>
              <w:t xml:space="preserve">or a collision indicator (IUC scheme 2) is received </w:t>
            </w:r>
            <w:r w:rsidRPr="000A49B6">
              <w:rPr>
                <w:rFonts w:ascii="Times New Roman" w:hAnsi="Times New Roman"/>
                <w:color w:val="000000"/>
                <w:lang w:val="en-AU"/>
              </w:rPr>
              <w:t xml:space="preserve">related to any transmissions within the latest </w:t>
            </w:r>
            <w:r w:rsidRPr="000A49B6">
              <w:rPr>
                <w:rFonts w:ascii="Times New Roman" w:hAnsi="Times New Roman"/>
                <w:color w:val="000000"/>
              </w:rPr>
              <w:t>SL reference duration</w:t>
            </w:r>
            <w:r w:rsidRPr="000A49B6">
              <w:rPr>
                <w:rFonts w:ascii="Times New Roman" w:hAnsi="Times New Roman"/>
                <w:color w:val="000000"/>
                <w:lang w:val="en-AU" w:eastAsia="ko-KR"/>
              </w:rPr>
              <w:t xml:space="preserve">, </w:t>
            </w:r>
            <w:r w:rsidRPr="000A49B6">
              <w:rPr>
                <w:rFonts w:ascii="Times New Roman" w:hAnsi="Times New Roman"/>
                <w:color w:val="000000"/>
                <w:lang w:eastAsia="ko-KR"/>
              </w:rPr>
              <w:t xml:space="preserve">increase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ko-KR"/>
              </w:rPr>
              <w:t xml:space="preserve"> to the next higher allowed value.</w:t>
            </w:r>
          </w:p>
          <w:p w14:paraId="15450DAD" w14:textId="77777777" w:rsidR="000A49B6" w:rsidRPr="000A49B6" w:rsidRDefault="000A49B6" w:rsidP="0080187E">
            <w:pPr>
              <w:pStyle w:val="ListParagraph"/>
              <w:numPr>
                <w:ilvl w:val="3"/>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When neither </w:t>
            </w:r>
            <w:r w:rsidRPr="000A49B6">
              <w:rPr>
                <w:rFonts w:ascii="Times New Roman" w:hAnsi="Times New Roman"/>
                <w:color w:val="000000"/>
              </w:rPr>
              <w:t>‘</w:t>
            </w:r>
            <w:r w:rsidRPr="000A49B6">
              <w:rPr>
                <w:rFonts w:ascii="Times New Roman" w:hAnsi="Times New Roman"/>
                <w:color w:val="000000"/>
                <w:lang w:eastAsia="ko-KR"/>
              </w:rPr>
              <w:t>NACK</w:t>
            </w:r>
            <w:r w:rsidRPr="000A49B6">
              <w:rPr>
                <w:rFonts w:ascii="Times New Roman" w:hAnsi="Times New Roman"/>
                <w:color w:val="000000"/>
              </w:rPr>
              <w:t xml:space="preserve">’ </w:t>
            </w:r>
            <w:r w:rsidRPr="000A49B6">
              <w:rPr>
                <w:rFonts w:ascii="Times New Roman" w:hAnsi="Times New Roman"/>
                <w:color w:val="000000"/>
                <w:lang w:eastAsia="ko-KR"/>
              </w:rPr>
              <w:t>n</w:t>
            </w:r>
            <w:r w:rsidRPr="000A49B6">
              <w:rPr>
                <w:rFonts w:ascii="Times New Roman" w:hAnsi="Times New Roman"/>
                <w:color w:val="000000"/>
                <w:lang w:val="en-AU" w:eastAsia="ko-KR"/>
              </w:rPr>
              <w:t xml:space="preserve">or a collision indicator (IUC scheme 2) </w:t>
            </w:r>
            <w:r w:rsidRPr="000A49B6">
              <w:rPr>
                <w:rFonts w:ascii="Times New Roman" w:hAnsi="Times New Roman"/>
                <w:color w:val="000000"/>
                <w:lang w:eastAsia="ko-KR"/>
              </w:rPr>
              <w:t xml:space="preserve">is received </w:t>
            </w:r>
            <w:r w:rsidRPr="000A49B6">
              <w:rPr>
                <w:rFonts w:ascii="Times New Roman" w:hAnsi="Times New Roman"/>
                <w:color w:val="000000"/>
                <w:lang w:val="en-AU"/>
              </w:rPr>
              <w:t xml:space="preserve">related to any transmissions within the latest </w:t>
            </w:r>
            <w:r w:rsidRPr="000A49B6">
              <w:rPr>
                <w:rFonts w:ascii="Times New Roman" w:hAnsi="Times New Roman"/>
                <w:color w:val="000000"/>
              </w:rPr>
              <w:t>SL reference duration</w:t>
            </w:r>
            <w:r w:rsidRPr="000A49B6">
              <w:rPr>
                <w:rFonts w:ascii="Times New Roman" w:hAnsi="Times New Roman"/>
                <w:color w:val="000000"/>
                <w:lang w:eastAsia="ko-KR"/>
              </w:rPr>
              <w:t>,</w:t>
            </w:r>
          </w:p>
          <w:p w14:paraId="152A6098" w14:textId="23DE32FD" w:rsidR="000A49B6" w:rsidRPr="000A49B6" w:rsidRDefault="000A49B6" w:rsidP="0080187E">
            <w:pPr>
              <w:pStyle w:val="ListParagraph"/>
              <w:numPr>
                <w:ilvl w:val="4"/>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A: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is reset to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func>
                    <m:funcPr>
                      <m:ctrlPr>
                        <w:rPr>
                          <w:rFonts w:ascii="Cambria Math" w:eastAsia="MS PGothic" w:hAnsi="Cambria Math"/>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sidRPr="000A49B6">
              <w:rPr>
                <w:rFonts w:ascii="Times New Roman" w:hAnsi="Times New Roman"/>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ko-KR"/>
              </w:rPr>
              <w:t>.</w:t>
            </w:r>
          </w:p>
          <w:p w14:paraId="15C86A48" w14:textId="70E4746F" w:rsidR="000A49B6" w:rsidRPr="000A49B6" w:rsidRDefault="000A49B6" w:rsidP="0080187E">
            <w:pPr>
              <w:pStyle w:val="ListParagraph"/>
              <w:numPr>
                <w:ilvl w:val="4"/>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B: </w:t>
            </w:r>
            <w:r w:rsidRPr="000A49B6">
              <w:rPr>
                <w:rFonts w:ascii="Times New Roman" w:hAnsi="Times New Roman"/>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val="en-AU" w:eastAsia="ko-KR"/>
              </w:rPr>
              <w:t>,</w:t>
            </w:r>
            <w:r w:rsidRPr="000A49B6">
              <w:rPr>
                <w:rFonts w:ascii="Times New Roman" w:hAnsi="Times New Roman"/>
                <w:i/>
                <w:iCs/>
                <w:color w:val="000000"/>
                <w:lang w:val="en-AU" w:eastAsia="ko-KR"/>
              </w:rPr>
              <w:t xml:space="preserve"> </w:t>
            </w:r>
            <w:r w:rsidRPr="000A49B6">
              <w:rPr>
                <w:rFonts w:ascii="Times New Roman" w:hAnsi="Times New Roman"/>
                <w:color w:val="000000"/>
                <w:lang w:eastAsia="ko-KR"/>
              </w:rPr>
              <w:t xml:space="preserve">use the latest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0A49B6">
              <w:rPr>
                <w:rFonts w:ascii="Times New Roman" w:hAnsi="Times New Roman"/>
                <w:color w:val="000000"/>
                <w:lang w:eastAsia="ko-KR"/>
              </w:rPr>
              <w:t>.</w:t>
            </w:r>
          </w:p>
          <w:p w14:paraId="44A21570" w14:textId="2A2DC61B"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3: An ACK-only procedure is used instead of a NACK-only procedure. In this case, if at least a </w:t>
            </w:r>
            <w:r w:rsidRPr="000A49B6">
              <w:rPr>
                <w:rFonts w:ascii="Times New Roman" w:hAnsi="Times New Roman"/>
                <w:color w:val="000000"/>
              </w:rPr>
              <w:t>‘</w:t>
            </w:r>
            <w:r w:rsidRPr="000A49B6">
              <w:rPr>
                <w:rFonts w:ascii="Times New Roman" w:hAnsi="Times New Roman"/>
                <w:color w:val="000000"/>
                <w:lang w:eastAsia="ko-KR"/>
              </w:rPr>
              <w:t>ACK</w:t>
            </w:r>
            <w:r w:rsidRPr="000A49B6">
              <w:rPr>
                <w:rFonts w:ascii="Times New Roman" w:hAnsi="Times New Roman"/>
                <w:color w:val="000000"/>
              </w:rPr>
              <w:t>’</w:t>
            </w:r>
            <w:r w:rsidRPr="000A49B6">
              <w:rPr>
                <w:rFonts w:ascii="Times New Roman" w:hAnsi="Times New Roman"/>
                <w:color w:val="000000"/>
                <w:lang w:eastAsia="ko-KR"/>
              </w:rPr>
              <w:t xml:space="preserve"> is received </w:t>
            </w:r>
            <w:r w:rsidRPr="000A49B6">
              <w:rPr>
                <w:rFonts w:ascii="Times New Roman" w:hAnsi="Times New Roman"/>
                <w:color w:val="000000"/>
                <w:lang w:val="en-AU"/>
              </w:rPr>
              <w:t xml:space="preserve">related to any transmissions within the latest </w:t>
            </w:r>
            <w:r w:rsidRPr="000A49B6">
              <w:rPr>
                <w:rFonts w:ascii="Times New Roman" w:hAnsi="Times New Roman"/>
                <w:color w:val="000000"/>
              </w:rPr>
              <w:t>SL reference duration</w:t>
            </w:r>
            <w:r w:rsidRPr="000A49B6">
              <w:rPr>
                <w:rFonts w:ascii="Times New Roman" w:hAnsi="Times New Roman"/>
                <w:color w:val="000000"/>
                <w:lang w:eastAsia="ko-KR"/>
              </w:rPr>
              <w:t xml:space="preserve">, for each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ko-KR"/>
              </w:rPr>
              <w:t xml:space="preserve">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func>
                    <m:funcPr>
                      <m:ctrlPr>
                        <w:rPr>
                          <w:rFonts w:ascii="Cambria Math" w:eastAsia="MS PGothic" w:hAnsi="Cambria Math"/>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0A49B6">
              <w:rPr>
                <w:rFonts w:ascii="Times New Roman" w:hAnsi="Times New Roman"/>
                <w:color w:val="000000"/>
                <w:lang w:eastAsia="ko-KR"/>
              </w:rPr>
              <w:t xml:space="preserve">, otherwise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0A49B6">
              <w:rPr>
                <w:rFonts w:ascii="Times New Roman" w:hAnsi="Times New Roman"/>
                <w:color w:val="000000"/>
                <w:lang w:eastAsia="ko-KR"/>
              </w:rPr>
              <w:t>is increased</w:t>
            </w:r>
          </w:p>
          <w:p w14:paraId="191D35E4" w14:textId="77777777"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Option 4: CW is adjusted according to CR/CBR measurement</w:t>
            </w:r>
            <w:r w:rsidRPr="000A49B6">
              <w:rPr>
                <w:rFonts w:ascii="Times New Roman" w:hAnsi="Times New Roman"/>
                <w:color w:val="000000"/>
              </w:rPr>
              <w:t>, if CR/CBR is supported for SL-U</w:t>
            </w:r>
          </w:p>
          <w:p w14:paraId="10A93B41" w14:textId="072C2D18"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5 (option 3+legacy): ACK feedback is performed when a TB is successfully decoded in addition to the legacy NACK-only procedure. In this case, if ACK only is received </w:t>
            </w:r>
            <w:r w:rsidRPr="000A49B6">
              <w:rPr>
                <w:rFonts w:ascii="Times New Roman" w:hAnsi="Times New Roman"/>
                <w:color w:val="000000"/>
                <w:lang w:val="en-AU"/>
              </w:rPr>
              <w:t xml:space="preserve">related to any transmissions within the latest </w:t>
            </w:r>
            <w:r w:rsidRPr="000A49B6">
              <w:rPr>
                <w:rFonts w:ascii="Times New Roman" w:hAnsi="Times New Roman"/>
                <w:color w:val="000000"/>
              </w:rPr>
              <w:t xml:space="preserve">SL reference </w:t>
            </w:r>
            <w:proofErr w:type="gramStart"/>
            <w:r w:rsidRPr="000A49B6">
              <w:rPr>
                <w:rFonts w:ascii="Times New Roman" w:hAnsi="Times New Roman"/>
                <w:color w:val="000000"/>
              </w:rPr>
              <w:t>duration</w:t>
            </w:r>
            <w:proofErr w:type="gramEnd"/>
            <w:r w:rsidRPr="000A49B6">
              <w:rPr>
                <w:rFonts w:ascii="Times New Roman" w:hAnsi="Times New Roman"/>
                <w:color w:val="000000"/>
                <w:lang w:eastAsia="ko-KR"/>
              </w:rPr>
              <w:t xml:space="preserve"> then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func>
                    <m:funcPr>
                      <m:ctrlPr>
                        <w:rPr>
                          <w:rFonts w:ascii="Cambria Math" w:eastAsia="MS PGothic" w:hAnsi="Cambria Math"/>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0A49B6">
              <w:rPr>
                <w:rFonts w:ascii="Times New Roman" w:hAnsi="Times New Roman"/>
                <w:color w:val="000000"/>
                <w:lang w:eastAsia="ko-KR"/>
              </w:rPr>
              <w:t xml:space="preserve">,  otherwise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0A49B6">
              <w:rPr>
                <w:rFonts w:ascii="Times New Roman" w:hAnsi="Times New Roman"/>
                <w:color w:val="000000"/>
                <w:lang w:eastAsia="ko-KR"/>
              </w:rPr>
              <w:t xml:space="preserve"> is increased.</w:t>
            </w:r>
          </w:p>
          <w:p w14:paraId="4752F4C5" w14:textId="77777777" w:rsidR="000A49B6" w:rsidRPr="000A49B6" w:rsidRDefault="000A49B6" w:rsidP="0080187E">
            <w:pPr>
              <w:pStyle w:val="ListParagraph"/>
              <w:numPr>
                <w:ilvl w:val="1"/>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CW adjustment for unicast with SL-HARQ feedback enabled (</w:t>
            </w:r>
            <w:r w:rsidRPr="000A49B6">
              <w:rPr>
                <w:rFonts w:ascii="Times New Roman" w:hAnsi="Times New Roman"/>
                <w:color w:val="000000"/>
              </w:rPr>
              <w:t xml:space="preserve">at least In case only unicast PSSCH(s) is (are) transmitted within the </w:t>
            </w:r>
            <w:r w:rsidRPr="000A49B6">
              <w:rPr>
                <w:rFonts w:ascii="Times New Roman" w:hAnsi="Times New Roman"/>
                <w:color w:val="000000"/>
                <w:lang w:eastAsia="ko-KR"/>
              </w:rPr>
              <w:t xml:space="preserve">latest </w:t>
            </w:r>
            <w:r w:rsidRPr="000A49B6">
              <w:rPr>
                <w:rFonts w:ascii="Times New Roman" w:hAnsi="Times New Roman"/>
                <w:color w:val="000000"/>
              </w:rPr>
              <w:t>SL reference duration</w:t>
            </w:r>
            <w:r w:rsidRPr="000A49B6">
              <w:rPr>
                <w:rFonts w:ascii="Times New Roman" w:hAnsi="Times New Roman"/>
                <w:color w:val="000000"/>
                <w:lang w:eastAsia="ko-KR"/>
              </w:rPr>
              <w:t>):</w:t>
            </w:r>
          </w:p>
          <w:p w14:paraId="1AF8F34C" w14:textId="77777777" w:rsid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2: If at least one </w:t>
            </w:r>
            <w:r w:rsidRPr="000A49B6">
              <w:rPr>
                <w:rFonts w:ascii="Times New Roman" w:hAnsi="Times New Roman"/>
                <w:color w:val="000000"/>
              </w:rPr>
              <w:t>‘</w:t>
            </w:r>
            <w:r w:rsidRPr="000A49B6">
              <w:rPr>
                <w:rFonts w:ascii="Times New Roman" w:hAnsi="Times New Roman"/>
                <w:color w:val="000000"/>
                <w:lang w:eastAsia="ko-KR"/>
              </w:rPr>
              <w:t>ACK</w:t>
            </w:r>
            <w:r w:rsidRPr="000A49B6">
              <w:rPr>
                <w:rFonts w:ascii="Times New Roman" w:hAnsi="Times New Roman"/>
                <w:color w:val="000000"/>
              </w:rPr>
              <w:t xml:space="preserve">’ </w:t>
            </w:r>
            <w:r w:rsidRPr="000A49B6">
              <w:rPr>
                <w:rFonts w:ascii="Times New Roman" w:hAnsi="Times New Roman"/>
                <w:color w:val="000000"/>
                <w:lang w:eastAsia="ko-KR"/>
              </w:rPr>
              <w:t xml:space="preserve">is received </w:t>
            </w:r>
            <w:r w:rsidRPr="000A49B6">
              <w:rPr>
                <w:rFonts w:ascii="Times New Roman" w:hAnsi="Times New Roman"/>
                <w:color w:val="000000"/>
                <w:lang w:val="en-AU"/>
              </w:rPr>
              <w:t xml:space="preserve">related to any transmissions within the latest </w:t>
            </w:r>
            <w:r w:rsidRPr="000A49B6">
              <w:rPr>
                <w:rFonts w:ascii="Times New Roman" w:hAnsi="Times New Roman"/>
                <w:color w:val="000000"/>
              </w:rPr>
              <w:t>SL reference duration</w:t>
            </w:r>
            <w:r w:rsidRPr="000A49B6">
              <w:rPr>
                <w:rFonts w:ascii="Times New Roman" w:hAnsi="Times New Roman"/>
                <w:color w:val="000000"/>
                <w:lang w:eastAsia="ko-KR"/>
              </w:rPr>
              <w:t xml:space="preserve">, for each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ko-KR"/>
              </w:rPr>
              <w:t xml:space="preserv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func>
                    <m:funcPr>
                      <m:ctrlPr>
                        <w:rPr>
                          <w:rFonts w:ascii="Cambria Math" w:eastAsia="MS PGothic" w:hAnsi="Cambria Math"/>
                          <w:i/>
                          <w:iCs/>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0A49B6">
              <w:rPr>
                <w:rFonts w:ascii="Times New Roman" w:hAnsi="Times New Roman"/>
                <w:color w:val="000000"/>
                <w:lang w:eastAsia="ko-KR"/>
              </w:rPr>
              <w:t xml:space="preserve"> ; otherwise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r>
                <w:rPr>
                  <w:rFonts w:ascii="Cambria Math" w:hAnsi="Cambria Math"/>
                  <w:color w:val="000000"/>
                  <w:lang w:eastAsia="ko-KR"/>
                </w:rPr>
                <m:t> </m:t>
              </m:r>
            </m:oMath>
            <w:r w:rsidRPr="000A49B6">
              <w:rPr>
                <w:rFonts w:ascii="Times New Roman" w:hAnsi="Times New Roman"/>
                <w:color w:val="000000"/>
                <w:lang w:eastAsia="ko-KR"/>
              </w:rPr>
              <w:t>is increased.</w:t>
            </w:r>
          </w:p>
          <w:p w14:paraId="18AA13C2" w14:textId="77777777" w:rsidR="0080187E" w:rsidRDefault="0080187E" w:rsidP="0080187E">
            <w:pPr>
              <w:pStyle w:val="ListParagraph"/>
              <w:numPr>
                <w:ilvl w:val="0"/>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FFS the case when UE is operating with different SL-HARQ feedback schemes (e.g., UE has concurrent broadcast transmission + unicast with SL-HARQ enabled, or GC option 1 + GC option 2, </w:t>
            </w:r>
            <w:proofErr w:type="spellStart"/>
            <w:r w:rsidRPr="000A49B6">
              <w:rPr>
                <w:rFonts w:ascii="Times New Roman" w:hAnsi="Times New Roman"/>
                <w:color w:val="000000"/>
                <w:lang w:eastAsia="ko-KR"/>
              </w:rPr>
              <w:t>etc</w:t>
            </w:r>
            <w:proofErr w:type="spellEnd"/>
            <w:r w:rsidRPr="000A49B6">
              <w:rPr>
                <w:rFonts w:ascii="Times New Roman" w:hAnsi="Times New Roman"/>
                <w:color w:val="000000"/>
                <w:lang w:eastAsia="ko-KR"/>
              </w:rPr>
              <w:t xml:space="preserve"> in the SL reference duration).</w:t>
            </w:r>
          </w:p>
          <w:p w14:paraId="78F10819" w14:textId="77777777" w:rsidR="00D24127" w:rsidRDefault="00D24127" w:rsidP="00D24127">
            <w:pPr>
              <w:jc w:val="both"/>
              <w:rPr>
                <w:color w:val="000000"/>
                <w:lang w:eastAsia="ko-KR"/>
              </w:rPr>
            </w:pPr>
          </w:p>
          <w:p w14:paraId="51D0A509" w14:textId="1049D68B" w:rsidR="00D24127" w:rsidRDefault="00D24127" w:rsidP="00D24127">
            <w:pPr>
              <w:spacing w:line="276" w:lineRule="auto"/>
              <w:jc w:val="both"/>
              <w:rPr>
                <w:b/>
                <w:bCs/>
                <w:sz w:val="22"/>
                <w:szCs w:val="22"/>
              </w:rPr>
            </w:pPr>
            <w:r w:rsidRPr="009B5E95">
              <w:rPr>
                <w:b/>
                <w:bCs/>
                <w:sz w:val="22"/>
                <w:szCs w:val="22"/>
              </w:rPr>
              <w:t>RAN1 #1</w:t>
            </w:r>
            <w:r>
              <w:rPr>
                <w:b/>
                <w:bCs/>
                <w:sz w:val="22"/>
                <w:szCs w:val="22"/>
              </w:rPr>
              <w:t>1</w:t>
            </w:r>
            <w:r>
              <w:rPr>
                <w:b/>
                <w:bCs/>
                <w:sz w:val="22"/>
                <w:szCs w:val="22"/>
              </w:rPr>
              <w:t>1</w:t>
            </w:r>
            <w:r w:rsidRPr="009B5E95">
              <w:rPr>
                <w:b/>
                <w:bCs/>
                <w:sz w:val="22"/>
                <w:szCs w:val="22"/>
              </w:rPr>
              <w:t>:</w:t>
            </w:r>
          </w:p>
          <w:p w14:paraId="3DBFFBCD" w14:textId="77777777" w:rsidR="0012451C" w:rsidRPr="0012451C" w:rsidRDefault="0012451C" w:rsidP="0012451C">
            <w:pPr>
              <w:spacing w:after="0"/>
              <w:jc w:val="both"/>
              <w:rPr>
                <w:sz w:val="22"/>
                <w:szCs w:val="22"/>
              </w:rPr>
            </w:pPr>
            <w:r w:rsidRPr="0012451C">
              <w:rPr>
                <w:b/>
                <w:bCs/>
                <w:sz w:val="22"/>
                <w:szCs w:val="22"/>
                <w:highlight w:val="green"/>
              </w:rPr>
              <w:t>Agreement</w:t>
            </w:r>
          </w:p>
          <w:p w14:paraId="092BAF2F"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Type 2A channel access procedure is applicable for S-SSB transmissions from a UE without a shared channel occupancy, when the following constraints are met:</w:t>
            </w:r>
          </w:p>
          <w:p w14:paraId="6BEC4B07" w14:textId="77777777" w:rsidR="0012451C" w:rsidRPr="0012451C" w:rsidRDefault="0012451C" w:rsidP="0012451C">
            <w:pPr>
              <w:pStyle w:val="ListParagraph"/>
              <w:numPr>
                <w:ilvl w:val="1"/>
                <w:numId w:val="10"/>
              </w:numPr>
              <w:autoSpaceDE w:val="0"/>
              <w:autoSpaceDN w:val="0"/>
              <w:ind w:leftChars="400" w:left="1160"/>
              <w:jc w:val="both"/>
              <w:rPr>
                <w:rFonts w:ascii="Times New Roman" w:hAnsi="Times New Roman"/>
              </w:rPr>
            </w:pPr>
            <w:r w:rsidRPr="0012451C">
              <w:rPr>
                <w:rFonts w:ascii="Times New Roman" w:hAnsi="Times New Roman"/>
              </w:rPr>
              <w:t xml:space="preserve">Time duration is at most 1ms per transmission </w:t>
            </w:r>
          </w:p>
          <w:p w14:paraId="63074B25" w14:textId="77777777" w:rsidR="0012451C" w:rsidRPr="0012451C" w:rsidRDefault="0012451C" w:rsidP="0012451C">
            <w:pPr>
              <w:pStyle w:val="ListParagraph"/>
              <w:numPr>
                <w:ilvl w:val="1"/>
                <w:numId w:val="10"/>
              </w:numPr>
              <w:autoSpaceDE w:val="0"/>
              <w:autoSpaceDN w:val="0"/>
              <w:ind w:leftChars="400" w:left="1160"/>
              <w:jc w:val="both"/>
              <w:rPr>
                <w:rFonts w:ascii="Times New Roman" w:hAnsi="Times New Roman"/>
              </w:rPr>
            </w:pPr>
            <w:r w:rsidRPr="0012451C">
              <w:rPr>
                <w:rFonts w:ascii="Times New Roman" w:hAnsi="Times New Roman"/>
              </w:rPr>
              <w:t>The duty cycle of the S-SSB transmissions is at most 1/20</w:t>
            </w:r>
          </w:p>
          <w:p w14:paraId="29DAB12B" w14:textId="77777777" w:rsidR="0012451C" w:rsidRPr="0012451C" w:rsidRDefault="0012451C" w:rsidP="0012451C">
            <w:pPr>
              <w:pStyle w:val="ListParagraph"/>
              <w:numPr>
                <w:ilvl w:val="1"/>
                <w:numId w:val="10"/>
              </w:numPr>
              <w:autoSpaceDE w:val="0"/>
              <w:autoSpaceDN w:val="0"/>
              <w:ind w:leftChars="400" w:left="1160"/>
              <w:jc w:val="both"/>
              <w:rPr>
                <w:rFonts w:ascii="Times New Roman" w:hAnsi="Times New Roman"/>
              </w:rPr>
            </w:pPr>
            <w:r w:rsidRPr="0012451C">
              <w:rPr>
                <w:rFonts w:ascii="Times New Roman" w:hAnsi="Times New Roman"/>
              </w:rPr>
              <w:t>FFS: details of EDT</w:t>
            </w:r>
          </w:p>
          <w:p w14:paraId="45CB9996" w14:textId="77777777" w:rsidR="0012451C" w:rsidRPr="0012451C" w:rsidRDefault="0012451C" w:rsidP="0012451C">
            <w:pPr>
              <w:pStyle w:val="ListParagraph"/>
              <w:numPr>
                <w:ilvl w:val="1"/>
                <w:numId w:val="10"/>
              </w:numPr>
              <w:autoSpaceDE w:val="0"/>
              <w:autoSpaceDN w:val="0"/>
              <w:ind w:leftChars="400" w:left="1160"/>
              <w:jc w:val="both"/>
              <w:rPr>
                <w:rFonts w:ascii="Times New Roman" w:hAnsi="Times New Roman"/>
              </w:rPr>
            </w:pPr>
            <w:r w:rsidRPr="0012451C">
              <w:rPr>
                <w:rFonts w:ascii="Times New Roman" w:hAnsi="Times New Roman"/>
              </w:rPr>
              <w:t xml:space="preserve">FFS: whether/how to define observation period, including </w:t>
            </w:r>
            <w:proofErr w:type="gramStart"/>
            <w:r w:rsidRPr="0012451C">
              <w:rPr>
                <w:rFonts w:ascii="Times New Roman" w:hAnsi="Times New Roman"/>
              </w:rPr>
              <w:t>whether or not</w:t>
            </w:r>
            <w:proofErr w:type="gramEnd"/>
            <w:r w:rsidRPr="0012451C">
              <w:rPr>
                <w:rFonts w:ascii="Times New Roman" w:hAnsi="Times New Roman"/>
              </w:rPr>
              <w:t xml:space="preserve"> observation period would be captured in the specifications if defined</w:t>
            </w:r>
          </w:p>
          <w:p w14:paraId="2ECFD69A"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lastRenderedPageBreak/>
              <w:t>FFS: Type 2A applicability for PSFCH without a shared channel occupancy and further limitations for combined transmissions of both S-SSB and PSFCH using Type 2A channel access procedure</w:t>
            </w:r>
          </w:p>
          <w:p w14:paraId="766893E1" w14:textId="77777777" w:rsidR="0012451C" w:rsidRPr="0012451C" w:rsidRDefault="0012451C" w:rsidP="0012451C">
            <w:pPr>
              <w:spacing w:after="0"/>
              <w:rPr>
                <w:b/>
                <w:bCs/>
                <w:sz w:val="22"/>
                <w:szCs w:val="22"/>
                <w:highlight w:val="magenta"/>
                <w:u w:val="single"/>
                <w:lang w:eastAsia="zh-CN"/>
              </w:rPr>
            </w:pPr>
          </w:p>
          <w:p w14:paraId="24FE18F3" w14:textId="77777777" w:rsidR="0012451C" w:rsidRPr="0012451C" w:rsidRDefault="0012451C" w:rsidP="0012451C">
            <w:pPr>
              <w:spacing w:after="0"/>
              <w:rPr>
                <w:b/>
                <w:sz w:val="22"/>
                <w:szCs w:val="22"/>
              </w:rPr>
            </w:pPr>
            <w:bookmarkStart w:id="15" w:name="_Hlk119444575"/>
            <w:r w:rsidRPr="0012451C">
              <w:rPr>
                <w:b/>
                <w:sz w:val="22"/>
                <w:szCs w:val="22"/>
                <w:highlight w:val="green"/>
              </w:rPr>
              <w:t>Agreement</w:t>
            </w:r>
          </w:p>
          <w:p w14:paraId="430FDFA5" w14:textId="77777777" w:rsidR="0012451C" w:rsidRPr="0012451C" w:rsidRDefault="0012451C" w:rsidP="0012451C">
            <w:pPr>
              <w:pStyle w:val="ListParagraph"/>
              <w:autoSpaceDE w:val="0"/>
              <w:autoSpaceDN w:val="0"/>
              <w:ind w:left="0"/>
              <w:jc w:val="both"/>
              <w:rPr>
                <w:rFonts w:ascii="Times New Roman" w:hAnsi="Times New Roman"/>
              </w:rPr>
            </w:pPr>
            <w:r w:rsidRPr="0012451C">
              <w:rPr>
                <w:rFonts w:ascii="Times New Roman" w:hAnsi="Times New Roman"/>
                <w:lang w:val="en-AU"/>
              </w:rPr>
              <w:t>Performance metric, company to report which one of the following options is evaluated in their simulation results.</w:t>
            </w:r>
          </w:p>
          <w:p w14:paraId="53038DB7"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Option 1:</w:t>
            </w:r>
          </w:p>
          <w:p w14:paraId="4A6077FA"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For GC and BC, a device within the range (a, b) from the TX can be a receiver, and the UPT/latency/PRR can be calculated by average. The packet whose delay exceeding the remaining PDB as transmission failure.</w:t>
            </w:r>
          </w:p>
          <w:p w14:paraId="71E78B22"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Option 2:</w:t>
            </w:r>
          </w:p>
          <w:p w14:paraId="5AD184F8"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For GC, UPT and latency for a packet is measured from the perspective of the worst-case RX (i.e., the one with the longest transmission time).</w:t>
            </w:r>
          </w:p>
          <w:p w14:paraId="32E71468"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For BC, UPT and latency for a packet are measured for each RX separately.</w:t>
            </w:r>
          </w:p>
          <w:p w14:paraId="6606AC5A"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 xml:space="preserve">Option 3: </w:t>
            </w:r>
          </w:p>
          <w:p w14:paraId="290ED8FB"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For GC and BC, UPT, latency and PRR are measured from the perspective of each RX UE</w:t>
            </w:r>
          </w:p>
          <w:bookmarkEnd w:id="15"/>
          <w:p w14:paraId="39A6D852" w14:textId="77777777" w:rsidR="0012451C" w:rsidRPr="0012451C" w:rsidRDefault="0012451C" w:rsidP="0012451C">
            <w:pPr>
              <w:spacing w:after="0"/>
              <w:rPr>
                <w:sz w:val="22"/>
                <w:szCs w:val="22"/>
                <w:lang w:eastAsia="x-none"/>
              </w:rPr>
            </w:pPr>
          </w:p>
          <w:p w14:paraId="50C59209" w14:textId="77777777" w:rsidR="0012451C" w:rsidRPr="0012451C" w:rsidRDefault="0012451C" w:rsidP="0012451C">
            <w:pPr>
              <w:spacing w:after="0"/>
              <w:rPr>
                <w:b/>
                <w:sz w:val="22"/>
                <w:szCs w:val="22"/>
              </w:rPr>
            </w:pPr>
            <w:r w:rsidRPr="0012451C">
              <w:rPr>
                <w:b/>
                <w:sz w:val="22"/>
                <w:szCs w:val="22"/>
                <w:highlight w:val="green"/>
              </w:rPr>
              <w:t>Agreement</w:t>
            </w:r>
          </w:p>
          <w:p w14:paraId="468051B7" w14:textId="77777777" w:rsidR="0012451C" w:rsidRPr="0012451C" w:rsidRDefault="0012451C" w:rsidP="0012451C">
            <w:pPr>
              <w:pStyle w:val="ListParagraph"/>
              <w:autoSpaceDE w:val="0"/>
              <w:autoSpaceDN w:val="0"/>
              <w:ind w:left="0"/>
              <w:jc w:val="both"/>
              <w:rPr>
                <w:rFonts w:ascii="Times New Roman" w:hAnsi="Times New Roman"/>
              </w:rPr>
            </w:pPr>
            <w:r w:rsidRPr="0012451C">
              <w:rPr>
                <w:rFonts w:ascii="Times New Roman" w:hAnsi="Times New Roman"/>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43CBA947"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FFS: the case for S-SSB if agreed to transmit S-SSB (or S-SSB can be (pre-)configured) in more than one RB set</w:t>
            </w:r>
          </w:p>
          <w:p w14:paraId="7729F3CA"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FFS: whether type A or type B or both will be supported for this case for PSFCH</w:t>
            </w:r>
          </w:p>
          <w:p w14:paraId="1F7A74E9"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FFS: whether multiple PSFCH transmissions on multiple channels after performing the multi-channel access procedure is limited to contiguous RB sets</w:t>
            </w:r>
          </w:p>
          <w:p w14:paraId="37E3D11B" w14:textId="77777777" w:rsidR="0012451C" w:rsidRPr="0012451C" w:rsidRDefault="0012451C" w:rsidP="0012451C">
            <w:pPr>
              <w:spacing w:after="0"/>
              <w:rPr>
                <w:sz w:val="22"/>
                <w:szCs w:val="22"/>
                <w:lang w:eastAsia="x-none"/>
              </w:rPr>
            </w:pPr>
          </w:p>
          <w:p w14:paraId="39D9D712" w14:textId="77777777" w:rsidR="0012451C" w:rsidRPr="0012451C" w:rsidRDefault="0012451C" w:rsidP="0012451C">
            <w:pPr>
              <w:spacing w:after="0"/>
              <w:rPr>
                <w:b/>
                <w:sz w:val="22"/>
                <w:szCs w:val="22"/>
              </w:rPr>
            </w:pPr>
            <w:bookmarkStart w:id="16" w:name="_Hlk119444613"/>
            <w:r w:rsidRPr="0012451C">
              <w:rPr>
                <w:b/>
                <w:sz w:val="22"/>
                <w:szCs w:val="22"/>
                <w:highlight w:val="green"/>
              </w:rPr>
              <w:t>Agreement</w:t>
            </w:r>
          </w:p>
          <w:p w14:paraId="751C9458" w14:textId="77777777" w:rsidR="0012451C" w:rsidRPr="0012451C" w:rsidRDefault="0012451C" w:rsidP="0012451C">
            <w:pPr>
              <w:pStyle w:val="ListParagraph"/>
              <w:autoSpaceDE w:val="0"/>
              <w:autoSpaceDN w:val="0"/>
              <w:ind w:left="0"/>
              <w:jc w:val="both"/>
              <w:rPr>
                <w:rFonts w:ascii="Times New Roman" w:hAnsi="Times New Roman"/>
              </w:rPr>
            </w:pPr>
            <w:r w:rsidRPr="0012451C">
              <w:rPr>
                <w:rFonts w:ascii="Times New Roman" w:hAnsi="Times New Roman"/>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6473E6C2"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 xml:space="preserve">Option 1a: </w:t>
            </w:r>
          </w:p>
          <w:p w14:paraId="4D6884CE"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the end of the first slot where at least one PSSCH with ACK/NACK HARQ-ACK enabled is transmitted</w:t>
            </w:r>
          </w:p>
          <w:p w14:paraId="3DBBB4FE"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Note, SL reference duration is not used if PSSCH with ACK/NACK HARQ-ACK enabled cannot be found in the latest COT</w:t>
            </w:r>
          </w:p>
          <w:p w14:paraId="651B4C2A"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 xml:space="preserve">FFS: Whether to support another ending timing is FFS, </w:t>
            </w:r>
            <w:proofErr w:type="spellStart"/>
            <w:r w:rsidRPr="0012451C">
              <w:rPr>
                <w:rFonts w:ascii="Times New Roman" w:hAnsi="Times New Roman"/>
              </w:rPr>
              <w:t>e.g</w:t>
            </w:r>
            <w:proofErr w:type="spellEnd"/>
            <w:r w:rsidRPr="0012451C">
              <w:rPr>
                <w:rFonts w:ascii="Times New Roman" w:hAnsi="Times New Roman"/>
              </w:rPr>
              <w:t xml:space="preserve"> for </w:t>
            </w:r>
            <w:proofErr w:type="spellStart"/>
            <w:r w:rsidRPr="0012451C">
              <w:rPr>
                <w:rFonts w:ascii="Times New Roman" w:hAnsi="Times New Roman"/>
              </w:rPr>
              <w:t>MCSt</w:t>
            </w:r>
            <w:proofErr w:type="spellEnd"/>
            <w:r w:rsidRPr="0012451C">
              <w:rPr>
                <w:rFonts w:ascii="Times New Roman" w:hAnsi="Times New Roman"/>
              </w:rPr>
              <w:t xml:space="preserve"> if needed</w:t>
            </w:r>
          </w:p>
          <w:p w14:paraId="6345C391"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 xml:space="preserve">Option 1b: </w:t>
            </w:r>
          </w:p>
          <w:p w14:paraId="066C897D"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the end of the first slot where at least one PSSCH with HARQ-ACK enabled is transmitted</w:t>
            </w:r>
          </w:p>
          <w:p w14:paraId="0CE344E6"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Note, SL reference duration is not used if PSSCH with HARQ-ACK enabled cannot be found in the latest COT</w:t>
            </w:r>
          </w:p>
          <w:p w14:paraId="05D6DFC9"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 xml:space="preserve">FFS: Whether to support another ending timing is FFS, </w:t>
            </w:r>
            <w:proofErr w:type="spellStart"/>
            <w:r w:rsidRPr="0012451C">
              <w:rPr>
                <w:rFonts w:ascii="Times New Roman" w:hAnsi="Times New Roman"/>
              </w:rPr>
              <w:t>e.g</w:t>
            </w:r>
            <w:proofErr w:type="spellEnd"/>
            <w:r w:rsidRPr="0012451C">
              <w:rPr>
                <w:rFonts w:ascii="Times New Roman" w:hAnsi="Times New Roman"/>
              </w:rPr>
              <w:t xml:space="preserve"> for </w:t>
            </w:r>
            <w:proofErr w:type="spellStart"/>
            <w:r w:rsidRPr="0012451C">
              <w:rPr>
                <w:rFonts w:ascii="Times New Roman" w:hAnsi="Times New Roman"/>
              </w:rPr>
              <w:t>MCSt</w:t>
            </w:r>
            <w:proofErr w:type="spellEnd"/>
            <w:r w:rsidRPr="0012451C">
              <w:rPr>
                <w:rFonts w:ascii="Times New Roman" w:hAnsi="Times New Roman"/>
              </w:rPr>
              <w:t xml:space="preserve"> if needed</w:t>
            </w:r>
          </w:p>
          <w:p w14:paraId="1F53C64A"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 xml:space="preserve">Option 2a: </w:t>
            </w:r>
          </w:p>
          <w:p w14:paraId="6BEAB50F"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the end of the first slot where at least one PSSCH with HARQ-ACK enabled if it is transmitted, otherwise until the end of the channel occupancy</w:t>
            </w:r>
          </w:p>
          <w:p w14:paraId="2630F8C9"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 xml:space="preserve">FFS: Whether to support another ending timing is FFS, </w:t>
            </w:r>
            <w:proofErr w:type="spellStart"/>
            <w:r w:rsidRPr="0012451C">
              <w:rPr>
                <w:rFonts w:ascii="Times New Roman" w:hAnsi="Times New Roman"/>
              </w:rPr>
              <w:t>e.g</w:t>
            </w:r>
            <w:proofErr w:type="spellEnd"/>
            <w:r w:rsidRPr="0012451C">
              <w:rPr>
                <w:rFonts w:ascii="Times New Roman" w:hAnsi="Times New Roman"/>
              </w:rPr>
              <w:t xml:space="preserve"> for </w:t>
            </w:r>
            <w:proofErr w:type="spellStart"/>
            <w:r w:rsidRPr="0012451C">
              <w:rPr>
                <w:rFonts w:ascii="Times New Roman" w:hAnsi="Times New Roman"/>
              </w:rPr>
              <w:t>MCSt</w:t>
            </w:r>
            <w:proofErr w:type="spellEnd"/>
            <w:r w:rsidRPr="0012451C">
              <w:rPr>
                <w:rFonts w:ascii="Times New Roman" w:hAnsi="Times New Roman"/>
              </w:rPr>
              <w:t xml:space="preserve"> if needed</w:t>
            </w:r>
          </w:p>
          <w:p w14:paraId="3FC50612"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 xml:space="preserve">Option 2b: </w:t>
            </w:r>
          </w:p>
          <w:p w14:paraId="0486AC38"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the end of the first slot where at least one PSSCH with HARQ-ACK enabled if it is transmitted, otherwise until the time when UE updates the CW</w:t>
            </w:r>
          </w:p>
          <w:p w14:paraId="3D89A55A"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 xml:space="preserve">FFS: Whether to support another ending timing is FFS, </w:t>
            </w:r>
            <w:proofErr w:type="spellStart"/>
            <w:r w:rsidRPr="0012451C">
              <w:rPr>
                <w:rFonts w:ascii="Times New Roman" w:hAnsi="Times New Roman"/>
              </w:rPr>
              <w:t>e.g</w:t>
            </w:r>
            <w:proofErr w:type="spellEnd"/>
            <w:r w:rsidRPr="0012451C">
              <w:rPr>
                <w:rFonts w:ascii="Times New Roman" w:hAnsi="Times New Roman"/>
              </w:rPr>
              <w:t xml:space="preserve"> for </w:t>
            </w:r>
            <w:proofErr w:type="spellStart"/>
            <w:r w:rsidRPr="0012451C">
              <w:rPr>
                <w:rFonts w:ascii="Times New Roman" w:hAnsi="Times New Roman"/>
              </w:rPr>
              <w:t>MCSt</w:t>
            </w:r>
            <w:proofErr w:type="spellEnd"/>
            <w:r w:rsidRPr="0012451C">
              <w:rPr>
                <w:rFonts w:ascii="Times New Roman" w:hAnsi="Times New Roman"/>
              </w:rPr>
              <w:t xml:space="preserve"> if needed</w:t>
            </w:r>
          </w:p>
          <w:bookmarkEnd w:id="16"/>
          <w:p w14:paraId="649952B2" w14:textId="77777777" w:rsidR="0012451C" w:rsidRPr="0012451C" w:rsidRDefault="0012451C" w:rsidP="0012451C">
            <w:pPr>
              <w:spacing w:after="0"/>
              <w:rPr>
                <w:b/>
                <w:bCs/>
                <w:sz w:val="22"/>
                <w:szCs w:val="22"/>
                <w:highlight w:val="magenta"/>
                <w:u w:val="single"/>
                <w:lang w:eastAsia="zh-CN"/>
              </w:rPr>
            </w:pPr>
          </w:p>
          <w:p w14:paraId="6906712B" w14:textId="77777777" w:rsidR="0012451C" w:rsidRPr="0012451C" w:rsidRDefault="0012451C" w:rsidP="0012451C">
            <w:pPr>
              <w:spacing w:after="0"/>
              <w:rPr>
                <w:b/>
                <w:sz w:val="22"/>
                <w:szCs w:val="22"/>
                <w:highlight w:val="green"/>
              </w:rPr>
            </w:pPr>
            <w:r w:rsidRPr="0012451C">
              <w:rPr>
                <w:b/>
                <w:sz w:val="22"/>
                <w:szCs w:val="22"/>
                <w:highlight w:val="green"/>
              </w:rPr>
              <w:lastRenderedPageBreak/>
              <w:t>Agreement</w:t>
            </w:r>
          </w:p>
          <w:p w14:paraId="37307E26"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 xml:space="preserve">A CPE is transmitted from a CPE starting position before SL transmission within a COT, select one or </w:t>
            </w:r>
            <w:proofErr w:type="gramStart"/>
            <w:r w:rsidRPr="0012451C">
              <w:rPr>
                <w:rFonts w:ascii="Times New Roman" w:hAnsi="Times New Roman"/>
              </w:rPr>
              <w:t>both of the two</w:t>
            </w:r>
            <w:proofErr w:type="gramEnd"/>
            <w:r w:rsidRPr="0012451C">
              <w:rPr>
                <w:rFonts w:ascii="Times New Roman" w:hAnsi="Times New Roman"/>
              </w:rPr>
              <w:t xml:space="preserve"> options:</w:t>
            </w:r>
          </w:p>
          <w:p w14:paraId="5A64577D"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Option 1: within the symbol just before the next AGC symbol</w:t>
            </w:r>
          </w:p>
          <w:p w14:paraId="567D2E86"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Option 2: within at most 1, 2 or 4 symbols just before the next AGC symbol for 15, 30 or 60 kHz SCS, respectively</w:t>
            </w:r>
          </w:p>
          <w:p w14:paraId="1B6EBBE6"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whether Option 1 and Option 2 are both applicable and the conditions (e.g., Option 1 in case of COT sharing and Option 2 in case of initiating a COT)</w:t>
            </w:r>
          </w:p>
          <w:p w14:paraId="022B2BA5"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which channel access type(s) is applicable for option 1 and option 2</w:t>
            </w:r>
          </w:p>
          <w:p w14:paraId="4D35F830"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other details</w:t>
            </w:r>
          </w:p>
          <w:p w14:paraId="2A7F1977"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A single CPE starting position for PSFCH</w:t>
            </w:r>
          </w:p>
          <w:p w14:paraId="6900B468"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CPE starting position and whether it should be (pre-)configured in each RP, pre-defined or indicated</w:t>
            </w:r>
          </w:p>
          <w:p w14:paraId="5B15F33D"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other details (e.g., indication granularity)</w:t>
            </w:r>
          </w:p>
          <w:p w14:paraId="742155DB"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Note: value 0 is a candidate</w:t>
            </w:r>
          </w:p>
          <w:p w14:paraId="3DE7A593"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At least one CPE starting position for S-SSB</w:t>
            </w:r>
          </w:p>
          <w:p w14:paraId="7AC7CB58"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CPE starting position should be (pre-)configured, pre-defined or indicated</w:t>
            </w:r>
          </w:p>
          <w:p w14:paraId="5DD0F217"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Whether multiple CPE starting positions should be (pre-)configured, pre-defined or indicated</w:t>
            </w:r>
          </w:p>
          <w:p w14:paraId="33E457C3"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 xml:space="preserve">FFS CPE starting positions for the R16 S-SSB and the additional S-SSBs </w:t>
            </w:r>
          </w:p>
          <w:p w14:paraId="5A07B3E6"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Note: value 0 is a candidate</w:t>
            </w:r>
          </w:p>
          <w:p w14:paraId="748D5325" w14:textId="77777777" w:rsidR="0012451C" w:rsidRPr="0012451C" w:rsidRDefault="0012451C" w:rsidP="0012451C">
            <w:pPr>
              <w:pStyle w:val="ListParagraph"/>
              <w:numPr>
                <w:ilvl w:val="0"/>
                <w:numId w:val="10"/>
              </w:numPr>
              <w:autoSpaceDE w:val="0"/>
              <w:autoSpaceDN w:val="0"/>
              <w:jc w:val="both"/>
              <w:rPr>
                <w:rFonts w:ascii="Times New Roman" w:hAnsi="Times New Roman"/>
              </w:rPr>
            </w:pPr>
            <w:r w:rsidRPr="0012451C">
              <w:rPr>
                <w:rFonts w:ascii="Times New Roman" w:hAnsi="Times New Roman"/>
              </w:rPr>
              <w:t>One or multiple CPE starting positions can be (pre-)configured in each resource pool for PSSCH/PSCCH</w:t>
            </w:r>
          </w:p>
          <w:p w14:paraId="6CBBB56A"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 xml:space="preserve">When multiple CPE starting positions are (pre-)configured, </w:t>
            </w:r>
          </w:p>
          <w:p w14:paraId="782B90D3" w14:textId="77777777" w:rsidR="0012451C" w:rsidRPr="0012451C" w:rsidRDefault="0012451C" w:rsidP="0012451C">
            <w:pPr>
              <w:pStyle w:val="ListParagraph"/>
              <w:numPr>
                <w:ilvl w:val="2"/>
                <w:numId w:val="10"/>
              </w:numPr>
              <w:autoSpaceDE w:val="0"/>
              <w:autoSpaceDN w:val="0"/>
              <w:jc w:val="both"/>
              <w:rPr>
                <w:rFonts w:ascii="Times New Roman" w:hAnsi="Times New Roman"/>
              </w:rPr>
            </w:pPr>
            <w:r w:rsidRPr="0012451C">
              <w:rPr>
                <w:rFonts w:ascii="Times New Roman" w:hAnsi="Times New Roman"/>
              </w:rPr>
              <w:t xml:space="preserve">FFS whether/how to define a </w:t>
            </w:r>
            <w:proofErr w:type="gramStart"/>
            <w:r w:rsidRPr="0012451C">
              <w:rPr>
                <w:rFonts w:ascii="Times New Roman" w:hAnsi="Times New Roman"/>
              </w:rPr>
              <w:t>criteria</w:t>
            </w:r>
            <w:proofErr w:type="gramEnd"/>
            <w:r w:rsidRPr="0012451C">
              <w:rPr>
                <w:rFonts w:ascii="Times New Roman" w:hAnsi="Times New Roman"/>
              </w:rPr>
              <w:t xml:space="preserve"> for selecting a default CPE starting position (e.g., according to partial/full RB set allocation, resource reservation information, within or outside of a COT, etc.)</w:t>
            </w:r>
          </w:p>
          <w:p w14:paraId="3A5FEF74" w14:textId="77777777" w:rsidR="0012451C" w:rsidRPr="0012451C" w:rsidRDefault="0012451C" w:rsidP="0012451C">
            <w:pPr>
              <w:pStyle w:val="ListParagraph"/>
              <w:numPr>
                <w:ilvl w:val="2"/>
                <w:numId w:val="10"/>
              </w:numPr>
              <w:autoSpaceDE w:val="0"/>
              <w:autoSpaceDN w:val="0"/>
              <w:jc w:val="both"/>
              <w:rPr>
                <w:rFonts w:ascii="Times New Roman" w:hAnsi="Times New Roman"/>
              </w:rPr>
            </w:pPr>
            <w:r w:rsidRPr="0012451C">
              <w:rPr>
                <w:rFonts w:ascii="Times New Roman" w:hAnsi="Times New Roma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D721846" w14:textId="77777777" w:rsidR="0012451C" w:rsidRPr="0012451C" w:rsidRDefault="0012451C" w:rsidP="0012451C">
            <w:pPr>
              <w:pStyle w:val="ListParagraph"/>
              <w:numPr>
                <w:ilvl w:val="1"/>
                <w:numId w:val="10"/>
              </w:numPr>
              <w:autoSpaceDE w:val="0"/>
              <w:autoSpaceDN w:val="0"/>
              <w:jc w:val="both"/>
              <w:rPr>
                <w:rFonts w:ascii="Times New Roman" w:hAnsi="Times New Roman"/>
              </w:rPr>
            </w:pPr>
            <w:r w:rsidRPr="0012451C">
              <w:rPr>
                <w:rFonts w:ascii="Times New Roman" w:hAnsi="Times New Roman"/>
              </w:rPr>
              <w:t>FFS other details</w:t>
            </w:r>
          </w:p>
          <w:p w14:paraId="6D19F4D1" w14:textId="77777777" w:rsidR="0012451C" w:rsidRPr="0012451C" w:rsidRDefault="0012451C" w:rsidP="0012451C">
            <w:pPr>
              <w:spacing w:after="0"/>
              <w:rPr>
                <w:b/>
                <w:bCs/>
                <w:sz w:val="22"/>
                <w:szCs w:val="22"/>
                <w:highlight w:val="magenta"/>
                <w:u w:val="single"/>
                <w:lang w:eastAsia="zh-CN"/>
              </w:rPr>
            </w:pPr>
          </w:p>
          <w:p w14:paraId="17D1E965" w14:textId="77777777" w:rsidR="0012451C" w:rsidRPr="0012451C" w:rsidRDefault="0012451C" w:rsidP="0012451C">
            <w:pPr>
              <w:spacing w:after="0"/>
              <w:jc w:val="both"/>
              <w:rPr>
                <w:sz w:val="22"/>
                <w:szCs w:val="22"/>
              </w:rPr>
            </w:pPr>
            <w:r w:rsidRPr="0012451C">
              <w:rPr>
                <w:b/>
                <w:bCs/>
                <w:sz w:val="22"/>
                <w:szCs w:val="22"/>
                <w:highlight w:val="green"/>
              </w:rPr>
              <w:t>Agreement</w:t>
            </w:r>
          </w:p>
          <w:p w14:paraId="6AF377B8" w14:textId="77777777" w:rsidR="0012451C" w:rsidRPr="0012451C" w:rsidRDefault="0012451C" w:rsidP="0012451C">
            <w:pPr>
              <w:pStyle w:val="0Maintext"/>
              <w:tabs>
                <w:tab w:val="left" w:pos="720"/>
              </w:tabs>
              <w:spacing w:after="0" w:afterAutospacing="0" w:line="240" w:lineRule="auto"/>
              <w:rPr>
                <w:rFonts w:cs="Times New Roman"/>
                <w:sz w:val="22"/>
                <w:szCs w:val="22"/>
                <w:lang w:val="en-US" w:eastAsia="zh-CN"/>
              </w:rPr>
            </w:pPr>
            <w:r w:rsidRPr="0012451C">
              <w:rPr>
                <w:rFonts w:cs="Times New Roman"/>
                <w:sz w:val="22"/>
                <w:szCs w:val="22"/>
                <w:lang w:val="en-AU" w:eastAsia="zh-CN"/>
              </w:rPr>
              <w:t>For UE-to-UE COT sharing,</w:t>
            </w:r>
          </w:p>
          <w:p w14:paraId="1944B83F" w14:textId="77777777" w:rsidR="0012451C" w:rsidRPr="0012451C" w:rsidRDefault="0012451C" w:rsidP="0012451C">
            <w:pPr>
              <w:pStyle w:val="0Maintext"/>
              <w:numPr>
                <w:ilvl w:val="0"/>
                <w:numId w:val="32"/>
              </w:numPr>
              <w:spacing w:after="0" w:afterAutospacing="0" w:line="240" w:lineRule="auto"/>
              <w:rPr>
                <w:rFonts w:cs="Times New Roman"/>
                <w:color w:val="000000"/>
                <w:sz w:val="22"/>
                <w:szCs w:val="22"/>
                <w:lang w:val="en-US" w:eastAsia="zh-CN"/>
              </w:rPr>
            </w:pPr>
            <w:r w:rsidRPr="0012451C">
              <w:rPr>
                <w:rFonts w:cs="Times New Roman"/>
                <w:color w:val="000000"/>
                <w:sz w:val="22"/>
                <w:szCs w:val="22"/>
                <w:lang w:eastAsia="zh-CN"/>
              </w:rPr>
              <w:t>When performing S-SSB transmission(s), a responding UE can utilize a COT shared by a COT initiating UE (using type 1 channel access) when the responding UE is intended to transmit S-SSB within RB set(s) corresponding to the shared COT.</w:t>
            </w:r>
          </w:p>
          <w:p w14:paraId="7C5CF9A9" w14:textId="77777777" w:rsidR="0012451C" w:rsidRPr="0012451C" w:rsidRDefault="0012451C" w:rsidP="0012451C">
            <w:pPr>
              <w:pStyle w:val="0Maintext"/>
              <w:numPr>
                <w:ilvl w:val="0"/>
                <w:numId w:val="32"/>
              </w:numPr>
              <w:spacing w:after="0" w:afterAutospacing="0" w:line="240" w:lineRule="auto"/>
              <w:rPr>
                <w:rFonts w:cs="Times New Roman"/>
                <w:color w:val="000000"/>
                <w:sz w:val="22"/>
                <w:szCs w:val="22"/>
                <w:lang w:val="en-US" w:eastAsia="zh-CN"/>
              </w:rPr>
            </w:pPr>
            <w:r w:rsidRPr="0012451C">
              <w:rPr>
                <w:rFonts w:cs="Times New Roman"/>
                <w:color w:val="000000"/>
                <w:sz w:val="22"/>
                <w:szCs w:val="22"/>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5E2D21E" w14:textId="77777777" w:rsidR="0012451C" w:rsidRPr="0012451C" w:rsidRDefault="0012451C" w:rsidP="0012451C">
            <w:pPr>
              <w:pStyle w:val="0Maintext"/>
              <w:numPr>
                <w:ilvl w:val="1"/>
                <w:numId w:val="32"/>
              </w:numPr>
              <w:tabs>
                <w:tab w:val="left" w:pos="2160"/>
              </w:tabs>
              <w:spacing w:after="0" w:afterAutospacing="0" w:line="240" w:lineRule="auto"/>
              <w:rPr>
                <w:rFonts w:cs="Times New Roman"/>
                <w:color w:val="000000"/>
                <w:sz w:val="22"/>
                <w:szCs w:val="22"/>
                <w:lang w:val="en-US" w:eastAsia="zh-CN"/>
              </w:rPr>
            </w:pPr>
            <w:r w:rsidRPr="0012451C">
              <w:rPr>
                <w:rFonts w:cs="Times New Roman"/>
                <w:color w:val="000000"/>
                <w:sz w:val="22"/>
                <w:szCs w:val="22"/>
                <w:lang w:eastAsia="zh-CN"/>
              </w:rPr>
              <w:t>FFS: whether a responding UE can transmit PSFCH(s) to UE(s) other than the initiator</w:t>
            </w:r>
          </w:p>
          <w:p w14:paraId="39A376FB" w14:textId="77777777" w:rsidR="0012451C" w:rsidRPr="0012451C" w:rsidRDefault="0012451C" w:rsidP="0012451C">
            <w:pPr>
              <w:pStyle w:val="0Maintext"/>
              <w:numPr>
                <w:ilvl w:val="0"/>
                <w:numId w:val="32"/>
              </w:numPr>
              <w:spacing w:after="0" w:afterAutospacing="0" w:line="240" w:lineRule="auto"/>
              <w:rPr>
                <w:rFonts w:cs="Times New Roman"/>
                <w:color w:val="000000"/>
                <w:sz w:val="22"/>
                <w:szCs w:val="22"/>
                <w:lang w:val="en-US" w:eastAsia="zh-CN"/>
              </w:rPr>
            </w:pPr>
            <w:r w:rsidRPr="0012451C">
              <w:rPr>
                <w:rFonts w:cs="Times New Roman"/>
                <w:color w:val="000000"/>
                <w:sz w:val="22"/>
                <w:szCs w:val="22"/>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F1849DC" w14:textId="77777777" w:rsidR="0012451C" w:rsidRPr="0012451C" w:rsidRDefault="0012451C" w:rsidP="0012451C">
            <w:pPr>
              <w:pStyle w:val="0Maintext"/>
              <w:numPr>
                <w:ilvl w:val="1"/>
                <w:numId w:val="32"/>
              </w:numPr>
              <w:tabs>
                <w:tab w:val="left" w:pos="2160"/>
              </w:tabs>
              <w:spacing w:after="0" w:afterAutospacing="0" w:line="240" w:lineRule="auto"/>
              <w:rPr>
                <w:rFonts w:cs="Times New Roman"/>
                <w:color w:val="000000"/>
                <w:sz w:val="22"/>
                <w:szCs w:val="22"/>
                <w:lang w:val="en-US" w:eastAsia="zh-CN"/>
              </w:rPr>
            </w:pPr>
            <w:r w:rsidRPr="0012451C">
              <w:rPr>
                <w:rFonts w:cs="Times New Roman"/>
                <w:color w:val="000000"/>
                <w:sz w:val="22"/>
                <w:szCs w:val="22"/>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1D64C1E" w14:textId="77777777" w:rsidR="0012451C" w:rsidRPr="0012451C" w:rsidRDefault="0012451C" w:rsidP="0012451C">
            <w:pPr>
              <w:pStyle w:val="0Maintext"/>
              <w:numPr>
                <w:ilvl w:val="2"/>
                <w:numId w:val="32"/>
              </w:numPr>
              <w:tabs>
                <w:tab w:val="left" w:pos="2880"/>
              </w:tabs>
              <w:spacing w:after="0" w:afterAutospacing="0" w:line="240" w:lineRule="auto"/>
              <w:rPr>
                <w:rFonts w:cs="Times New Roman"/>
                <w:color w:val="000000"/>
                <w:sz w:val="22"/>
                <w:szCs w:val="22"/>
                <w:lang w:val="en-US" w:eastAsia="zh-CN"/>
              </w:rPr>
            </w:pPr>
            <w:r w:rsidRPr="0012451C">
              <w:rPr>
                <w:rFonts w:cs="Times New Roman"/>
                <w:color w:val="000000"/>
                <w:sz w:val="22"/>
                <w:szCs w:val="22"/>
                <w:lang w:eastAsia="zh-CN"/>
              </w:rPr>
              <w:t>FFS: how to determine / what are the restrictions to the destination ID of the responding UE’s PSSCH/PSCCH transmission(s) to utilize the COT shared by the initiating UE.</w:t>
            </w:r>
          </w:p>
          <w:p w14:paraId="45331AE0" w14:textId="77777777" w:rsidR="0012451C" w:rsidRPr="0012451C" w:rsidRDefault="0012451C" w:rsidP="0012451C">
            <w:pPr>
              <w:pStyle w:val="0Maintext"/>
              <w:numPr>
                <w:ilvl w:val="2"/>
                <w:numId w:val="32"/>
              </w:numPr>
              <w:tabs>
                <w:tab w:val="left" w:pos="2880"/>
              </w:tabs>
              <w:spacing w:after="0" w:afterAutospacing="0" w:line="240" w:lineRule="auto"/>
              <w:rPr>
                <w:rFonts w:cs="Times New Roman"/>
                <w:color w:val="000000"/>
                <w:sz w:val="22"/>
                <w:szCs w:val="22"/>
                <w:lang w:val="en-US" w:eastAsia="zh-CN"/>
              </w:rPr>
            </w:pPr>
            <w:r w:rsidRPr="0012451C">
              <w:rPr>
                <w:rFonts w:cs="Times New Roman"/>
                <w:color w:val="000000"/>
                <w:sz w:val="22"/>
                <w:szCs w:val="22"/>
                <w:lang w:val="en-US" w:eastAsia="zh-CN"/>
              </w:rPr>
              <w:lastRenderedPageBreak/>
              <w:t xml:space="preserve">FFS whether the responding UE can utilize the COT when at least the responding UE’s PSCCH transmission in the reserved resources within the shared COT or </w:t>
            </w:r>
            <w:proofErr w:type="spellStart"/>
            <w:r w:rsidRPr="0012451C">
              <w:rPr>
                <w:rFonts w:cs="Times New Roman"/>
                <w:color w:val="000000"/>
                <w:sz w:val="22"/>
                <w:szCs w:val="22"/>
                <w:lang w:val="en-US" w:eastAsia="zh-CN"/>
              </w:rPr>
              <w:t>MCSt</w:t>
            </w:r>
            <w:proofErr w:type="spellEnd"/>
            <w:r w:rsidRPr="0012451C">
              <w:rPr>
                <w:rFonts w:cs="Times New Roman"/>
                <w:color w:val="000000"/>
                <w:sz w:val="22"/>
                <w:szCs w:val="22"/>
                <w:lang w:val="en-US" w:eastAsia="zh-CN"/>
              </w:rPr>
              <w:t xml:space="preserve"> is intended for the COT initiating UE and what are the restrictions (e.g., priority, etc.) and indication to the responding UE.</w:t>
            </w:r>
          </w:p>
          <w:p w14:paraId="549AE681" w14:textId="77777777" w:rsidR="0012451C" w:rsidRPr="0012451C" w:rsidRDefault="0012451C" w:rsidP="0012451C">
            <w:pPr>
              <w:pStyle w:val="0Maintext"/>
              <w:numPr>
                <w:ilvl w:val="0"/>
                <w:numId w:val="32"/>
              </w:numPr>
              <w:spacing w:after="0" w:afterAutospacing="0" w:line="240" w:lineRule="auto"/>
              <w:rPr>
                <w:rFonts w:cs="Times New Roman"/>
                <w:color w:val="000000"/>
                <w:sz w:val="22"/>
                <w:szCs w:val="22"/>
                <w:lang w:val="en-US" w:eastAsia="zh-CN"/>
              </w:rPr>
            </w:pPr>
            <w:r w:rsidRPr="0012451C">
              <w:rPr>
                <w:rFonts w:cs="Times New Roman"/>
                <w:color w:val="000000"/>
                <w:sz w:val="22"/>
                <w:szCs w:val="22"/>
                <w:lang w:eastAsia="zh-CN"/>
              </w:rPr>
              <w:t>FFS: UE forwarding/relaying information about a COT initiated by another UE.</w:t>
            </w:r>
          </w:p>
          <w:p w14:paraId="5589C89D" w14:textId="77777777" w:rsidR="0012451C" w:rsidRPr="0012451C" w:rsidRDefault="0012451C" w:rsidP="0012451C">
            <w:pPr>
              <w:spacing w:after="0"/>
              <w:rPr>
                <w:sz w:val="22"/>
                <w:szCs w:val="22"/>
                <w:lang w:val="en-US" w:eastAsia="x-none"/>
              </w:rPr>
            </w:pPr>
          </w:p>
          <w:p w14:paraId="21E22280" w14:textId="77777777" w:rsidR="0012451C" w:rsidRPr="0012451C" w:rsidRDefault="0012451C" w:rsidP="0012451C">
            <w:pPr>
              <w:spacing w:after="0"/>
              <w:jc w:val="both"/>
              <w:rPr>
                <w:sz w:val="22"/>
                <w:szCs w:val="22"/>
              </w:rPr>
            </w:pPr>
            <w:r w:rsidRPr="0012451C">
              <w:rPr>
                <w:b/>
                <w:bCs/>
                <w:sz w:val="22"/>
                <w:szCs w:val="22"/>
                <w:highlight w:val="green"/>
              </w:rPr>
              <w:t>Agreement</w:t>
            </w:r>
          </w:p>
          <w:p w14:paraId="7B525ED0" w14:textId="7C448767" w:rsidR="0012451C" w:rsidRPr="0012451C" w:rsidRDefault="0012451C" w:rsidP="0012451C">
            <w:pPr>
              <w:pStyle w:val="0Maintext"/>
              <w:numPr>
                <w:ilvl w:val="0"/>
                <w:numId w:val="32"/>
              </w:numPr>
              <w:spacing w:after="0" w:afterAutospacing="0" w:line="240" w:lineRule="auto"/>
              <w:rPr>
                <w:rFonts w:cs="Times New Roman"/>
                <w:bCs/>
                <w:iCs/>
                <w:sz w:val="22"/>
                <w:szCs w:val="22"/>
                <w:u w:val="single"/>
              </w:rPr>
            </w:pPr>
            <w:r w:rsidRPr="0012451C">
              <w:rPr>
                <w:rFonts w:cs="Times New Roman"/>
                <w:bCs/>
                <w:iCs/>
                <w:sz w:val="22"/>
                <w:szCs w:val="22"/>
                <w:lang w:val="en-US" w:eastAsia="ko-KR"/>
              </w:rPr>
              <w:t xml:space="preserve">If </w:t>
            </w:r>
            <m:oMath>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r>
                    <w:rPr>
                      <w:rFonts w:ascii="Cambria Math" w:hAnsi="Cambria Math" w:cs="Times New Roman"/>
                      <w:sz w:val="22"/>
                      <w:szCs w:val="22"/>
                      <w:lang w:val="en-US" w:eastAsia="ko-KR"/>
                    </w:rPr>
                    <m:t>p</m:t>
                  </m:r>
                </m:sub>
              </m:sSub>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func>
                    <m:funcPr>
                      <m:ctrlPr>
                        <w:rPr>
                          <w:rFonts w:ascii="Cambria Math" w:hAnsi="Cambria Math" w:cs="Times New Roman"/>
                          <w:bCs/>
                          <w:i/>
                          <w:sz w:val="22"/>
                          <w:szCs w:val="22"/>
                          <w:lang w:val="en-US" w:eastAsia="ko-KR"/>
                        </w:rPr>
                      </m:ctrlPr>
                    </m:funcPr>
                    <m:fName>
                      <m:r>
                        <w:rPr>
                          <w:rFonts w:ascii="Cambria Math" w:hAnsi="Cambria Math" w:cs="Times New Roman"/>
                          <w:sz w:val="22"/>
                          <w:szCs w:val="22"/>
                          <w:lang w:val="en-US" w:eastAsia="ko-KR"/>
                        </w:rPr>
                        <m:t>max,</m:t>
                      </m:r>
                    </m:fName>
                    <m:e>
                      <m:r>
                        <w:rPr>
                          <w:rFonts w:ascii="Cambria Math" w:hAnsi="Cambria Math" w:cs="Times New Roman"/>
                          <w:sz w:val="22"/>
                          <w:szCs w:val="22"/>
                          <w:lang w:val="en-US" w:eastAsia="ko-KR"/>
                        </w:rPr>
                        <m:t>p</m:t>
                      </m:r>
                    </m:e>
                  </m:func>
                </m:sub>
              </m:sSub>
            </m:oMath>
            <w:r w:rsidRPr="0012451C">
              <w:rPr>
                <w:rFonts w:cs="Times New Roman"/>
                <w:bCs/>
                <w:iCs/>
                <w:sz w:val="22"/>
                <w:szCs w:val="22"/>
                <w:lang w:val="en-US" w:eastAsia="ko-KR"/>
              </w:rPr>
              <w:t xml:space="preserve">, the next higher allowed value for adjusting </w:t>
            </w:r>
            <m:oMath>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r>
                    <w:rPr>
                      <w:rFonts w:ascii="Cambria Math" w:hAnsi="Cambria Math" w:cs="Times New Roman"/>
                      <w:sz w:val="22"/>
                      <w:szCs w:val="22"/>
                      <w:lang w:val="en-US" w:eastAsia="ko-KR"/>
                    </w:rPr>
                    <m:t>p</m:t>
                  </m:r>
                </m:sub>
              </m:sSub>
            </m:oMath>
            <w:r w:rsidRPr="0012451C">
              <w:rPr>
                <w:rFonts w:cs="Times New Roman"/>
                <w:bCs/>
                <w:iCs/>
                <w:sz w:val="22"/>
                <w:szCs w:val="22"/>
                <w:lang w:val="en-US" w:eastAsia="ko-KR"/>
              </w:rPr>
              <w:t xml:space="preserve"> is </w:t>
            </w:r>
            <m:oMath>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func>
                    <m:funcPr>
                      <m:ctrlPr>
                        <w:rPr>
                          <w:rFonts w:ascii="Cambria Math" w:hAnsi="Cambria Math" w:cs="Times New Roman"/>
                          <w:bCs/>
                          <w:i/>
                          <w:sz w:val="22"/>
                          <w:szCs w:val="22"/>
                          <w:lang w:val="en-US" w:eastAsia="ko-KR"/>
                        </w:rPr>
                      </m:ctrlPr>
                    </m:funcPr>
                    <m:fName>
                      <m:r>
                        <w:rPr>
                          <w:rFonts w:ascii="Cambria Math" w:hAnsi="Cambria Math" w:cs="Times New Roman"/>
                          <w:sz w:val="22"/>
                          <w:szCs w:val="22"/>
                          <w:lang w:val="en-US" w:eastAsia="ko-KR"/>
                        </w:rPr>
                        <m:t>max,</m:t>
                      </m:r>
                    </m:fName>
                    <m:e>
                      <m:r>
                        <w:rPr>
                          <w:rFonts w:ascii="Cambria Math" w:hAnsi="Cambria Math" w:cs="Times New Roman"/>
                          <w:sz w:val="22"/>
                          <w:szCs w:val="22"/>
                          <w:lang w:val="en-US" w:eastAsia="ko-KR"/>
                        </w:rPr>
                        <m:t>p</m:t>
                      </m:r>
                    </m:e>
                  </m:func>
                </m:sub>
              </m:sSub>
            </m:oMath>
            <w:r w:rsidRPr="0012451C">
              <w:rPr>
                <w:rFonts w:cs="Times New Roman"/>
                <w:bCs/>
                <w:iCs/>
                <w:sz w:val="22"/>
                <w:szCs w:val="22"/>
                <w:lang w:val="en-US" w:eastAsia="ko-KR"/>
              </w:rPr>
              <w:t>.</w:t>
            </w:r>
          </w:p>
          <w:p w14:paraId="220C5B5C" w14:textId="0272CB6D" w:rsidR="0012451C" w:rsidRPr="0012451C" w:rsidRDefault="0012451C" w:rsidP="0012451C">
            <w:pPr>
              <w:pStyle w:val="0Maintext"/>
              <w:numPr>
                <w:ilvl w:val="0"/>
                <w:numId w:val="32"/>
              </w:numPr>
              <w:spacing w:after="0" w:afterAutospacing="0" w:line="240" w:lineRule="auto"/>
              <w:rPr>
                <w:rFonts w:cs="Times New Roman"/>
                <w:bCs/>
                <w:iCs/>
                <w:sz w:val="22"/>
                <w:szCs w:val="22"/>
                <w:u w:val="single"/>
              </w:rPr>
            </w:pPr>
            <w:r w:rsidRPr="0012451C">
              <w:rPr>
                <w:rFonts w:cs="Times New Roman"/>
                <w:bCs/>
                <w:iCs/>
                <w:sz w:val="22"/>
                <w:szCs w:val="22"/>
                <w:lang w:val="en-US" w:eastAsia="ko-KR"/>
              </w:rPr>
              <w:t xml:space="preserve">If the </w:t>
            </w:r>
            <m:oMath>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r>
                    <w:rPr>
                      <w:rFonts w:ascii="Cambria Math" w:hAnsi="Cambria Math" w:cs="Times New Roman"/>
                      <w:sz w:val="22"/>
                      <w:szCs w:val="22"/>
                      <w:lang w:val="en-US" w:eastAsia="ko-KR"/>
                    </w:rPr>
                    <m:t>p</m:t>
                  </m:r>
                </m:sub>
              </m:sSub>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func>
                    <m:funcPr>
                      <m:ctrlPr>
                        <w:rPr>
                          <w:rFonts w:ascii="Cambria Math" w:hAnsi="Cambria Math" w:cs="Times New Roman"/>
                          <w:bCs/>
                          <w:i/>
                          <w:sz w:val="22"/>
                          <w:szCs w:val="22"/>
                          <w:lang w:val="en-US" w:eastAsia="ko-KR"/>
                        </w:rPr>
                      </m:ctrlPr>
                    </m:funcPr>
                    <m:fName>
                      <m:r>
                        <w:rPr>
                          <w:rFonts w:ascii="Cambria Math" w:hAnsi="Cambria Math" w:cs="Times New Roman"/>
                          <w:sz w:val="22"/>
                          <w:szCs w:val="22"/>
                          <w:lang w:val="en-US" w:eastAsia="ko-KR"/>
                        </w:rPr>
                        <m:t>max,</m:t>
                      </m:r>
                    </m:fName>
                    <m:e>
                      <m:r>
                        <w:rPr>
                          <w:rFonts w:ascii="Cambria Math" w:hAnsi="Cambria Math" w:cs="Times New Roman"/>
                          <w:sz w:val="22"/>
                          <w:szCs w:val="22"/>
                          <w:lang w:val="en-US" w:eastAsia="ko-KR"/>
                        </w:rPr>
                        <m:t>p</m:t>
                      </m:r>
                    </m:e>
                  </m:func>
                </m:sub>
              </m:sSub>
            </m:oMath>
            <w:r w:rsidRPr="0012451C">
              <w:rPr>
                <w:rFonts w:cs="Times New Roman"/>
                <w:bCs/>
                <w:iCs/>
                <w:sz w:val="22"/>
                <w:szCs w:val="22"/>
                <w:lang w:val="en-US" w:eastAsia="ko-KR"/>
              </w:rPr>
              <w:t xml:space="preserve"> is consecutively used </w:t>
            </w:r>
            <m:oMath>
              <m:r>
                <w:rPr>
                  <w:rFonts w:ascii="Cambria Math" w:hAnsi="Cambria Math" w:cs="Times New Roman"/>
                  <w:sz w:val="22"/>
                  <w:szCs w:val="22"/>
                  <w:lang w:val="en-US" w:eastAsia="ko-KR"/>
                </w:rPr>
                <m:t>K</m:t>
              </m:r>
            </m:oMath>
            <w:r w:rsidRPr="0012451C">
              <w:rPr>
                <w:rFonts w:cs="Times New Roman"/>
                <w:bCs/>
                <w:iCs/>
                <w:sz w:val="22"/>
                <w:szCs w:val="22"/>
                <w:lang w:val="en-US" w:eastAsia="ko-KR"/>
              </w:rPr>
              <w:t xml:space="preserve"> times for generation of </w:t>
            </w:r>
            <m:oMath>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N</m:t>
                  </m:r>
                </m:e>
                <m:sub>
                  <m:r>
                    <w:rPr>
                      <w:rFonts w:ascii="Cambria Math" w:hAnsi="Cambria Math" w:cs="Times New Roman"/>
                      <w:sz w:val="22"/>
                      <w:szCs w:val="22"/>
                      <w:lang w:val="en-US" w:eastAsia="ko-KR"/>
                    </w:rPr>
                    <m:t>init</m:t>
                  </m:r>
                </m:sub>
              </m:sSub>
            </m:oMath>
            <w:r w:rsidRPr="0012451C">
              <w:rPr>
                <w:rFonts w:cs="Times New Roman"/>
                <w:bCs/>
                <w:iCs/>
                <w:sz w:val="22"/>
                <w:szCs w:val="22"/>
                <w:lang w:val="en-US" w:eastAsia="ko-KR"/>
              </w:rPr>
              <w:t xml:space="preserve">, </w:t>
            </w:r>
            <m:oMath>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r>
                    <w:rPr>
                      <w:rFonts w:ascii="Cambria Math" w:hAnsi="Cambria Math" w:cs="Times New Roman"/>
                      <w:sz w:val="22"/>
                      <w:szCs w:val="22"/>
                      <w:lang w:val="en-US" w:eastAsia="ko-KR"/>
                    </w:rPr>
                    <m:t>p</m:t>
                  </m:r>
                </m:sub>
              </m:sSub>
            </m:oMath>
            <w:r w:rsidRPr="0012451C">
              <w:rPr>
                <w:rFonts w:cs="Times New Roman"/>
                <w:bCs/>
                <w:iCs/>
                <w:sz w:val="22"/>
                <w:szCs w:val="22"/>
                <w:lang w:val="en-US" w:eastAsia="ko-KR"/>
              </w:rPr>
              <w:t xml:space="preserve"> is reset to </w:t>
            </w:r>
            <m:oMath>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func>
                    <m:funcPr>
                      <m:ctrlPr>
                        <w:rPr>
                          <w:rFonts w:ascii="Cambria Math" w:hAnsi="Cambria Math" w:cs="Times New Roman"/>
                          <w:bCs/>
                          <w:i/>
                          <w:sz w:val="22"/>
                          <w:szCs w:val="22"/>
                          <w:lang w:val="en-US" w:eastAsia="ko-KR"/>
                        </w:rPr>
                      </m:ctrlPr>
                    </m:funcPr>
                    <m:fName>
                      <m:r>
                        <w:rPr>
                          <w:rFonts w:ascii="Cambria Math" w:hAnsi="Cambria Math" w:cs="Times New Roman"/>
                          <w:sz w:val="22"/>
                          <w:szCs w:val="22"/>
                          <w:lang w:val="en-US" w:eastAsia="ko-KR"/>
                        </w:rPr>
                        <m:t>min,</m:t>
                      </m:r>
                    </m:fName>
                    <m:e>
                      <m:r>
                        <w:rPr>
                          <w:rFonts w:ascii="Cambria Math" w:hAnsi="Cambria Math" w:cs="Times New Roman"/>
                          <w:sz w:val="22"/>
                          <w:szCs w:val="22"/>
                          <w:lang w:val="en-US" w:eastAsia="ko-KR"/>
                        </w:rPr>
                        <m:t>p</m:t>
                      </m:r>
                    </m:e>
                  </m:func>
                </m:sub>
              </m:sSub>
            </m:oMath>
            <w:r w:rsidRPr="0012451C">
              <w:rPr>
                <w:rFonts w:cs="Times New Roman"/>
                <w:bCs/>
                <w:iCs/>
                <w:sz w:val="22"/>
                <w:szCs w:val="22"/>
                <w:lang w:val="en-US" w:eastAsia="ko-KR"/>
              </w:rPr>
              <w:t xml:space="preserve"> only for that priority class </w:t>
            </w:r>
            <m:oMath>
              <m:r>
                <m:rPr>
                  <m:sty m:val="p"/>
                </m:rPr>
                <w:rPr>
                  <w:rFonts w:ascii="Cambria Math" w:hAnsi="Cambria Math" w:cs="Times New Roman"/>
                  <w:sz w:val="22"/>
                  <w:szCs w:val="22"/>
                  <w:lang w:val="en-US" w:eastAsia="ko-KR"/>
                </w:rPr>
                <m:t>p</m:t>
              </m:r>
            </m:oMath>
            <w:r w:rsidRPr="0012451C">
              <w:rPr>
                <w:rFonts w:cs="Times New Roman"/>
                <w:bCs/>
                <w:iCs/>
                <w:sz w:val="22"/>
                <w:szCs w:val="22"/>
                <w:lang w:val="en-US" w:eastAsia="ko-KR"/>
              </w:rPr>
              <w:t xml:space="preserve"> for which </w:t>
            </w:r>
            <m:oMath>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r>
                    <w:rPr>
                      <w:rFonts w:ascii="Cambria Math" w:hAnsi="Cambria Math" w:cs="Times New Roman"/>
                      <w:sz w:val="22"/>
                      <w:szCs w:val="22"/>
                      <w:lang w:val="en-US" w:eastAsia="ko-KR"/>
                    </w:rPr>
                    <m:t>p</m:t>
                  </m:r>
                </m:sub>
              </m:sSub>
              <m:r>
                <w:rPr>
                  <w:rFonts w:ascii="Cambria Math" w:hAnsi="Cambria Math" w:cs="Times New Roman"/>
                  <w:sz w:val="22"/>
                  <w:szCs w:val="22"/>
                  <w:lang w:val="en-US" w:eastAsia="ko-KR"/>
                </w:rPr>
                <m:t>=C</m:t>
              </m:r>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W</m:t>
                  </m:r>
                </m:e>
                <m:sub>
                  <m:func>
                    <m:funcPr>
                      <m:ctrlPr>
                        <w:rPr>
                          <w:rFonts w:ascii="Cambria Math" w:hAnsi="Cambria Math" w:cs="Times New Roman"/>
                          <w:bCs/>
                          <w:i/>
                          <w:sz w:val="22"/>
                          <w:szCs w:val="22"/>
                          <w:lang w:val="en-US" w:eastAsia="ko-KR"/>
                        </w:rPr>
                      </m:ctrlPr>
                    </m:funcPr>
                    <m:fName>
                      <m:r>
                        <w:rPr>
                          <w:rFonts w:ascii="Cambria Math" w:hAnsi="Cambria Math" w:cs="Times New Roman"/>
                          <w:sz w:val="22"/>
                          <w:szCs w:val="22"/>
                          <w:lang w:val="en-US" w:eastAsia="ko-KR"/>
                        </w:rPr>
                        <m:t>max,</m:t>
                      </m:r>
                    </m:fName>
                    <m:e>
                      <m:r>
                        <w:rPr>
                          <w:rFonts w:ascii="Cambria Math" w:hAnsi="Cambria Math" w:cs="Times New Roman"/>
                          <w:sz w:val="22"/>
                          <w:szCs w:val="22"/>
                          <w:lang w:val="en-US" w:eastAsia="ko-KR"/>
                        </w:rPr>
                        <m:t>p</m:t>
                      </m:r>
                    </m:e>
                  </m:func>
                </m:sub>
              </m:sSub>
            </m:oMath>
            <w:r w:rsidRPr="0012451C">
              <w:rPr>
                <w:rFonts w:cs="Times New Roman"/>
                <w:bCs/>
                <w:iCs/>
                <w:sz w:val="22"/>
                <w:szCs w:val="22"/>
                <w:lang w:val="en-US" w:eastAsia="ko-KR"/>
              </w:rPr>
              <w:t xml:space="preserve"> is consecutively used </w:t>
            </w:r>
            <m:oMath>
              <m:r>
                <w:rPr>
                  <w:rFonts w:ascii="Cambria Math" w:hAnsi="Cambria Math" w:cs="Times New Roman"/>
                  <w:sz w:val="22"/>
                  <w:szCs w:val="22"/>
                  <w:lang w:val="en-US" w:eastAsia="ko-KR"/>
                </w:rPr>
                <m:t>K</m:t>
              </m:r>
            </m:oMath>
            <w:r w:rsidRPr="0012451C">
              <w:rPr>
                <w:rFonts w:cs="Times New Roman"/>
                <w:bCs/>
                <w:iCs/>
                <w:sz w:val="22"/>
                <w:szCs w:val="22"/>
                <w:lang w:val="en-US" w:eastAsia="ko-KR"/>
              </w:rPr>
              <w:t xml:space="preserve"> times for generation of </w:t>
            </w:r>
            <m:oMath>
              <m:sSub>
                <m:sSubPr>
                  <m:ctrlPr>
                    <w:rPr>
                      <w:rFonts w:ascii="Cambria Math" w:hAnsi="Cambria Math" w:cs="Times New Roman"/>
                      <w:bCs/>
                      <w:i/>
                      <w:sz w:val="22"/>
                      <w:szCs w:val="22"/>
                      <w:lang w:val="en-US" w:eastAsia="ko-KR"/>
                    </w:rPr>
                  </m:ctrlPr>
                </m:sSubPr>
                <m:e>
                  <m:r>
                    <w:rPr>
                      <w:rFonts w:ascii="Cambria Math" w:hAnsi="Cambria Math" w:cs="Times New Roman"/>
                      <w:sz w:val="22"/>
                      <w:szCs w:val="22"/>
                      <w:lang w:val="en-US" w:eastAsia="ko-KR"/>
                    </w:rPr>
                    <m:t>N</m:t>
                  </m:r>
                </m:e>
                <m:sub>
                  <m:r>
                    <w:rPr>
                      <w:rFonts w:ascii="Cambria Math" w:hAnsi="Cambria Math" w:cs="Times New Roman"/>
                      <w:sz w:val="22"/>
                      <w:szCs w:val="22"/>
                      <w:lang w:val="en-US" w:eastAsia="ko-KR"/>
                    </w:rPr>
                    <m:t>init</m:t>
                  </m:r>
                </m:sub>
              </m:sSub>
            </m:oMath>
            <w:r w:rsidRPr="0012451C">
              <w:rPr>
                <w:rFonts w:cs="Times New Roman"/>
                <w:bCs/>
                <w:iCs/>
                <w:sz w:val="22"/>
                <w:szCs w:val="22"/>
                <w:lang w:val="en-US" w:eastAsia="ko-KR"/>
              </w:rPr>
              <w:t xml:space="preserve">. </w:t>
            </w:r>
            <m:oMath>
              <m:r>
                <w:rPr>
                  <w:rFonts w:ascii="Cambria Math" w:hAnsi="Cambria Math" w:cs="Times New Roman"/>
                  <w:sz w:val="22"/>
                  <w:szCs w:val="22"/>
                  <w:lang w:val="en-US" w:eastAsia="ko-KR"/>
                </w:rPr>
                <m:t>K</m:t>
              </m:r>
            </m:oMath>
            <w:r w:rsidRPr="0012451C">
              <w:rPr>
                <w:rFonts w:cs="Times New Roman"/>
                <w:bCs/>
                <w:iCs/>
                <w:sz w:val="22"/>
                <w:szCs w:val="22"/>
                <w:lang w:val="en-US" w:eastAsia="ko-KR"/>
              </w:rPr>
              <w:t xml:space="preserve"> is selected by UE from the set of values {1, 2, …,8} for each priority class </w:t>
            </w:r>
            <m:oMath>
              <m:r>
                <w:rPr>
                  <w:rFonts w:ascii="Cambria Math" w:hAnsi="Cambria Math" w:cs="Times New Roman"/>
                  <w:sz w:val="22"/>
                  <w:szCs w:val="22"/>
                  <w:lang w:val="en-US" w:eastAsia="ko-KR"/>
                </w:rPr>
                <m:t>p∈</m:t>
              </m:r>
              <m:d>
                <m:dPr>
                  <m:begChr m:val="{"/>
                  <m:endChr m:val="}"/>
                  <m:ctrlPr>
                    <w:rPr>
                      <w:rFonts w:ascii="Cambria Math" w:hAnsi="Cambria Math" w:cs="Times New Roman"/>
                      <w:bCs/>
                      <w:i/>
                      <w:sz w:val="22"/>
                      <w:szCs w:val="22"/>
                      <w:lang w:val="en-US" w:eastAsia="ko-KR"/>
                    </w:rPr>
                  </m:ctrlPr>
                </m:dPr>
                <m:e>
                  <m:r>
                    <w:rPr>
                      <w:rFonts w:ascii="Cambria Math" w:hAnsi="Cambria Math" w:cs="Times New Roman"/>
                      <w:sz w:val="22"/>
                      <w:szCs w:val="22"/>
                      <w:lang w:val="en-US" w:eastAsia="ko-KR"/>
                    </w:rPr>
                    <m:t>1,2,3,4</m:t>
                  </m:r>
                </m:e>
              </m:d>
            </m:oMath>
            <w:r w:rsidRPr="0012451C">
              <w:rPr>
                <w:rFonts w:cs="Times New Roman"/>
                <w:bCs/>
                <w:iCs/>
                <w:sz w:val="22"/>
                <w:szCs w:val="22"/>
                <w:lang w:val="en-US" w:eastAsia="ko-KR"/>
              </w:rPr>
              <w:t>.</w:t>
            </w:r>
          </w:p>
          <w:p w14:paraId="57CA0BC3" w14:textId="132476DF" w:rsidR="00D24127" w:rsidRPr="00D24127" w:rsidRDefault="00D24127" w:rsidP="00D24127">
            <w:pPr>
              <w:jc w:val="both"/>
              <w:rPr>
                <w:color w:val="000000"/>
                <w:lang w:eastAsia="ko-KR"/>
              </w:rPr>
            </w:pPr>
          </w:p>
        </w:tc>
      </w:tr>
    </w:tbl>
    <w:p w14:paraId="27C1030D" w14:textId="77777777" w:rsidR="00937621" w:rsidRPr="00937621" w:rsidRDefault="00937621" w:rsidP="0080187E">
      <w:pPr>
        <w:widowControl w:val="0"/>
        <w:tabs>
          <w:tab w:val="num" w:pos="708"/>
        </w:tabs>
        <w:spacing w:line="276" w:lineRule="auto"/>
        <w:jc w:val="both"/>
      </w:pPr>
    </w:p>
    <w:sectPr w:rsidR="00937621" w:rsidRPr="00937621" w:rsidSect="00B065CF">
      <w:headerReference w:type="even" r:id="rId38"/>
      <w:footerReference w:type="even" r:id="rId39"/>
      <w:footerReference w:type="default" r:id="rId4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FF63A" w14:textId="77777777" w:rsidR="00D01695" w:rsidRDefault="00D01695">
      <w:pPr>
        <w:spacing w:after="0"/>
      </w:pPr>
      <w:r>
        <w:separator/>
      </w:r>
    </w:p>
  </w:endnote>
  <w:endnote w:type="continuationSeparator" w:id="0">
    <w:p w14:paraId="7D028C04" w14:textId="77777777" w:rsidR="00D01695" w:rsidRDefault="00D01695">
      <w:pPr>
        <w:spacing w:after="0"/>
      </w:pPr>
      <w:r>
        <w:continuationSeparator/>
      </w:r>
    </w:p>
  </w:endnote>
  <w:endnote w:type="continuationNotice" w:id="1">
    <w:p w14:paraId="6FF7B8FA" w14:textId="77777777" w:rsidR="00D01695" w:rsidRDefault="00D01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0DE18" w14:textId="77777777" w:rsidR="00D01695" w:rsidRDefault="00D01695">
      <w:pPr>
        <w:spacing w:after="0"/>
      </w:pPr>
      <w:r>
        <w:separator/>
      </w:r>
    </w:p>
  </w:footnote>
  <w:footnote w:type="continuationSeparator" w:id="0">
    <w:p w14:paraId="3AA5DC9C" w14:textId="77777777" w:rsidR="00D01695" w:rsidRDefault="00D01695">
      <w:pPr>
        <w:spacing w:after="0"/>
      </w:pPr>
      <w:r>
        <w:continuationSeparator/>
      </w:r>
    </w:p>
  </w:footnote>
  <w:footnote w:type="continuationNotice" w:id="1">
    <w:p w14:paraId="79E1D466" w14:textId="77777777" w:rsidR="00D01695" w:rsidRDefault="00D016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0DFE1760"/>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FE3B1C"/>
    <w:multiLevelType w:val="hybridMultilevel"/>
    <w:tmpl w:val="E6C0E30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0A7C78C5"/>
    <w:multiLevelType w:val="hybridMultilevel"/>
    <w:tmpl w:val="D540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9A502F"/>
    <w:multiLevelType w:val="hybridMultilevel"/>
    <w:tmpl w:val="B04AA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08034EA"/>
    <w:multiLevelType w:val="hybridMultilevel"/>
    <w:tmpl w:val="6850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343BB"/>
    <w:multiLevelType w:val="hybridMultilevel"/>
    <w:tmpl w:val="2FE82690"/>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475CE"/>
    <w:multiLevelType w:val="hybridMultilevel"/>
    <w:tmpl w:val="E88CF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7772F51"/>
    <w:multiLevelType w:val="hybridMultilevel"/>
    <w:tmpl w:val="DBDC2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4E782C"/>
    <w:multiLevelType w:val="hybridMultilevel"/>
    <w:tmpl w:val="1BFCE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071D0"/>
    <w:multiLevelType w:val="hybridMultilevel"/>
    <w:tmpl w:val="1274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AC2C73"/>
    <w:multiLevelType w:val="hybridMultilevel"/>
    <w:tmpl w:val="EE62EA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656505"/>
    <w:multiLevelType w:val="hybridMultilevel"/>
    <w:tmpl w:val="874E5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0C45E8"/>
    <w:multiLevelType w:val="hybridMultilevel"/>
    <w:tmpl w:val="30D6E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1655BB"/>
    <w:multiLevelType w:val="hybridMultilevel"/>
    <w:tmpl w:val="E4F8A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15416E"/>
    <w:multiLevelType w:val="hybridMultilevel"/>
    <w:tmpl w:val="9F38A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44A23"/>
    <w:multiLevelType w:val="hybridMultilevel"/>
    <w:tmpl w:val="1078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3C3FBA"/>
    <w:multiLevelType w:val="hybridMultilevel"/>
    <w:tmpl w:val="0F18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627AD0"/>
    <w:multiLevelType w:val="hybridMultilevel"/>
    <w:tmpl w:val="B60C58DE"/>
    <w:lvl w:ilvl="0" w:tplc="CEA4E19C">
      <w:start w:val="1"/>
      <w:numFmt w:val="bullet"/>
      <w:lvlText w:val="○"/>
      <w:lvlJc w:val="left"/>
      <w:pPr>
        <w:tabs>
          <w:tab w:val="num" w:pos="720"/>
        </w:tabs>
        <w:ind w:left="720" w:hanging="360"/>
      </w:pPr>
      <w:rPr>
        <w:rFonts w:ascii="Times New Roman" w:hAnsi="Times New Roman" w:hint="default"/>
      </w:rPr>
    </w:lvl>
    <w:lvl w:ilvl="1" w:tplc="CE58837E">
      <w:start w:val="1"/>
      <w:numFmt w:val="bullet"/>
      <w:lvlText w:val="○"/>
      <w:lvlJc w:val="left"/>
      <w:pPr>
        <w:tabs>
          <w:tab w:val="num" w:pos="1440"/>
        </w:tabs>
        <w:ind w:left="1440" w:hanging="360"/>
      </w:pPr>
      <w:rPr>
        <w:rFonts w:ascii="Times New Roman" w:hAnsi="Times New Roman" w:hint="default"/>
      </w:rPr>
    </w:lvl>
    <w:lvl w:ilvl="2" w:tplc="0E0C5F3E" w:tentative="1">
      <w:start w:val="1"/>
      <w:numFmt w:val="bullet"/>
      <w:lvlText w:val="○"/>
      <w:lvlJc w:val="left"/>
      <w:pPr>
        <w:tabs>
          <w:tab w:val="num" w:pos="2160"/>
        </w:tabs>
        <w:ind w:left="2160" w:hanging="360"/>
      </w:pPr>
      <w:rPr>
        <w:rFonts w:ascii="Times New Roman" w:hAnsi="Times New Roman" w:hint="default"/>
      </w:rPr>
    </w:lvl>
    <w:lvl w:ilvl="3" w:tplc="55C24FC0" w:tentative="1">
      <w:start w:val="1"/>
      <w:numFmt w:val="bullet"/>
      <w:lvlText w:val="○"/>
      <w:lvlJc w:val="left"/>
      <w:pPr>
        <w:tabs>
          <w:tab w:val="num" w:pos="2880"/>
        </w:tabs>
        <w:ind w:left="2880" w:hanging="360"/>
      </w:pPr>
      <w:rPr>
        <w:rFonts w:ascii="Times New Roman" w:hAnsi="Times New Roman" w:hint="default"/>
      </w:rPr>
    </w:lvl>
    <w:lvl w:ilvl="4" w:tplc="0E02ACB4" w:tentative="1">
      <w:start w:val="1"/>
      <w:numFmt w:val="bullet"/>
      <w:lvlText w:val="○"/>
      <w:lvlJc w:val="left"/>
      <w:pPr>
        <w:tabs>
          <w:tab w:val="num" w:pos="3600"/>
        </w:tabs>
        <w:ind w:left="3600" w:hanging="360"/>
      </w:pPr>
      <w:rPr>
        <w:rFonts w:ascii="Times New Roman" w:hAnsi="Times New Roman" w:hint="default"/>
      </w:rPr>
    </w:lvl>
    <w:lvl w:ilvl="5" w:tplc="0514263E" w:tentative="1">
      <w:start w:val="1"/>
      <w:numFmt w:val="bullet"/>
      <w:lvlText w:val="○"/>
      <w:lvlJc w:val="left"/>
      <w:pPr>
        <w:tabs>
          <w:tab w:val="num" w:pos="4320"/>
        </w:tabs>
        <w:ind w:left="4320" w:hanging="360"/>
      </w:pPr>
      <w:rPr>
        <w:rFonts w:ascii="Times New Roman" w:hAnsi="Times New Roman" w:hint="default"/>
      </w:rPr>
    </w:lvl>
    <w:lvl w:ilvl="6" w:tplc="644C1902" w:tentative="1">
      <w:start w:val="1"/>
      <w:numFmt w:val="bullet"/>
      <w:lvlText w:val="○"/>
      <w:lvlJc w:val="left"/>
      <w:pPr>
        <w:tabs>
          <w:tab w:val="num" w:pos="5040"/>
        </w:tabs>
        <w:ind w:left="5040" w:hanging="360"/>
      </w:pPr>
      <w:rPr>
        <w:rFonts w:ascii="Times New Roman" w:hAnsi="Times New Roman" w:hint="default"/>
      </w:rPr>
    </w:lvl>
    <w:lvl w:ilvl="7" w:tplc="E0246632" w:tentative="1">
      <w:start w:val="1"/>
      <w:numFmt w:val="bullet"/>
      <w:lvlText w:val="○"/>
      <w:lvlJc w:val="left"/>
      <w:pPr>
        <w:tabs>
          <w:tab w:val="num" w:pos="5760"/>
        </w:tabs>
        <w:ind w:left="5760" w:hanging="360"/>
      </w:pPr>
      <w:rPr>
        <w:rFonts w:ascii="Times New Roman" w:hAnsi="Times New Roman" w:hint="default"/>
      </w:rPr>
    </w:lvl>
    <w:lvl w:ilvl="8" w:tplc="2D1C199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8507477"/>
    <w:multiLevelType w:val="hybridMultilevel"/>
    <w:tmpl w:val="B66E43B0"/>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D56816"/>
    <w:multiLevelType w:val="hybridMultilevel"/>
    <w:tmpl w:val="02A28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810DE"/>
    <w:multiLevelType w:val="hybridMultilevel"/>
    <w:tmpl w:val="CE4CC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510C94"/>
    <w:multiLevelType w:val="hybridMultilevel"/>
    <w:tmpl w:val="9C40B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962769"/>
    <w:multiLevelType w:val="hybridMultilevel"/>
    <w:tmpl w:val="CB1A2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1E5412"/>
    <w:multiLevelType w:val="hybridMultilevel"/>
    <w:tmpl w:val="FCEEC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ED53DB"/>
    <w:multiLevelType w:val="hybridMultilevel"/>
    <w:tmpl w:val="A358E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2D67CD"/>
    <w:multiLevelType w:val="hybridMultilevel"/>
    <w:tmpl w:val="08BC7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3133BC"/>
    <w:multiLevelType w:val="hybridMultilevel"/>
    <w:tmpl w:val="05722EA4"/>
    <w:lvl w:ilvl="0" w:tplc="04090001">
      <w:start w:val="1"/>
      <w:numFmt w:val="bullet"/>
      <w:lvlText w:val=""/>
      <w:lvlJc w:val="left"/>
      <w:pPr>
        <w:ind w:left="1492" w:hanging="360"/>
      </w:pPr>
      <w:rPr>
        <w:rFonts w:ascii="Symbol" w:hAnsi="Symbol" w:hint="default"/>
      </w:rPr>
    </w:lvl>
    <w:lvl w:ilvl="1" w:tplc="04090003" w:tentative="1">
      <w:start w:val="1"/>
      <w:numFmt w:val="bullet"/>
      <w:lvlText w:val="o"/>
      <w:lvlJc w:val="left"/>
      <w:pPr>
        <w:ind w:left="2212" w:hanging="360"/>
      </w:pPr>
      <w:rPr>
        <w:rFonts w:ascii="Courier New" w:hAnsi="Courier New" w:cs="Courier New" w:hint="default"/>
      </w:rPr>
    </w:lvl>
    <w:lvl w:ilvl="2" w:tplc="04090005" w:tentative="1">
      <w:start w:val="1"/>
      <w:numFmt w:val="bullet"/>
      <w:lvlText w:val=""/>
      <w:lvlJc w:val="left"/>
      <w:pPr>
        <w:ind w:left="2932" w:hanging="360"/>
      </w:pPr>
      <w:rPr>
        <w:rFonts w:ascii="Wingdings" w:hAnsi="Wingdings" w:hint="default"/>
      </w:rPr>
    </w:lvl>
    <w:lvl w:ilvl="3" w:tplc="04090001" w:tentative="1">
      <w:start w:val="1"/>
      <w:numFmt w:val="bullet"/>
      <w:lvlText w:val=""/>
      <w:lvlJc w:val="left"/>
      <w:pPr>
        <w:ind w:left="3652" w:hanging="360"/>
      </w:pPr>
      <w:rPr>
        <w:rFonts w:ascii="Symbol" w:hAnsi="Symbol" w:hint="default"/>
      </w:rPr>
    </w:lvl>
    <w:lvl w:ilvl="4" w:tplc="04090003" w:tentative="1">
      <w:start w:val="1"/>
      <w:numFmt w:val="bullet"/>
      <w:lvlText w:val="o"/>
      <w:lvlJc w:val="left"/>
      <w:pPr>
        <w:ind w:left="4372" w:hanging="360"/>
      </w:pPr>
      <w:rPr>
        <w:rFonts w:ascii="Courier New" w:hAnsi="Courier New" w:cs="Courier New" w:hint="default"/>
      </w:rPr>
    </w:lvl>
    <w:lvl w:ilvl="5" w:tplc="04090005" w:tentative="1">
      <w:start w:val="1"/>
      <w:numFmt w:val="bullet"/>
      <w:lvlText w:val=""/>
      <w:lvlJc w:val="left"/>
      <w:pPr>
        <w:ind w:left="5092" w:hanging="360"/>
      </w:pPr>
      <w:rPr>
        <w:rFonts w:ascii="Wingdings" w:hAnsi="Wingdings" w:hint="default"/>
      </w:rPr>
    </w:lvl>
    <w:lvl w:ilvl="6" w:tplc="04090001" w:tentative="1">
      <w:start w:val="1"/>
      <w:numFmt w:val="bullet"/>
      <w:lvlText w:val=""/>
      <w:lvlJc w:val="left"/>
      <w:pPr>
        <w:ind w:left="5812" w:hanging="360"/>
      </w:pPr>
      <w:rPr>
        <w:rFonts w:ascii="Symbol" w:hAnsi="Symbol" w:hint="default"/>
      </w:rPr>
    </w:lvl>
    <w:lvl w:ilvl="7" w:tplc="04090003" w:tentative="1">
      <w:start w:val="1"/>
      <w:numFmt w:val="bullet"/>
      <w:lvlText w:val="o"/>
      <w:lvlJc w:val="left"/>
      <w:pPr>
        <w:ind w:left="6532" w:hanging="360"/>
      </w:pPr>
      <w:rPr>
        <w:rFonts w:ascii="Courier New" w:hAnsi="Courier New" w:cs="Courier New" w:hint="default"/>
      </w:rPr>
    </w:lvl>
    <w:lvl w:ilvl="8" w:tplc="04090005" w:tentative="1">
      <w:start w:val="1"/>
      <w:numFmt w:val="bullet"/>
      <w:lvlText w:val=""/>
      <w:lvlJc w:val="left"/>
      <w:pPr>
        <w:ind w:left="7252" w:hanging="360"/>
      </w:pPr>
      <w:rPr>
        <w:rFonts w:ascii="Wingdings" w:hAnsi="Wingdings" w:hint="default"/>
      </w:rPr>
    </w:lvl>
  </w:abstractNum>
  <w:abstractNum w:abstractNumId="35" w15:restartNumberingAfterBreak="0">
    <w:nsid w:val="721C67A8"/>
    <w:multiLevelType w:val="hybridMultilevel"/>
    <w:tmpl w:val="4E1A9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E22ED3"/>
    <w:multiLevelType w:val="hybridMultilevel"/>
    <w:tmpl w:val="1CD0B6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9661EB7"/>
    <w:multiLevelType w:val="hybridMultilevel"/>
    <w:tmpl w:val="05EA5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3D127B"/>
    <w:multiLevelType w:val="hybridMultilevel"/>
    <w:tmpl w:val="57584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93292372">
    <w:abstractNumId w:val="11"/>
  </w:num>
  <w:num w:numId="2" w16cid:durableId="936210890">
    <w:abstractNumId w:val="0"/>
  </w:num>
  <w:num w:numId="3" w16cid:durableId="1280456311">
    <w:abstractNumId w:val="14"/>
  </w:num>
  <w:num w:numId="4" w16cid:durableId="1048189357">
    <w:abstractNumId w:val="15"/>
  </w:num>
  <w:num w:numId="5" w16cid:durableId="1289049364">
    <w:abstractNumId w:val="21"/>
  </w:num>
  <w:num w:numId="6" w16cid:durableId="1473524550">
    <w:abstractNumId w:val="37"/>
  </w:num>
  <w:num w:numId="7" w16cid:durableId="703596725">
    <w:abstractNumId w:val="2"/>
  </w:num>
  <w:num w:numId="8" w16cid:durableId="1167862758">
    <w:abstractNumId w:val="16"/>
  </w:num>
  <w:num w:numId="9" w16cid:durableId="550112505">
    <w:abstractNumId w:val="28"/>
  </w:num>
  <w:num w:numId="10" w16cid:durableId="232199016">
    <w:abstractNumId w:val="5"/>
  </w:num>
  <w:num w:numId="11" w16cid:durableId="1798141274">
    <w:abstractNumId w:val="23"/>
  </w:num>
  <w:num w:numId="12" w16cid:durableId="1790708040">
    <w:abstractNumId w:val="26"/>
  </w:num>
  <w:num w:numId="13" w16cid:durableId="515001491">
    <w:abstractNumId w:val="8"/>
  </w:num>
  <w:num w:numId="14" w16cid:durableId="491683727">
    <w:abstractNumId w:val="24"/>
  </w:num>
  <w:num w:numId="15" w16cid:durableId="233007875">
    <w:abstractNumId w:val="36"/>
  </w:num>
  <w:num w:numId="16" w16cid:durableId="1236092067">
    <w:abstractNumId w:val="17"/>
  </w:num>
  <w:num w:numId="17" w16cid:durableId="1074545105">
    <w:abstractNumId w:val="7"/>
  </w:num>
  <w:num w:numId="18" w16cid:durableId="412892981">
    <w:abstractNumId w:val="12"/>
  </w:num>
  <w:num w:numId="19" w16cid:durableId="1492021626">
    <w:abstractNumId w:val="27"/>
  </w:num>
  <w:num w:numId="20" w16cid:durableId="2107385228">
    <w:abstractNumId w:val="22"/>
  </w:num>
  <w:num w:numId="21" w16cid:durableId="253436609">
    <w:abstractNumId w:val="18"/>
  </w:num>
  <w:num w:numId="22" w16cid:durableId="856193020">
    <w:abstractNumId w:val="30"/>
  </w:num>
  <w:num w:numId="23" w16cid:durableId="746418851">
    <w:abstractNumId w:val="32"/>
  </w:num>
  <w:num w:numId="24" w16cid:durableId="1614433391">
    <w:abstractNumId w:val="25"/>
  </w:num>
  <w:num w:numId="25" w16cid:durableId="1228030312">
    <w:abstractNumId w:val="33"/>
  </w:num>
  <w:num w:numId="26" w16cid:durableId="1262909784">
    <w:abstractNumId w:val="35"/>
  </w:num>
  <w:num w:numId="27" w16cid:durableId="1614552868">
    <w:abstractNumId w:val="3"/>
  </w:num>
  <w:num w:numId="28" w16cid:durableId="1500150672">
    <w:abstractNumId w:val="13"/>
  </w:num>
  <w:num w:numId="29" w16cid:durableId="752320151">
    <w:abstractNumId w:val="20"/>
  </w:num>
  <w:num w:numId="30" w16cid:durableId="1883708124">
    <w:abstractNumId w:val="4"/>
  </w:num>
  <w:num w:numId="31" w16cid:durableId="1924608051">
    <w:abstractNumId w:val="39"/>
  </w:num>
  <w:num w:numId="32" w16cid:durableId="1362128426">
    <w:abstractNumId w:val="6"/>
  </w:num>
  <w:num w:numId="33" w16cid:durableId="863323200">
    <w:abstractNumId w:val="1"/>
  </w:num>
  <w:num w:numId="34" w16cid:durableId="483085421">
    <w:abstractNumId w:val="19"/>
  </w:num>
  <w:num w:numId="35" w16cid:durableId="560487188">
    <w:abstractNumId w:val="29"/>
  </w:num>
  <w:num w:numId="36" w16cid:durableId="1361471264">
    <w:abstractNumId w:val="9"/>
  </w:num>
  <w:num w:numId="37" w16cid:durableId="1415668475">
    <w:abstractNumId w:val="38"/>
  </w:num>
  <w:num w:numId="38" w16cid:durableId="210729996">
    <w:abstractNumId w:val="10"/>
  </w:num>
  <w:num w:numId="39" w16cid:durableId="2049799553">
    <w:abstractNumId w:val="31"/>
  </w:num>
  <w:num w:numId="40" w16cid:durableId="1491209335">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8D1"/>
    <w:rsid w:val="00000993"/>
    <w:rsid w:val="00000A5E"/>
    <w:rsid w:val="00000B37"/>
    <w:rsid w:val="00000D6D"/>
    <w:rsid w:val="00000D7C"/>
    <w:rsid w:val="00000DEA"/>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612"/>
    <w:rsid w:val="00004A91"/>
    <w:rsid w:val="00004BF0"/>
    <w:rsid w:val="00004F62"/>
    <w:rsid w:val="000055EA"/>
    <w:rsid w:val="000058DC"/>
    <w:rsid w:val="0000599D"/>
    <w:rsid w:val="00005A6F"/>
    <w:rsid w:val="00005B06"/>
    <w:rsid w:val="00005E07"/>
    <w:rsid w:val="00005F9B"/>
    <w:rsid w:val="00006032"/>
    <w:rsid w:val="00006048"/>
    <w:rsid w:val="000060F2"/>
    <w:rsid w:val="00006102"/>
    <w:rsid w:val="000061D2"/>
    <w:rsid w:val="00006377"/>
    <w:rsid w:val="00006460"/>
    <w:rsid w:val="00006618"/>
    <w:rsid w:val="00006A05"/>
    <w:rsid w:val="00006A75"/>
    <w:rsid w:val="00006D9A"/>
    <w:rsid w:val="00006E17"/>
    <w:rsid w:val="00006E26"/>
    <w:rsid w:val="00006F7C"/>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BC9"/>
    <w:rsid w:val="00011D8E"/>
    <w:rsid w:val="00011F2E"/>
    <w:rsid w:val="000122B1"/>
    <w:rsid w:val="000127AB"/>
    <w:rsid w:val="000127D4"/>
    <w:rsid w:val="000128E3"/>
    <w:rsid w:val="00012A32"/>
    <w:rsid w:val="00012A4C"/>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6A"/>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311"/>
    <w:rsid w:val="00017691"/>
    <w:rsid w:val="00017E62"/>
    <w:rsid w:val="00017EAB"/>
    <w:rsid w:val="000200AB"/>
    <w:rsid w:val="00020786"/>
    <w:rsid w:val="00020A7D"/>
    <w:rsid w:val="00020ACE"/>
    <w:rsid w:val="00020B7F"/>
    <w:rsid w:val="00020C4C"/>
    <w:rsid w:val="000210BD"/>
    <w:rsid w:val="00021574"/>
    <w:rsid w:val="00021748"/>
    <w:rsid w:val="000219D7"/>
    <w:rsid w:val="00021AC3"/>
    <w:rsid w:val="00021CA6"/>
    <w:rsid w:val="00021CF2"/>
    <w:rsid w:val="00021E29"/>
    <w:rsid w:val="00021F2A"/>
    <w:rsid w:val="00021F3C"/>
    <w:rsid w:val="0002222D"/>
    <w:rsid w:val="000223DF"/>
    <w:rsid w:val="0002271D"/>
    <w:rsid w:val="00022905"/>
    <w:rsid w:val="0002291A"/>
    <w:rsid w:val="0002295C"/>
    <w:rsid w:val="00022E1A"/>
    <w:rsid w:val="0002335C"/>
    <w:rsid w:val="000233DC"/>
    <w:rsid w:val="000236FB"/>
    <w:rsid w:val="000238F7"/>
    <w:rsid w:val="00023B78"/>
    <w:rsid w:val="00023B98"/>
    <w:rsid w:val="00023C35"/>
    <w:rsid w:val="00023E4D"/>
    <w:rsid w:val="00023FA3"/>
    <w:rsid w:val="00024385"/>
    <w:rsid w:val="00024460"/>
    <w:rsid w:val="0002477B"/>
    <w:rsid w:val="00024869"/>
    <w:rsid w:val="00024974"/>
    <w:rsid w:val="00024BAD"/>
    <w:rsid w:val="00024E85"/>
    <w:rsid w:val="000256D1"/>
    <w:rsid w:val="000256D4"/>
    <w:rsid w:val="000256F4"/>
    <w:rsid w:val="00025820"/>
    <w:rsid w:val="00025853"/>
    <w:rsid w:val="00025972"/>
    <w:rsid w:val="00025AF0"/>
    <w:rsid w:val="00025D0A"/>
    <w:rsid w:val="00025E14"/>
    <w:rsid w:val="00025F4A"/>
    <w:rsid w:val="00025FD8"/>
    <w:rsid w:val="00026460"/>
    <w:rsid w:val="000264EE"/>
    <w:rsid w:val="000265F6"/>
    <w:rsid w:val="0002697F"/>
    <w:rsid w:val="00026991"/>
    <w:rsid w:val="000269D0"/>
    <w:rsid w:val="00026A24"/>
    <w:rsid w:val="00026BC8"/>
    <w:rsid w:val="00026D4A"/>
    <w:rsid w:val="00026F51"/>
    <w:rsid w:val="0002703A"/>
    <w:rsid w:val="0002716E"/>
    <w:rsid w:val="0002717F"/>
    <w:rsid w:val="00027422"/>
    <w:rsid w:val="0002744A"/>
    <w:rsid w:val="000275B6"/>
    <w:rsid w:val="000276A2"/>
    <w:rsid w:val="00027902"/>
    <w:rsid w:val="000279AA"/>
    <w:rsid w:val="00027D71"/>
    <w:rsid w:val="00027F0B"/>
    <w:rsid w:val="0003008E"/>
    <w:rsid w:val="000302FE"/>
    <w:rsid w:val="0003055D"/>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2EB"/>
    <w:rsid w:val="0003297F"/>
    <w:rsid w:val="00032AD5"/>
    <w:rsid w:val="00032BAF"/>
    <w:rsid w:val="00032D73"/>
    <w:rsid w:val="00033312"/>
    <w:rsid w:val="000333EC"/>
    <w:rsid w:val="00033453"/>
    <w:rsid w:val="0003367C"/>
    <w:rsid w:val="00033AA6"/>
    <w:rsid w:val="00033B11"/>
    <w:rsid w:val="00033C6E"/>
    <w:rsid w:val="00033CD5"/>
    <w:rsid w:val="00033E9D"/>
    <w:rsid w:val="000342D1"/>
    <w:rsid w:val="00034595"/>
    <w:rsid w:val="00034782"/>
    <w:rsid w:val="00034835"/>
    <w:rsid w:val="00034AAF"/>
    <w:rsid w:val="00034D91"/>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B6F"/>
    <w:rsid w:val="00036D42"/>
    <w:rsid w:val="00036E1A"/>
    <w:rsid w:val="00036E3C"/>
    <w:rsid w:val="00037396"/>
    <w:rsid w:val="00037426"/>
    <w:rsid w:val="000374AC"/>
    <w:rsid w:val="000375C0"/>
    <w:rsid w:val="000377C0"/>
    <w:rsid w:val="00037864"/>
    <w:rsid w:val="000378B9"/>
    <w:rsid w:val="00037A0A"/>
    <w:rsid w:val="00037B85"/>
    <w:rsid w:val="00037D43"/>
    <w:rsid w:val="00040203"/>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838"/>
    <w:rsid w:val="00041CCC"/>
    <w:rsid w:val="00041E44"/>
    <w:rsid w:val="00041ED6"/>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FAF"/>
    <w:rsid w:val="000443C3"/>
    <w:rsid w:val="000444AC"/>
    <w:rsid w:val="0004462D"/>
    <w:rsid w:val="000446AE"/>
    <w:rsid w:val="000448F6"/>
    <w:rsid w:val="00044A95"/>
    <w:rsid w:val="00044C20"/>
    <w:rsid w:val="00044D3B"/>
    <w:rsid w:val="00044E66"/>
    <w:rsid w:val="00044FF2"/>
    <w:rsid w:val="00045128"/>
    <w:rsid w:val="000451CF"/>
    <w:rsid w:val="00045304"/>
    <w:rsid w:val="000454B4"/>
    <w:rsid w:val="00045606"/>
    <w:rsid w:val="00045642"/>
    <w:rsid w:val="00045AF6"/>
    <w:rsid w:val="0004615A"/>
    <w:rsid w:val="00046443"/>
    <w:rsid w:val="0004657B"/>
    <w:rsid w:val="000465CD"/>
    <w:rsid w:val="000466B7"/>
    <w:rsid w:val="000469D7"/>
    <w:rsid w:val="00046AA4"/>
    <w:rsid w:val="00046BE8"/>
    <w:rsid w:val="00046C80"/>
    <w:rsid w:val="00046E16"/>
    <w:rsid w:val="00046F4B"/>
    <w:rsid w:val="00046FE9"/>
    <w:rsid w:val="00047082"/>
    <w:rsid w:val="00047367"/>
    <w:rsid w:val="000478A6"/>
    <w:rsid w:val="000478C7"/>
    <w:rsid w:val="00047A75"/>
    <w:rsid w:val="00047EF9"/>
    <w:rsid w:val="00047F77"/>
    <w:rsid w:val="00047F80"/>
    <w:rsid w:val="000503FE"/>
    <w:rsid w:val="000506F5"/>
    <w:rsid w:val="000509B4"/>
    <w:rsid w:val="00050AAE"/>
    <w:rsid w:val="00050AB3"/>
    <w:rsid w:val="00050AE8"/>
    <w:rsid w:val="00050C31"/>
    <w:rsid w:val="00050DDB"/>
    <w:rsid w:val="00050E4E"/>
    <w:rsid w:val="00050E79"/>
    <w:rsid w:val="00050F29"/>
    <w:rsid w:val="00051088"/>
    <w:rsid w:val="00051117"/>
    <w:rsid w:val="000512D4"/>
    <w:rsid w:val="0005143D"/>
    <w:rsid w:val="00051656"/>
    <w:rsid w:val="00051A08"/>
    <w:rsid w:val="00051A1B"/>
    <w:rsid w:val="00051A65"/>
    <w:rsid w:val="00051ADD"/>
    <w:rsid w:val="00051B25"/>
    <w:rsid w:val="00051DF4"/>
    <w:rsid w:val="00051DFA"/>
    <w:rsid w:val="00051FAB"/>
    <w:rsid w:val="000521B4"/>
    <w:rsid w:val="00052533"/>
    <w:rsid w:val="0005274D"/>
    <w:rsid w:val="000527F2"/>
    <w:rsid w:val="000529E6"/>
    <w:rsid w:val="00052D51"/>
    <w:rsid w:val="00052E3D"/>
    <w:rsid w:val="000530BE"/>
    <w:rsid w:val="00053172"/>
    <w:rsid w:val="000532BA"/>
    <w:rsid w:val="0005351A"/>
    <w:rsid w:val="000537AF"/>
    <w:rsid w:val="000539C5"/>
    <w:rsid w:val="000539C6"/>
    <w:rsid w:val="00053BC5"/>
    <w:rsid w:val="000542B5"/>
    <w:rsid w:val="00054788"/>
    <w:rsid w:val="00054908"/>
    <w:rsid w:val="00054959"/>
    <w:rsid w:val="00054C15"/>
    <w:rsid w:val="00054CA1"/>
    <w:rsid w:val="00054CA6"/>
    <w:rsid w:val="00054DB1"/>
    <w:rsid w:val="00054E6B"/>
    <w:rsid w:val="0005544F"/>
    <w:rsid w:val="00055515"/>
    <w:rsid w:val="000556B9"/>
    <w:rsid w:val="00055B9D"/>
    <w:rsid w:val="00055C6C"/>
    <w:rsid w:val="00055C97"/>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0BD"/>
    <w:rsid w:val="000605CD"/>
    <w:rsid w:val="00060878"/>
    <w:rsid w:val="00060CE7"/>
    <w:rsid w:val="00060D3F"/>
    <w:rsid w:val="00060D73"/>
    <w:rsid w:val="00060EBB"/>
    <w:rsid w:val="00060F64"/>
    <w:rsid w:val="00060FD5"/>
    <w:rsid w:val="000610C4"/>
    <w:rsid w:val="000610FD"/>
    <w:rsid w:val="0006113B"/>
    <w:rsid w:val="0006117F"/>
    <w:rsid w:val="000611B6"/>
    <w:rsid w:val="00061823"/>
    <w:rsid w:val="000618EC"/>
    <w:rsid w:val="0006197E"/>
    <w:rsid w:val="000619A4"/>
    <w:rsid w:val="000619B9"/>
    <w:rsid w:val="000619F7"/>
    <w:rsid w:val="00061B11"/>
    <w:rsid w:val="00061B29"/>
    <w:rsid w:val="00061B65"/>
    <w:rsid w:val="00061C8D"/>
    <w:rsid w:val="00061E40"/>
    <w:rsid w:val="000620EB"/>
    <w:rsid w:val="0006210B"/>
    <w:rsid w:val="00062239"/>
    <w:rsid w:val="0006225D"/>
    <w:rsid w:val="000622BD"/>
    <w:rsid w:val="000623C6"/>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A59"/>
    <w:rsid w:val="00065F34"/>
    <w:rsid w:val="00066049"/>
    <w:rsid w:val="00066080"/>
    <w:rsid w:val="000661ED"/>
    <w:rsid w:val="00066404"/>
    <w:rsid w:val="000665D8"/>
    <w:rsid w:val="00066989"/>
    <w:rsid w:val="00066C34"/>
    <w:rsid w:val="00066C55"/>
    <w:rsid w:val="00066D30"/>
    <w:rsid w:val="00066D43"/>
    <w:rsid w:val="00066E74"/>
    <w:rsid w:val="000670F3"/>
    <w:rsid w:val="00067101"/>
    <w:rsid w:val="000672F5"/>
    <w:rsid w:val="000674FA"/>
    <w:rsid w:val="00067600"/>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68B"/>
    <w:rsid w:val="000716D2"/>
    <w:rsid w:val="000717A7"/>
    <w:rsid w:val="00071994"/>
    <w:rsid w:val="00071B0D"/>
    <w:rsid w:val="00071B1B"/>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3BF7"/>
    <w:rsid w:val="00074201"/>
    <w:rsid w:val="000744AF"/>
    <w:rsid w:val="0007497A"/>
    <w:rsid w:val="00074D02"/>
    <w:rsid w:val="00074E34"/>
    <w:rsid w:val="00074F08"/>
    <w:rsid w:val="00075121"/>
    <w:rsid w:val="00075514"/>
    <w:rsid w:val="000755D7"/>
    <w:rsid w:val="000755E4"/>
    <w:rsid w:val="00075A1C"/>
    <w:rsid w:val="00075A76"/>
    <w:rsid w:val="00075CAA"/>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854"/>
    <w:rsid w:val="00080991"/>
    <w:rsid w:val="00080D2C"/>
    <w:rsid w:val="00080E08"/>
    <w:rsid w:val="000810DC"/>
    <w:rsid w:val="00081554"/>
    <w:rsid w:val="000815D3"/>
    <w:rsid w:val="00081684"/>
    <w:rsid w:val="0008184A"/>
    <w:rsid w:val="000818FD"/>
    <w:rsid w:val="0008192E"/>
    <w:rsid w:val="00081AEB"/>
    <w:rsid w:val="00081BBF"/>
    <w:rsid w:val="00081C3B"/>
    <w:rsid w:val="00082175"/>
    <w:rsid w:val="00082212"/>
    <w:rsid w:val="000823EB"/>
    <w:rsid w:val="0008289B"/>
    <w:rsid w:val="000828FC"/>
    <w:rsid w:val="00082A8E"/>
    <w:rsid w:val="00082C72"/>
    <w:rsid w:val="00082CFD"/>
    <w:rsid w:val="00082D19"/>
    <w:rsid w:val="00082D25"/>
    <w:rsid w:val="00082D59"/>
    <w:rsid w:val="00082DE6"/>
    <w:rsid w:val="00082EA3"/>
    <w:rsid w:val="00083729"/>
    <w:rsid w:val="00083903"/>
    <w:rsid w:val="00083C53"/>
    <w:rsid w:val="00083C55"/>
    <w:rsid w:val="00083F22"/>
    <w:rsid w:val="000842BF"/>
    <w:rsid w:val="00084329"/>
    <w:rsid w:val="000845CE"/>
    <w:rsid w:val="0008485C"/>
    <w:rsid w:val="00084A4F"/>
    <w:rsid w:val="00084A80"/>
    <w:rsid w:val="00084C37"/>
    <w:rsid w:val="00084DE5"/>
    <w:rsid w:val="00084EB3"/>
    <w:rsid w:val="00084FE3"/>
    <w:rsid w:val="000852CC"/>
    <w:rsid w:val="0008534A"/>
    <w:rsid w:val="0008544F"/>
    <w:rsid w:val="000854FC"/>
    <w:rsid w:val="0008554B"/>
    <w:rsid w:val="00085A08"/>
    <w:rsid w:val="00085C0A"/>
    <w:rsid w:val="00085C3D"/>
    <w:rsid w:val="00085CD5"/>
    <w:rsid w:val="00085FDB"/>
    <w:rsid w:val="000861BC"/>
    <w:rsid w:val="00086250"/>
    <w:rsid w:val="0008631A"/>
    <w:rsid w:val="00086431"/>
    <w:rsid w:val="00086475"/>
    <w:rsid w:val="000866E8"/>
    <w:rsid w:val="000867D6"/>
    <w:rsid w:val="00086A9B"/>
    <w:rsid w:val="00086D1D"/>
    <w:rsid w:val="00086D31"/>
    <w:rsid w:val="00086FB0"/>
    <w:rsid w:val="00086FFF"/>
    <w:rsid w:val="000871C6"/>
    <w:rsid w:val="0008720A"/>
    <w:rsid w:val="00087222"/>
    <w:rsid w:val="00087677"/>
    <w:rsid w:val="00087AFC"/>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29C"/>
    <w:rsid w:val="00092431"/>
    <w:rsid w:val="00092472"/>
    <w:rsid w:val="00092730"/>
    <w:rsid w:val="0009281D"/>
    <w:rsid w:val="00092ACB"/>
    <w:rsid w:val="00092C2F"/>
    <w:rsid w:val="00092E45"/>
    <w:rsid w:val="00093038"/>
    <w:rsid w:val="00093043"/>
    <w:rsid w:val="00093142"/>
    <w:rsid w:val="00093580"/>
    <w:rsid w:val="0009388F"/>
    <w:rsid w:val="00093991"/>
    <w:rsid w:val="000939A6"/>
    <w:rsid w:val="00093F69"/>
    <w:rsid w:val="00094062"/>
    <w:rsid w:val="00094190"/>
    <w:rsid w:val="000941EC"/>
    <w:rsid w:val="00094590"/>
    <w:rsid w:val="00094779"/>
    <w:rsid w:val="000948F8"/>
    <w:rsid w:val="00094980"/>
    <w:rsid w:val="00094A28"/>
    <w:rsid w:val="00094AB8"/>
    <w:rsid w:val="00094B86"/>
    <w:rsid w:val="00094B97"/>
    <w:rsid w:val="00094C3D"/>
    <w:rsid w:val="00094C3E"/>
    <w:rsid w:val="00094E96"/>
    <w:rsid w:val="00094F2B"/>
    <w:rsid w:val="00095102"/>
    <w:rsid w:val="0009517E"/>
    <w:rsid w:val="00095195"/>
    <w:rsid w:val="000951E2"/>
    <w:rsid w:val="00095763"/>
    <w:rsid w:val="00095810"/>
    <w:rsid w:val="00095832"/>
    <w:rsid w:val="00095B35"/>
    <w:rsid w:val="00095D1B"/>
    <w:rsid w:val="000960C5"/>
    <w:rsid w:val="000962A0"/>
    <w:rsid w:val="0009643D"/>
    <w:rsid w:val="000964CA"/>
    <w:rsid w:val="00096840"/>
    <w:rsid w:val="000968A2"/>
    <w:rsid w:val="000968BC"/>
    <w:rsid w:val="000968E9"/>
    <w:rsid w:val="00096A12"/>
    <w:rsid w:val="00096B9A"/>
    <w:rsid w:val="00096CCA"/>
    <w:rsid w:val="00096EC8"/>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00"/>
    <w:rsid w:val="000A107E"/>
    <w:rsid w:val="000A109A"/>
    <w:rsid w:val="000A119D"/>
    <w:rsid w:val="000A121E"/>
    <w:rsid w:val="000A146F"/>
    <w:rsid w:val="000A17F3"/>
    <w:rsid w:val="000A1AAD"/>
    <w:rsid w:val="000A1B86"/>
    <w:rsid w:val="000A1BE4"/>
    <w:rsid w:val="000A1D0A"/>
    <w:rsid w:val="000A1DEC"/>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9B6"/>
    <w:rsid w:val="000A4C9E"/>
    <w:rsid w:val="000A4CCE"/>
    <w:rsid w:val="000A4CF8"/>
    <w:rsid w:val="000A5026"/>
    <w:rsid w:val="000A5239"/>
    <w:rsid w:val="000A5374"/>
    <w:rsid w:val="000A53ED"/>
    <w:rsid w:val="000A5453"/>
    <w:rsid w:val="000A55D0"/>
    <w:rsid w:val="000A576C"/>
    <w:rsid w:val="000A57B8"/>
    <w:rsid w:val="000A5968"/>
    <w:rsid w:val="000A5D69"/>
    <w:rsid w:val="000A5FF6"/>
    <w:rsid w:val="000A6817"/>
    <w:rsid w:val="000A6C4D"/>
    <w:rsid w:val="000A6C50"/>
    <w:rsid w:val="000A6C76"/>
    <w:rsid w:val="000A6CBC"/>
    <w:rsid w:val="000A71F9"/>
    <w:rsid w:val="000A7230"/>
    <w:rsid w:val="000A738C"/>
    <w:rsid w:val="000A749D"/>
    <w:rsid w:val="000A7629"/>
    <w:rsid w:val="000A7A71"/>
    <w:rsid w:val="000A7AD5"/>
    <w:rsid w:val="000A7BC1"/>
    <w:rsid w:val="000B0050"/>
    <w:rsid w:val="000B0118"/>
    <w:rsid w:val="000B061C"/>
    <w:rsid w:val="000B09EA"/>
    <w:rsid w:val="000B0ED9"/>
    <w:rsid w:val="000B0FCE"/>
    <w:rsid w:val="000B10F2"/>
    <w:rsid w:val="000B11C3"/>
    <w:rsid w:val="000B125A"/>
    <w:rsid w:val="000B12B6"/>
    <w:rsid w:val="000B1A5F"/>
    <w:rsid w:val="000B1A99"/>
    <w:rsid w:val="000B1C6D"/>
    <w:rsid w:val="000B20A2"/>
    <w:rsid w:val="000B211E"/>
    <w:rsid w:val="000B2455"/>
    <w:rsid w:val="000B250B"/>
    <w:rsid w:val="000B25D8"/>
    <w:rsid w:val="000B26CF"/>
    <w:rsid w:val="000B2726"/>
    <w:rsid w:val="000B2891"/>
    <w:rsid w:val="000B2B7B"/>
    <w:rsid w:val="000B2CB5"/>
    <w:rsid w:val="000B2CE1"/>
    <w:rsid w:val="000B2E70"/>
    <w:rsid w:val="000B30D9"/>
    <w:rsid w:val="000B31E7"/>
    <w:rsid w:val="000B3222"/>
    <w:rsid w:val="000B340F"/>
    <w:rsid w:val="000B341C"/>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4E4D"/>
    <w:rsid w:val="000B51AB"/>
    <w:rsid w:val="000B51DD"/>
    <w:rsid w:val="000B5420"/>
    <w:rsid w:val="000B54D1"/>
    <w:rsid w:val="000B5684"/>
    <w:rsid w:val="000B577B"/>
    <w:rsid w:val="000B5844"/>
    <w:rsid w:val="000B588B"/>
    <w:rsid w:val="000B5B95"/>
    <w:rsid w:val="000B60A7"/>
    <w:rsid w:val="000B60F5"/>
    <w:rsid w:val="000B634C"/>
    <w:rsid w:val="000B665C"/>
    <w:rsid w:val="000B6981"/>
    <w:rsid w:val="000B6BFD"/>
    <w:rsid w:val="000B6CD1"/>
    <w:rsid w:val="000B6F3F"/>
    <w:rsid w:val="000B6F4A"/>
    <w:rsid w:val="000B6FD3"/>
    <w:rsid w:val="000B7002"/>
    <w:rsid w:val="000B7075"/>
    <w:rsid w:val="000B7635"/>
    <w:rsid w:val="000B7882"/>
    <w:rsid w:val="000B796D"/>
    <w:rsid w:val="000B7B93"/>
    <w:rsid w:val="000B7C63"/>
    <w:rsid w:val="000B7D28"/>
    <w:rsid w:val="000C00A6"/>
    <w:rsid w:val="000C0212"/>
    <w:rsid w:val="000C0399"/>
    <w:rsid w:val="000C06C0"/>
    <w:rsid w:val="000C09BB"/>
    <w:rsid w:val="000C0B0C"/>
    <w:rsid w:val="000C1391"/>
    <w:rsid w:val="000C1412"/>
    <w:rsid w:val="000C1478"/>
    <w:rsid w:val="000C1599"/>
    <w:rsid w:val="000C169F"/>
    <w:rsid w:val="000C184F"/>
    <w:rsid w:val="000C193D"/>
    <w:rsid w:val="000C1A80"/>
    <w:rsid w:val="000C1AC9"/>
    <w:rsid w:val="000C1EC0"/>
    <w:rsid w:val="000C1EC9"/>
    <w:rsid w:val="000C20C6"/>
    <w:rsid w:val="000C21AA"/>
    <w:rsid w:val="000C22A7"/>
    <w:rsid w:val="000C234E"/>
    <w:rsid w:val="000C243E"/>
    <w:rsid w:val="000C2613"/>
    <w:rsid w:val="000C2952"/>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4F4"/>
    <w:rsid w:val="000C4789"/>
    <w:rsid w:val="000C47EA"/>
    <w:rsid w:val="000C4944"/>
    <w:rsid w:val="000C4BC3"/>
    <w:rsid w:val="000C4D9B"/>
    <w:rsid w:val="000C4EE3"/>
    <w:rsid w:val="000C5114"/>
    <w:rsid w:val="000C5179"/>
    <w:rsid w:val="000C59DD"/>
    <w:rsid w:val="000C5A80"/>
    <w:rsid w:val="000C5AAA"/>
    <w:rsid w:val="000C5C69"/>
    <w:rsid w:val="000C5CD9"/>
    <w:rsid w:val="000C61F5"/>
    <w:rsid w:val="000C62E0"/>
    <w:rsid w:val="000C6472"/>
    <w:rsid w:val="000C6626"/>
    <w:rsid w:val="000C6839"/>
    <w:rsid w:val="000C6926"/>
    <w:rsid w:val="000C69C2"/>
    <w:rsid w:val="000C6B08"/>
    <w:rsid w:val="000C6D22"/>
    <w:rsid w:val="000C6DBD"/>
    <w:rsid w:val="000C6DCE"/>
    <w:rsid w:val="000C6EF9"/>
    <w:rsid w:val="000C6F3C"/>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A76"/>
    <w:rsid w:val="000D1C79"/>
    <w:rsid w:val="000D1CEC"/>
    <w:rsid w:val="000D1DD4"/>
    <w:rsid w:val="000D1E4B"/>
    <w:rsid w:val="000D2303"/>
    <w:rsid w:val="000D2308"/>
    <w:rsid w:val="000D2474"/>
    <w:rsid w:val="000D26AE"/>
    <w:rsid w:val="000D278F"/>
    <w:rsid w:val="000D2835"/>
    <w:rsid w:val="000D2CF4"/>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C64"/>
    <w:rsid w:val="000D4D48"/>
    <w:rsid w:val="000D4DCA"/>
    <w:rsid w:val="000D50D2"/>
    <w:rsid w:val="000D590E"/>
    <w:rsid w:val="000D59BD"/>
    <w:rsid w:val="000D5AC2"/>
    <w:rsid w:val="000D5AC4"/>
    <w:rsid w:val="000D5CF6"/>
    <w:rsid w:val="000D5D2F"/>
    <w:rsid w:val="000D5DD3"/>
    <w:rsid w:val="000D6007"/>
    <w:rsid w:val="000D60F4"/>
    <w:rsid w:val="000D6669"/>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2AE"/>
    <w:rsid w:val="000E0347"/>
    <w:rsid w:val="000E0357"/>
    <w:rsid w:val="000E0519"/>
    <w:rsid w:val="000E05F7"/>
    <w:rsid w:val="000E06F4"/>
    <w:rsid w:val="000E09AA"/>
    <w:rsid w:val="000E09E6"/>
    <w:rsid w:val="000E0B09"/>
    <w:rsid w:val="000E0C70"/>
    <w:rsid w:val="000E0F1A"/>
    <w:rsid w:val="000E0F2E"/>
    <w:rsid w:val="000E14BF"/>
    <w:rsid w:val="000E1948"/>
    <w:rsid w:val="000E1CD3"/>
    <w:rsid w:val="000E1EA0"/>
    <w:rsid w:val="000E23E0"/>
    <w:rsid w:val="000E240A"/>
    <w:rsid w:val="000E2488"/>
    <w:rsid w:val="000E26F7"/>
    <w:rsid w:val="000E2BFE"/>
    <w:rsid w:val="000E2CFF"/>
    <w:rsid w:val="000E2D58"/>
    <w:rsid w:val="000E2D89"/>
    <w:rsid w:val="000E315C"/>
    <w:rsid w:val="000E31EE"/>
    <w:rsid w:val="000E3240"/>
    <w:rsid w:val="000E34F7"/>
    <w:rsid w:val="000E35A3"/>
    <w:rsid w:val="000E3845"/>
    <w:rsid w:val="000E390E"/>
    <w:rsid w:val="000E39E7"/>
    <w:rsid w:val="000E3E01"/>
    <w:rsid w:val="000E41F7"/>
    <w:rsid w:val="000E4250"/>
    <w:rsid w:val="000E4278"/>
    <w:rsid w:val="000E43A3"/>
    <w:rsid w:val="000E4406"/>
    <w:rsid w:val="000E4990"/>
    <w:rsid w:val="000E4A7D"/>
    <w:rsid w:val="000E4BC2"/>
    <w:rsid w:val="000E4D34"/>
    <w:rsid w:val="000E4E1A"/>
    <w:rsid w:val="000E5283"/>
    <w:rsid w:val="000E52C6"/>
    <w:rsid w:val="000E54EA"/>
    <w:rsid w:val="000E552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2FF"/>
    <w:rsid w:val="000E7468"/>
    <w:rsid w:val="000E74B8"/>
    <w:rsid w:val="000E7557"/>
    <w:rsid w:val="000E76E2"/>
    <w:rsid w:val="000E7716"/>
    <w:rsid w:val="000E779D"/>
    <w:rsid w:val="000E77D3"/>
    <w:rsid w:val="000E7832"/>
    <w:rsid w:val="000E7838"/>
    <w:rsid w:val="000E7850"/>
    <w:rsid w:val="000E7DD6"/>
    <w:rsid w:val="000F0385"/>
    <w:rsid w:val="000F042A"/>
    <w:rsid w:val="000F06A8"/>
    <w:rsid w:val="000F07DE"/>
    <w:rsid w:val="000F0AF9"/>
    <w:rsid w:val="000F0DAB"/>
    <w:rsid w:val="000F0E95"/>
    <w:rsid w:val="000F0EF2"/>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57E"/>
    <w:rsid w:val="000F286F"/>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CB9"/>
    <w:rsid w:val="000F4DCD"/>
    <w:rsid w:val="000F5932"/>
    <w:rsid w:val="000F59D8"/>
    <w:rsid w:val="000F5D31"/>
    <w:rsid w:val="000F60DD"/>
    <w:rsid w:val="000F63CA"/>
    <w:rsid w:val="000F65D6"/>
    <w:rsid w:val="000F65F6"/>
    <w:rsid w:val="000F6E0E"/>
    <w:rsid w:val="000F6EAD"/>
    <w:rsid w:val="000F70B5"/>
    <w:rsid w:val="000F72F2"/>
    <w:rsid w:val="000F7498"/>
    <w:rsid w:val="000F79F1"/>
    <w:rsid w:val="000F7AA3"/>
    <w:rsid w:val="000F7CBD"/>
    <w:rsid w:val="0010007C"/>
    <w:rsid w:val="00100083"/>
    <w:rsid w:val="00100245"/>
    <w:rsid w:val="00100268"/>
    <w:rsid w:val="0010036A"/>
    <w:rsid w:val="00100610"/>
    <w:rsid w:val="00100732"/>
    <w:rsid w:val="001008AA"/>
    <w:rsid w:val="00100B6C"/>
    <w:rsid w:val="00100C5A"/>
    <w:rsid w:val="00100F9A"/>
    <w:rsid w:val="001010EA"/>
    <w:rsid w:val="00101117"/>
    <w:rsid w:val="00101340"/>
    <w:rsid w:val="0010142A"/>
    <w:rsid w:val="001014A4"/>
    <w:rsid w:val="00101563"/>
    <w:rsid w:val="0010156F"/>
    <w:rsid w:val="001015C1"/>
    <w:rsid w:val="00101615"/>
    <w:rsid w:val="001017AF"/>
    <w:rsid w:val="001018CF"/>
    <w:rsid w:val="00101901"/>
    <w:rsid w:val="00101CE9"/>
    <w:rsid w:val="00101E6D"/>
    <w:rsid w:val="00102218"/>
    <w:rsid w:val="00102293"/>
    <w:rsid w:val="0010243D"/>
    <w:rsid w:val="0010258B"/>
    <w:rsid w:val="001026BA"/>
    <w:rsid w:val="001029AE"/>
    <w:rsid w:val="00102ABF"/>
    <w:rsid w:val="00102F27"/>
    <w:rsid w:val="00102F7A"/>
    <w:rsid w:val="0010360B"/>
    <w:rsid w:val="0010372C"/>
    <w:rsid w:val="001038A2"/>
    <w:rsid w:val="0010393B"/>
    <w:rsid w:val="00103B4D"/>
    <w:rsid w:val="00104213"/>
    <w:rsid w:val="00104218"/>
    <w:rsid w:val="00104368"/>
    <w:rsid w:val="0010447D"/>
    <w:rsid w:val="001046C1"/>
    <w:rsid w:val="0010475B"/>
    <w:rsid w:val="001050C0"/>
    <w:rsid w:val="0010518A"/>
    <w:rsid w:val="001051B9"/>
    <w:rsid w:val="0010533E"/>
    <w:rsid w:val="00105B23"/>
    <w:rsid w:val="00105F2E"/>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30"/>
    <w:rsid w:val="00107DAD"/>
    <w:rsid w:val="00110016"/>
    <w:rsid w:val="001100F4"/>
    <w:rsid w:val="0011057C"/>
    <w:rsid w:val="001106DF"/>
    <w:rsid w:val="0011073E"/>
    <w:rsid w:val="0011093F"/>
    <w:rsid w:val="00110BCF"/>
    <w:rsid w:val="00110C65"/>
    <w:rsid w:val="00110CA5"/>
    <w:rsid w:val="00110D67"/>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769"/>
    <w:rsid w:val="00113898"/>
    <w:rsid w:val="00113BBB"/>
    <w:rsid w:val="00113CAD"/>
    <w:rsid w:val="00113D07"/>
    <w:rsid w:val="00113EE5"/>
    <w:rsid w:val="0011408B"/>
    <w:rsid w:val="00114113"/>
    <w:rsid w:val="0011420C"/>
    <w:rsid w:val="001143AB"/>
    <w:rsid w:val="001149CA"/>
    <w:rsid w:val="00114C49"/>
    <w:rsid w:val="00114CFC"/>
    <w:rsid w:val="00114FDA"/>
    <w:rsid w:val="001151CC"/>
    <w:rsid w:val="00115340"/>
    <w:rsid w:val="00115879"/>
    <w:rsid w:val="00115B7E"/>
    <w:rsid w:val="00115DBA"/>
    <w:rsid w:val="001160B0"/>
    <w:rsid w:val="00116135"/>
    <w:rsid w:val="001161E7"/>
    <w:rsid w:val="00116284"/>
    <w:rsid w:val="001163EB"/>
    <w:rsid w:val="00116542"/>
    <w:rsid w:val="00116729"/>
    <w:rsid w:val="001169C0"/>
    <w:rsid w:val="00116ADC"/>
    <w:rsid w:val="00116B5C"/>
    <w:rsid w:val="00116BAD"/>
    <w:rsid w:val="00116BB4"/>
    <w:rsid w:val="00116C93"/>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907"/>
    <w:rsid w:val="00121A2E"/>
    <w:rsid w:val="001220F7"/>
    <w:rsid w:val="00122174"/>
    <w:rsid w:val="0012249B"/>
    <w:rsid w:val="0012263C"/>
    <w:rsid w:val="001227BD"/>
    <w:rsid w:val="001227E5"/>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338"/>
    <w:rsid w:val="00124458"/>
    <w:rsid w:val="0012451C"/>
    <w:rsid w:val="001245D6"/>
    <w:rsid w:val="0012463F"/>
    <w:rsid w:val="001246F8"/>
    <w:rsid w:val="001249A3"/>
    <w:rsid w:val="00124A43"/>
    <w:rsid w:val="00124B6E"/>
    <w:rsid w:val="00124C23"/>
    <w:rsid w:val="00124ED5"/>
    <w:rsid w:val="00125110"/>
    <w:rsid w:val="00125134"/>
    <w:rsid w:val="001252B8"/>
    <w:rsid w:val="00125451"/>
    <w:rsid w:val="00125887"/>
    <w:rsid w:val="00125BA3"/>
    <w:rsid w:val="00125C18"/>
    <w:rsid w:val="00125C66"/>
    <w:rsid w:val="00125CF1"/>
    <w:rsid w:val="00125FAA"/>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47"/>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82F"/>
    <w:rsid w:val="001378CD"/>
    <w:rsid w:val="00137949"/>
    <w:rsid w:val="00137B83"/>
    <w:rsid w:val="00137C4C"/>
    <w:rsid w:val="001401E4"/>
    <w:rsid w:val="0014025E"/>
    <w:rsid w:val="0014028B"/>
    <w:rsid w:val="0014029F"/>
    <w:rsid w:val="00140319"/>
    <w:rsid w:val="001403F1"/>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253"/>
    <w:rsid w:val="0014231E"/>
    <w:rsid w:val="001424A2"/>
    <w:rsid w:val="001426AC"/>
    <w:rsid w:val="001428EB"/>
    <w:rsid w:val="00142BD0"/>
    <w:rsid w:val="00142C6C"/>
    <w:rsid w:val="00142CB5"/>
    <w:rsid w:val="00142E4D"/>
    <w:rsid w:val="00142E5B"/>
    <w:rsid w:val="00142EAE"/>
    <w:rsid w:val="00142EF7"/>
    <w:rsid w:val="001430AA"/>
    <w:rsid w:val="001430C1"/>
    <w:rsid w:val="00143102"/>
    <w:rsid w:val="001431AE"/>
    <w:rsid w:val="00143347"/>
    <w:rsid w:val="00143387"/>
    <w:rsid w:val="00143536"/>
    <w:rsid w:val="0014356C"/>
    <w:rsid w:val="0014387B"/>
    <w:rsid w:val="00143BEB"/>
    <w:rsid w:val="00143C7A"/>
    <w:rsid w:val="00143D49"/>
    <w:rsid w:val="00143D76"/>
    <w:rsid w:val="001440C8"/>
    <w:rsid w:val="001440CB"/>
    <w:rsid w:val="001441E0"/>
    <w:rsid w:val="001442BC"/>
    <w:rsid w:val="00144326"/>
    <w:rsid w:val="00144455"/>
    <w:rsid w:val="00144600"/>
    <w:rsid w:val="001447A4"/>
    <w:rsid w:val="0014493C"/>
    <w:rsid w:val="00144A21"/>
    <w:rsid w:val="00144CDA"/>
    <w:rsid w:val="00145167"/>
    <w:rsid w:val="001451F9"/>
    <w:rsid w:val="001453FE"/>
    <w:rsid w:val="00145449"/>
    <w:rsid w:val="001455B4"/>
    <w:rsid w:val="00145C3D"/>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0D6"/>
    <w:rsid w:val="00150503"/>
    <w:rsid w:val="0015068E"/>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41E"/>
    <w:rsid w:val="001526A1"/>
    <w:rsid w:val="00152769"/>
    <w:rsid w:val="001527FB"/>
    <w:rsid w:val="001528A0"/>
    <w:rsid w:val="0015290C"/>
    <w:rsid w:val="00152A01"/>
    <w:rsid w:val="00152A22"/>
    <w:rsid w:val="00152C05"/>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79"/>
    <w:rsid w:val="001541BB"/>
    <w:rsid w:val="00154327"/>
    <w:rsid w:val="0015432F"/>
    <w:rsid w:val="0015440A"/>
    <w:rsid w:val="0015445D"/>
    <w:rsid w:val="001545BB"/>
    <w:rsid w:val="0015479C"/>
    <w:rsid w:val="001549CC"/>
    <w:rsid w:val="00154AE6"/>
    <w:rsid w:val="00154D8C"/>
    <w:rsid w:val="00154D9D"/>
    <w:rsid w:val="00155039"/>
    <w:rsid w:val="0015573D"/>
    <w:rsid w:val="0015575E"/>
    <w:rsid w:val="00155B54"/>
    <w:rsid w:val="00155C7B"/>
    <w:rsid w:val="00155D78"/>
    <w:rsid w:val="00155EB0"/>
    <w:rsid w:val="00156083"/>
    <w:rsid w:val="00156386"/>
    <w:rsid w:val="00156617"/>
    <w:rsid w:val="00156990"/>
    <w:rsid w:val="00156B9A"/>
    <w:rsid w:val="00156BA7"/>
    <w:rsid w:val="00156F77"/>
    <w:rsid w:val="001572A2"/>
    <w:rsid w:val="00157411"/>
    <w:rsid w:val="00157755"/>
    <w:rsid w:val="00157912"/>
    <w:rsid w:val="001579D6"/>
    <w:rsid w:val="00157B6F"/>
    <w:rsid w:val="00157FA0"/>
    <w:rsid w:val="00160369"/>
    <w:rsid w:val="00160403"/>
    <w:rsid w:val="0016048C"/>
    <w:rsid w:val="001604E9"/>
    <w:rsid w:val="00160AEE"/>
    <w:rsid w:val="00160B7A"/>
    <w:rsid w:val="00160C5A"/>
    <w:rsid w:val="00160D93"/>
    <w:rsid w:val="00161081"/>
    <w:rsid w:val="001613A2"/>
    <w:rsid w:val="001615C8"/>
    <w:rsid w:val="0016168A"/>
    <w:rsid w:val="00161812"/>
    <w:rsid w:val="0016199B"/>
    <w:rsid w:val="00161D07"/>
    <w:rsid w:val="00161DB3"/>
    <w:rsid w:val="00161F57"/>
    <w:rsid w:val="00161F8C"/>
    <w:rsid w:val="00162314"/>
    <w:rsid w:val="0016245D"/>
    <w:rsid w:val="0016257C"/>
    <w:rsid w:val="0016259E"/>
    <w:rsid w:val="001625C6"/>
    <w:rsid w:val="001625E5"/>
    <w:rsid w:val="001626CC"/>
    <w:rsid w:val="0016274C"/>
    <w:rsid w:val="00162781"/>
    <w:rsid w:val="00162836"/>
    <w:rsid w:val="001629FF"/>
    <w:rsid w:val="00162C0B"/>
    <w:rsid w:val="00162C18"/>
    <w:rsid w:val="00162CB7"/>
    <w:rsid w:val="00162CDC"/>
    <w:rsid w:val="00162E25"/>
    <w:rsid w:val="00162EB1"/>
    <w:rsid w:val="00163212"/>
    <w:rsid w:val="00163396"/>
    <w:rsid w:val="001635F8"/>
    <w:rsid w:val="001637DA"/>
    <w:rsid w:val="00163BCB"/>
    <w:rsid w:val="00163F36"/>
    <w:rsid w:val="0016409B"/>
    <w:rsid w:val="001641EF"/>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61C"/>
    <w:rsid w:val="00166776"/>
    <w:rsid w:val="0016678B"/>
    <w:rsid w:val="0016696F"/>
    <w:rsid w:val="00166DC3"/>
    <w:rsid w:val="00166DFB"/>
    <w:rsid w:val="0016717D"/>
    <w:rsid w:val="00167340"/>
    <w:rsid w:val="00167383"/>
    <w:rsid w:val="00167395"/>
    <w:rsid w:val="00167413"/>
    <w:rsid w:val="00167435"/>
    <w:rsid w:val="00167521"/>
    <w:rsid w:val="0016766C"/>
    <w:rsid w:val="001676F3"/>
    <w:rsid w:val="00167874"/>
    <w:rsid w:val="00167A01"/>
    <w:rsid w:val="00167A89"/>
    <w:rsid w:val="00167A98"/>
    <w:rsid w:val="00167C76"/>
    <w:rsid w:val="00167D67"/>
    <w:rsid w:val="00167E8E"/>
    <w:rsid w:val="00167F7E"/>
    <w:rsid w:val="0017006E"/>
    <w:rsid w:val="0017086D"/>
    <w:rsid w:val="00170959"/>
    <w:rsid w:val="00170A28"/>
    <w:rsid w:val="00170B03"/>
    <w:rsid w:val="00170B64"/>
    <w:rsid w:val="00170BAC"/>
    <w:rsid w:val="00170EE2"/>
    <w:rsid w:val="00170FA2"/>
    <w:rsid w:val="00171107"/>
    <w:rsid w:val="001713D1"/>
    <w:rsid w:val="001713FF"/>
    <w:rsid w:val="0017153E"/>
    <w:rsid w:val="001715AC"/>
    <w:rsid w:val="001715D3"/>
    <w:rsid w:val="0017180A"/>
    <w:rsid w:val="001719FE"/>
    <w:rsid w:val="00171AD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428F"/>
    <w:rsid w:val="001742DB"/>
    <w:rsid w:val="0017431E"/>
    <w:rsid w:val="00174570"/>
    <w:rsid w:val="001747A7"/>
    <w:rsid w:val="0017488A"/>
    <w:rsid w:val="00174D1F"/>
    <w:rsid w:val="0017510F"/>
    <w:rsid w:val="0017517E"/>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58C"/>
    <w:rsid w:val="00176732"/>
    <w:rsid w:val="00176890"/>
    <w:rsid w:val="00176BBC"/>
    <w:rsid w:val="00176CC7"/>
    <w:rsid w:val="00176D5F"/>
    <w:rsid w:val="00176DB1"/>
    <w:rsid w:val="00176DE1"/>
    <w:rsid w:val="00176F33"/>
    <w:rsid w:val="001771DA"/>
    <w:rsid w:val="00177222"/>
    <w:rsid w:val="001772CE"/>
    <w:rsid w:val="00177392"/>
    <w:rsid w:val="00177489"/>
    <w:rsid w:val="00177649"/>
    <w:rsid w:val="00177965"/>
    <w:rsid w:val="0017796B"/>
    <w:rsid w:val="00177C2E"/>
    <w:rsid w:val="00177ED9"/>
    <w:rsid w:val="00177F7D"/>
    <w:rsid w:val="00180014"/>
    <w:rsid w:val="001800EA"/>
    <w:rsid w:val="001802BD"/>
    <w:rsid w:val="0018032B"/>
    <w:rsid w:val="00180345"/>
    <w:rsid w:val="001807E3"/>
    <w:rsid w:val="00180BCD"/>
    <w:rsid w:val="00180C1E"/>
    <w:rsid w:val="00180D71"/>
    <w:rsid w:val="00180E8E"/>
    <w:rsid w:val="00180F67"/>
    <w:rsid w:val="00181405"/>
    <w:rsid w:val="00181433"/>
    <w:rsid w:val="00181622"/>
    <w:rsid w:val="0018195A"/>
    <w:rsid w:val="00181CF1"/>
    <w:rsid w:val="00181DAB"/>
    <w:rsid w:val="00181E04"/>
    <w:rsid w:val="00181F58"/>
    <w:rsid w:val="001820B6"/>
    <w:rsid w:val="00182194"/>
    <w:rsid w:val="00182321"/>
    <w:rsid w:val="001823AA"/>
    <w:rsid w:val="00182525"/>
    <w:rsid w:val="00182528"/>
    <w:rsid w:val="00182649"/>
    <w:rsid w:val="001826E4"/>
    <w:rsid w:val="00182702"/>
    <w:rsid w:val="00182D0A"/>
    <w:rsid w:val="00182DD0"/>
    <w:rsid w:val="00182EE7"/>
    <w:rsid w:val="00182F24"/>
    <w:rsid w:val="00182FCF"/>
    <w:rsid w:val="001832F0"/>
    <w:rsid w:val="001833B8"/>
    <w:rsid w:val="00183449"/>
    <w:rsid w:val="00183512"/>
    <w:rsid w:val="001836A3"/>
    <w:rsid w:val="00183D4B"/>
    <w:rsid w:val="00183D54"/>
    <w:rsid w:val="00183EF2"/>
    <w:rsid w:val="00183F99"/>
    <w:rsid w:val="001840FE"/>
    <w:rsid w:val="00184198"/>
    <w:rsid w:val="001841F3"/>
    <w:rsid w:val="0018447D"/>
    <w:rsid w:val="001846DB"/>
    <w:rsid w:val="0018476A"/>
    <w:rsid w:val="00184A42"/>
    <w:rsid w:val="00184ADD"/>
    <w:rsid w:val="00184C89"/>
    <w:rsid w:val="00184DC9"/>
    <w:rsid w:val="00184EBB"/>
    <w:rsid w:val="00185065"/>
    <w:rsid w:val="001850CA"/>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D4"/>
    <w:rsid w:val="00190207"/>
    <w:rsid w:val="001902A5"/>
    <w:rsid w:val="00190397"/>
    <w:rsid w:val="0019055D"/>
    <w:rsid w:val="001905CC"/>
    <w:rsid w:val="001906A7"/>
    <w:rsid w:val="001907EB"/>
    <w:rsid w:val="00190B74"/>
    <w:rsid w:val="00191232"/>
    <w:rsid w:val="00191AC5"/>
    <w:rsid w:val="00191CD7"/>
    <w:rsid w:val="00191D28"/>
    <w:rsid w:val="00191DA4"/>
    <w:rsid w:val="00191E32"/>
    <w:rsid w:val="00192499"/>
    <w:rsid w:val="00192515"/>
    <w:rsid w:val="00192592"/>
    <w:rsid w:val="00192703"/>
    <w:rsid w:val="00192765"/>
    <w:rsid w:val="00192AE3"/>
    <w:rsid w:val="00192AE4"/>
    <w:rsid w:val="00192C82"/>
    <w:rsid w:val="00192DE9"/>
    <w:rsid w:val="0019302C"/>
    <w:rsid w:val="001930BE"/>
    <w:rsid w:val="001930FE"/>
    <w:rsid w:val="00193191"/>
    <w:rsid w:val="00193224"/>
    <w:rsid w:val="00193311"/>
    <w:rsid w:val="00193528"/>
    <w:rsid w:val="001939C4"/>
    <w:rsid w:val="001939F8"/>
    <w:rsid w:val="00193A05"/>
    <w:rsid w:val="00193B86"/>
    <w:rsid w:val="00193B8C"/>
    <w:rsid w:val="00193C8A"/>
    <w:rsid w:val="00193CEA"/>
    <w:rsid w:val="00193F55"/>
    <w:rsid w:val="00193F62"/>
    <w:rsid w:val="00193F8C"/>
    <w:rsid w:val="00194127"/>
    <w:rsid w:val="001945BB"/>
    <w:rsid w:val="001945CB"/>
    <w:rsid w:val="0019475F"/>
    <w:rsid w:val="00194AB6"/>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BB"/>
    <w:rsid w:val="00196A06"/>
    <w:rsid w:val="00196B54"/>
    <w:rsid w:val="00196B76"/>
    <w:rsid w:val="00196FCB"/>
    <w:rsid w:val="00197147"/>
    <w:rsid w:val="001975FA"/>
    <w:rsid w:val="00197BD9"/>
    <w:rsid w:val="00197CD7"/>
    <w:rsid w:val="00197D1B"/>
    <w:rsid w:val="001A00A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1CB"/>
    <w:rsid w:val="001A24C4"/>
    <w:rsid w:val="001A24C9"/>
    <w:rsid w:val="001A2659"/>
    <w:rsid w:val="001A27A2"/>
    <w:rsid w:val="001A2BBB"/>
    <w:rsid w:val="001A2D0B"/>
    <w:rsid w:val="001A327E"/>
    <w:rsid w:val="001A3289"/>
    <w:rsid w:val="001A3440"/>
    <w:rsid w:val="001A3776"/>
    <w:rsid w:val="001A3A04"/>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D1"/>
    <w:rsid w:val="001A7C71"/>
    <w:rsid w:val="001B01C3"/>
    <w:rsid w:val="001B0330"/>
    <w:rsid w:val="001B0336"/>
    <w:rsid w:val="001B03C3"/>
    <w:rsid w:val="001B03C8"/>
    <w:rsid w:val="001B0539"/>
    <w:rsid w:val="001B0780"/>
    <w:rsid w:val="001B0A03"/>
    <w:rsid w:val="001B0A0D"/>
    <w:rsid w:val="001B1060"/>
    <w:rsid w:val="001B106A"/>
    <w:rsid w:val="001B1357"/>
    <w:rsid w:val="001B1700"/>
    <w:rsid w:val="001B171B"/>
    <w:rsid w:val="001B17AE"/>
    <w:rsid w:val="001B1B44"/>
    <w:rsid w:val="001B1BD4"/>
    <w:rsid w:val="001B1CD5"/>
    <w:rsid w:val="001B1DCF"/>
    <w:rsid w:val="001B206B"/>
    <w:rsid w:val="001B2127"/>
    <w:rsid w:val="001B2219"/>
    <w:rsid w:val="001B22DC"/>
    <w:rsid w:val="001B2393"/>
    <w:rsid w:val="001B2779"/>
    <w:rsid w:val="001B29CF"/>
    <w:rsid w:val="001B2A03"/>
    <w:rsid w:val="001B2A96"/>
    <w:rsid w:val="001B2D47"/>
    <w:rsid w:val="001B2FAD"/>
    <w:rsid w:val="001B3001"/>
    <w:rsid w:val="001B309C"/>
    <w:rsid w:val="001B3408"/>
    <w:rsid w:val="001B3523"/>
    <w:rsid w:val="001B3737"/>
    <w:rsid w:val="001B3792"/>
    <w:rsid w:val="001B3796"/>
    <w:rsid w:val="001B3852"/>
    <w:rsid w:val="001B390C"/>
    <w:rsid w:val="001B3966"/>
    <w:rsid w:val="001B3983"/>
    <w:rsid w:val="001B3D5B"/>
    <w:rsid w:val="001B41AD"/>
    <w:rsid w:val="001B4619"/>
    <w:rsid w:val="001B4693"/>
    <w:rsid w:val="001B46EF"/>
    <w:rsid w:val="001B4910"/>
    <w:rsid w:val="001B4B5C"/>
    <w:rsid w:val="001B4D47"/>
    <w:rsid w:val="001B4FA0"/>
    <w:rsid w:val="001B524E"/>
    <w:rsid w:val="001B527D"/>
    <w:rsid w:val="001B5661"/>
    <w:rsid w:val="001B567A"/>
    <w:rsid w:val="001B57E7"/>
    <w:rsid w:val="001B5860"/>
    <w:rsid w:val="001B5980"/>
    <w:rsid w:val="001B5A01"/>
    <w:rsid w:val="001B5A44"/>
    <w:rsid w:val="001B5B43"/>
    <w:rsid w:val="001B5B94"/>
    <w:rsid w:val="001B61E1"/>
    <w:rsid w:val="001B6246"/>
    <w:rsid w:val="001B6426"/>
    <w:rsid w:val="001B6797"/>
    <w:rsid w:val="001B6AC6"/>
    <w:rsid w:val="001B6B3C"/>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0AEA"/>
    <w:rsid w:val="001C10E6"/>
    <w:rsid w:val="001C1114"/>
    <w:rsid w:val="001C18DD"/>
    <w:rsid w:val="001C1AEE"/>
    <w:rsid w:val="001C1B4F"/>
    <w:rsid w:val="001C1CC0"/>
    <w:rsid w:val="001C1F7F"/>
    <w:rsid w:val="001C1F9C"/>
    <w:rsid w:val="001C1FDE"/>
    <w:rsid w:val="001C2014"/>
    <w:rsid w:val="001C2144"/>
    <w:rsid w:val="001C2303"/>
    <w:rsid w:val="001C2624"/>
    <w:rsid w:val="001C29D3"/>
    <w:rsid w:val="001C2BF2"/>
    <w:rsid w:val="001C2C64"/>
    <w:rsid w:val="001C3322"/>
    <w:rsid w:val="001C366A"/>
    <w:rsid w:val="001C3870"/>
    <w:rsid w:val="001C3884"/>
    <w:rsid w:val="001C38E4"/>
    <w:rsid w:val="001C3939"/>
    <w:rsid w:val="001C3E02"/>
    <w:rsid w:val="001C3FFB"/>
    <w:rsid w:val="001C4367"/>
    <w:rsid w:val="001C4486"/>
    <w:rsid w:val="001C44A7"/>
    <w:rsid w:val="001C44D6"/>
    <w:rsid w:val="001C450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439"/>
    <w:rsid w:val="001D0900"/>
    <w:rsid w:val="001D091E"/>
    <w:rsid w:val="001D119B"/>
    <w:rsid w:val="001D1387"/>
    <w:rsid w:val="001D1538"/>
    <w:rsid w:val="001D1602"/>
    <w:rsid w:val="001D1DDC"/>
    <w:rsid w:val="001D1DE6"/>
    <w:rsid w:val="001D1E41"/>
    <w:rsid w:val="001D1FEA"/>
    <w:rsid w:val="001D2000"/>
    <w:rsid w:val="001D2211"/>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085"/>
    <w:rsid w:val="001D5111"/>
    <w:rsid w:val="001D5186"/>
    <w:rsid w:val="001D51BF"/>
    <w:rsid w:val="001D5315"/>
    <w:rsid w:val="001D552E"/>
    <w:rsid w:val="001D5A60"/>
    <w:rsid w:val="001D5AC1"/>
    <w:rsid w:val="001D5C26"/>
    <w:rsid w:val="001D5DB7"/>
    <w:rsid w:val="001D5F93"/>
    <w:rsid w:val="001D6497"/>
    <w:rsid w:val="001D68E7"/>
    <w:rsid w:val="001D6B45"/>
    <w:rsid w:val="001D6B62"/>
    <w:rsid w:val="001D6DE4"/>
    <w:rsid w:val="001D6E97"/>
    <w:rsid w:val="001D6FD3"/>
    <w:rsid w:val="001D70F6"/>
    <w:rsid w:val="001D7398"/>
    <w:rsid w:val="001D76C6"/>
    <w:rsid w:val="001D770C"/>
    <w:rsid w:val="001D7EF6"/>
    <w:rsid w:val="001D7F67"/>
    <w:rsid w:val="001E00B9"/>
    <w:rsid w:val="001E0254"/>
    <w:rsid w:val="001E03B6"/>
    <w:rsid w:val="001E04C4"/>
    <w:rsid w:val="001E0ABD"/>
    <w:rsid w:val="001E0C0D"/>
    <w:rsid w:val="001E0D47"/>
    <w:rsid w:val="001E0EA0"/>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86"/>
    <w:rsid w:val="001E29AB"/>
    <w:rsid w:val="001E2D0E"/>
    <w:rsid w:val="001E2DA8"/>
    <w:rsid w:val="001E301A"/>
    <w:rsid w:val="001E30D3"/>
    <w:rsid w:val="001E3335"/>
    <w:rsid w:val="001E36B4"/>
    <w:rsid w:val="001E3931"/>
    <w:rsid w:val="001E3A38"/>
    <w:rsid w:val="001E3BD3"/>
    <w:rsid w:val="001E4146"/>
    <w:rsid w:val="001E427C"/>
    <w:rsid w:val="001E4333"/>
    <w:rsid w:val="001E435A"/>
    <w:rsid w:val="001E4626"/>
    <w:rsid w:val="001E48AE"/>
    <w:rsid w:val="001E4A58"/>
    <w:rsid w:val="001E4BD9"/>
    <w:rsid w:val="001E4DA7"/>
    <w:rsid w:val="001E4E1C"/>
    <w:rsid w:val="001E4F07"/>
    <w:rsid w:val="001E4F8F"/>
    <w:rsid w:val="001E5301"/>
    <w:rsid w:val="001E5350"/>
    <w:rsid w:val="001E5612"/>
    <w:rsid w:val="001E5767"/>
    <w:rsid w:val="001E585A"/>
    <w:rsid w:val="001E59B2"/>
    <w:rsid w:val="001E5B02"/>
    <w:rsid w:val="001E6063"/>
    <w:rsid w:val="001E615E"/>
    <w:rsid w:val="001E63E2"/>
    <w:rsid w:val="001E646E"/>
    <w:rsid w:val="001E6759"/>
    <w:rsid w:val="001E677C"/>
    <w:rsid w:val="001E6987"/>
    <w:rsid w:val="001E699F"/>
    <w:rsid w:val="001E6A8A"/>
    <w:rsid w:val="001E6B47"/>
    <w:rsid w:val="001E6BDF"/>
    <w:rsid w:val="001E6CC6"/>
    <w:rsid w:val="001E6DB6"/>
    <w:rsid w:val="001E6FCE"/>
    <w:rsid w:val="001E7026"/>
    <w:rsid w:val="001E714E"/>
    <w:rsid w:val="001E731E"/>
    <w:rsid w:val="001E7341"/>
    <w:rsid w:val="001E738D"/>
    <w:rsid w:val="001E74FB"/>
    <w:rsid w:val="001E7525"/>
    <w:rsid w:val="001E76EA"/>
    <w:rsid w:val="001E79B2"/>
    <w:rsid w:val="001E7FD5"/>
    <w:rsid w:val="001F003B"/>
    <w:rsid w:val="001F0067"/>
    <w:rsid w:val="001F01D5"/>
    <w:rsid w:val="001F02AF"/>
    <w:rsid w:val="001F03D5"/>
    <w:rsid w:val="001F03F7"/>
    <w:rsid w:val="001F04BE"/>
    <w:rsid w:val="001F0623"/>
    <w:rsid w:val="001F082E"/>
    <w:rsid w:val="001F0A2F"/>
    <w:rsid w:val="001F0CB0"/>
    <w:rsid w:val="001F0DAC"/>
    <w:rsid w:val="001F0E2F"/>
    <w:rsid w:val="001F11BD"/>
    <w:rsid w:val="001F1457"/>
    <w:rsid w:val="001F1479"/>
    <w:rsid w:val="001F14DE"/>
    <w:rsid w:val="001F1B66"/>
    <w:rsid w:val="001F2544"/>
    <w:rsid w:val="001F2928"/>
    <w:rsid w:val="001F2972"/>
    <w:rsid w:val="001F2AE7"/>
    <w:rsid w:val="001F2B7E"/>
    <w:rsid w:val="001F3077"/>
    <w:rsid w:val="001F336C"/>
    <w:rsid w:val="001F35F3"/>
    <w:rsid w:val="001F3601"/>
    <w:rsid w:val="001F38E0"/>
    <w:rsid w:val="001F398F"/>
    <w:rsid w:val="001F3B4B"/>
    <w:rsid w:val="001F41A4"/>
    <w:rsid w:val="001F4271"/>
    <w:rsid w:val="001F43E7"/>
    <w:rsid w:val="001F4715"/>
    <w:rsid w:val="001F477C"/>
    <w:rsid w:val="001F47E8"/>
    <w:rsid w:val="001F4A7A"/>
    <w:rsid w:val="001F4B67"/>
    <w:rsid w:val="001F4BAB"/>
    <w:rsid w:val="001F4C64"/>
    <w:rsid w:val="001F4C8E"/>
    <w:rsid w:val="001F4D9C"/>
    <w:rsid w:val="001F4E84"/>
    <w:rsid w:val="001F4EF1"/>
    <w:rsid w:val="001F4FB1"/>
    <w:rsid w:val="001F505E"/>
    <w:rsid w:val="001F50C6"/>
    <w:rsid w:val="001F517B"/>
    <w:rsid w:val="001F522E"/>
    <w:rsid w:val="001F52EE"/>
    <w:rsid w:val="001F5433"/>
    <w:rsid w:val="001F56D4"/>
    <w:rsid w:val="001F585B"/>
    <w:rsid w:val="001F5B1B"/>
    <w:rsid w:val="001F5BAC"/>
    <w:rsid w:val="001F5CFF"/>
    <w:rsid w:val="001F5D2A"/>
    <w:rsid w:val="001F5EE0"/>
    <w:rsid w:val="001F6344"/>
    <w:rsid w:val="001F6439"/>
    <w:rsid w:val="001F6528"/>
    <w:rsid w:val="001F665A"/>
    <w:rsid w:val="001F69E5"/>
    <w:rsid w:val="001F6BDC"/>
    <w:rsid w:val="001F6DB6"/>
    <w:rsid w:val="001F6EB1"/>
    <w:rsid w:val="001F6F19"/>
    <w:rsid w:val="001F7018"/>
    <w:rsid w:val="001F7437"/>
    <w:rsid w:val="001F747B"/>
    <w:rsid w:val="001F7583"/>
    <w:rsid w:val="001F7648"/>
    <w:rsid w:val="001F7790"/>
    <w:rsid w:val="001F77DE"/>
    <w:rsid w:val="001F7B1E"/>
    <w:rsid w:val="001F7BA9"/>
    <w:rsid w:val="001F7D09"/>
    <w:rsid w:val="001F7D0E"/>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E5D"/>
    <w:rsid w:val="0020206F"/>
    <w:rsid w:val="002023BD"/>
    <w:rsid w:val="00202A2F"/>
    <w:rsid w:val="00202A80"/>
    <w:rsid w:val="002034C8"/>
    <w:rsid w:val="00203605"/>
    <w:rsid w:val="00203640"/>
    <w:rsid w:val="002037E6"/>
    <w:rsid w:val="00203B57"/>
    <w:rsid w:val="00203BE1"/>
    <w:rsid w:val="00203C09"/>
    <w:rsid w:val="00203C92"/>
    <w:rsid w:val="00203EC3"/>
    <w:rsid w:val="00203FF4"/>
    <w:rsid w:val="002040C4"/>
    <w:rsid w:val="00204312"/>
    <w:rsid w:val="0020433C"/>
    <w:rsid w:val="002046CF"/>
    <w:rsid w:val="00204A70"/>
    <w:rsid w:val="00204A7A"/>
    <w:rsid w:val="00204CF5"/>
    <w:rsid w:val="00204E76"/>
    <w:rsid w:val="00205245"/>
    <w:rsid w:val="0020527D"/>
    <w:rsid w:val="002054BD"/>
    <w:rsid w:val="002055B7"/>
    <w:rsid w:val="00205729"/>
    <w:rsid w:val="00205790"/>
    <w:rsid w:val="002057BA"/>
    <w:rsid w:val="00205929"/>
    <w:rsid w:val="0020592F"/>
    <w:rsid w:val="00205CD3"/>
    <w:rsid w:val="002060DD"/>
    <w:rsid w:val="00206148"/>
    <w:rsid w:val="002062F5"/>
    <w:rsid w:val="00206B11"/>
    <w:rsid w:val="002071F4"/>
    <w:rsid w:val="002074BE"/>
    <w:rsid w:val="002074CA"/>
    <w:rsid w:val="00207579"/>
    <w:rsid w:val="00207686"/>
    <w:rsid w:val="00207930"/>
    <w:rsid w:val="00207ADC"/>
    <w:rsid w:val="0021024C"/>
    <w:rsid w:val="00210305"/>
    <w:rsid w:val="002105A2"/>
    <w:rsid w:val="002105C3"/>
    <w:rsid w:val="00210678"/>
    <w:rsid w:val="00210975"/>
    <w:rsid w:val="00210ECD"/>
    <w:rsid w:val="00211127"/>
    <w:rsid w:val="002111C4"/>
    <w:rsid w:val="00211222"/>
    <w:rsid w:val="00211279"/>
    <w:rsid w:val="002115DA"/>
    <w:rsid w:val="0021167A"/>
    <w:rsid w:val="0021169A"/>
    <w:rsid w:val="00211774"/>
    <w:rsid w:val="00211C15"/>
    <w:rsid w:val="00211CE5"/>
    <w:rsid w:val="00211F2D"/>
    <w:rsid w:val="002121CA"/>
    <w:rsid w:val="00212397"/>
    <w:rsid w:val="002123B6"/>
    <w:rsid w:val="00212896"/>
    <w:rsid w:val="0021297F"/>
    <w:rsid w:val="002129A2"/>
    <w:rsid w:val="00212DB8"/>
    <w:rsid w:val="00212E6F"/>
    <w:rsid w:val="0021311B"/>
    <w:rsid w:val="002135CD"/>
    <w:rsid w:val="002136DE"/>
    <w:rsid w:val="00213710"/>
    <w:rsid w:val="00213826"/>
    <w:rsid w:val="00213ADD"/>
    <w:rsid w:val="00213B89"/>
    <w:rsid w:val="00213C19"/>
    <w:rsid w:val="00213C54"/>
    <w:rsid w:val="00213CB3"/>
    <w:rsid w:val="00213CDA"/>
    <w:rsid w:val="00214313"/>
    <w:rsid w:val="00214734"/>
    <w:rsid w:val="00214D9F"/>
    <w:rsid w:val="00214ED1"/>
    <w:rsid w:val="00214F51"/>
    <w:rsid w:val="00215101"/>
    <w:rsid w:val="002153BA"/>
    <w:rsid w:val="002154B4"/>
    <w:rsid w:val="0021563B"/>
    <w:rsid w:val="00215674"/>
    <w:rsid w:val="00215A58"/>
    <w:rsid w:val="00215B66"/>
    <w:rsid w:val="00216004"/>
    <w:rsid w:val="00216045"/>
    <w:rsid w:val="002160E6"/>
    <w:rsid w:val="00216343"/>
    <w:rsid w:val="0021675D"/>
    <w:rsid w:val="00216B01"/>
    <w:rsid w:val="00216CFA"/>
    <w:rsid w:val="00216ECD"/>
    <w:rsid w:val="00216EFF"/>
    <w:rsid w:val="00216F4B"/>
    <w:rsid w:val="00216FCF"/>
    <w:rsid w:val="002170EC"/>
    <w:rsid w:val="00217140"/>
    <w:rsid w:val="002173CF"/>
    <w:rsid w:val="0021746D"/>
    <w:rsid w:val="00217608"/>
    <w:rsid w:val="0021770A"/>
    <w:rsid w:val="00217828"/>
    <w:rsid w:val="00217988"/>
    <w:rsid w:val="00217D6C"/>
    <w:rsid w:val="00217F48"/>
    <w:rsid w:val="00217FB1"/>
    <w:rsid w:val="00217FD8"/>
    <w:rsid w:val="00220117"/>
    <w:rsid w:val="00220130"/>
    <w:rsid w:val="0022054C"/>
    <w:rsid w:val="002206DC"/>
    <w:rsid w:val="002209B6"/>
    <w:rsid w:val="00220D32"/>
    <w:rsid w:val="00220DB4"/>
    <w:rsid w:val="00220E46"/>
    <w:rsid w:val="00221119"/>
    <w:rsid w:val="002213E4"/>
    <w:rsid w:val="002214DC"/>
    <w:rsid w:val="0022172E"/>
    <w:rsid w:val="002219DD"/>
    <w:rsid w:val="002219F7"/>
    <w:rsid w:val="00221B40"/>
    <w:rsid w:val="00221ECC"/>
    <w:rsid w:val="002220C5"/>
    <w:rsid w:val="002220E0"/>
    <w:rsid w:val="0022224B"/>
    <w:rsid w:val="002226C3"/>
    <w:rsid w:val="00222976"/>
    <w:rsid w:val="00222A11"/>
    <w:rsid w:val="00222C9C"/>
    <w:rsid w:val="00222FCA"/>
    <w:rsid w:val="002230B3"/>
    <w:rsid w:val="00223348"/>
    <w:rsid w:val="002233DC"/>
    <w:rsid w:val="00223615"/>
    <w:rsid w:val="00223B0E"/>
    <w:rsid w:val="00223B10"/>
    <w:rsid w:val="00223BAA"/>
    <w:rsid w:val="00223C6F"/>
    <w:rsid w:val="0022411D"/>
    <w:rsid w:val="002241A2"/>
    <w:rsid w:val="00224462"/>
    <w:rsid w:val="00224585"/>
    <w:rsid w:val="002245B2"/>
    <w:rsid w:val="00224642"/>
    <w:rsid w:val="0022487E"/>
    <w:rsid w:val="00224A03"/>
    <w:rsid w:val="00224E8A"/>
    <w:rsid w:val="00224F27"/>
    <w:rsid w:val="00224F7A"/>
    <w:rsid w:val="00225170"/>
    <w:rsid w:val="002252EE"/>
    <w:rsid w:val="002256E5"/>
    <w:rsid w:val="00225869"/>
    <w:rsid w:val="002259A7"/>
    <w:rsid w:val="00225AF0"/>
    <w:rsid w:val="00225C31"/>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606"/>
    <w:rsid w:val="00233959"/>
    <w:rsid w:val="00233A86"/>
    <w:rsid w:val="00233BE8"/>
    <w:rsid w:val="0023402F"/>
    <w:rsid w:val="00234251"/>
    <w:rsid w:val="002344B3"/>
    <w:rsid w:val="002347BC"/>
    <w:rsid w:val="00234EAF"/>
    <w:rsid w:val="002350DC"/>
    <w:rsid w:val="00235190"/>
    <w:rsid w:val="00235392"/>
    <w:rsid w:val="002357DD"/>
    <w:rsid w:val="002358A0"/>
    <w:rsid w:val="00235907"/>
    <w:rsid w:val="00235DC0"/>
    <w:rsid w:val="00235F44"/>
    <w:rsid w:val="00236142"/>
    <w:rsid w:val="002361B2"/>
    <w:rsid w:val="0023628B"/>
    <w:rsid w:val="002364DA"/>
    <w:rsid w:val="002367F1"/>
    <w:rsid w:val="0023695B"/>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263"/>
    <w:rsid w:val="00240451"/>
    <w:rsid w:val="002404B8"/>
    <w:rsid w:val="002405E2"/>
    <w:rsid w:val="002406A2"/>
    <w:rsid w:val="002406E7"/>
    <w:rsid w:val="00240A17"/>
    <w:rsid w:val="00240C9E"/>
    <w:rsid w:val="00241024"/>
    <w:rsid w:val="0024106D"/>
    <w:rsid w:val="0024114B"/>
    <w:rsid w:val="00241833"/>
    <w:rsid w:val="00241B36"/>
    <w:rsid w:val="00241B89"/>
    <w:rsid w:val="00241BF2"/>
    <w:rsid w:val="00241DCA"/>
    <w:rsid w:val="0024228E"/>
    <w:rsid w:val="002422B8"/>
    <w:rsid w:val="00242593"/>
    <w:rsid w:val="00242722"/>
    <w:rsid w:val="00242A0D"/>
    <w:rsid w:val="00242D6B"/>
    <w:rsid w:val="00242FB1"/>
    <w:rsid w:val="00243398"/>
    <w:rsid w:val="00243607"/>
    <w:rsid w:val="002436A0"/>
    <w:rsid w:val="00243766"/>
    <w:rsid w:val="00243976"/>
    <w:rsid w:val="00243AD3"/>
    <w:rsid w:val="00243D76"/>
    <w:rsid w:val="00243FDB"/>
    <w:rsid w:val="002440DE"/>
    <w:rsid w:val="002441AF"/>
    <w:rsid w:val="002441F0"/>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B4E"/>
    <w:rsid w:val="00246BF4"/>
    <w:rsid w:val="00246CF5"/>
    <w:rsid w:val="00247371"/>
    <w:rsid w:val="0024774C"/>
    <w:rsid w:val="00247789"/>
    <w:rsid w:val="00247A0A"/>
    <w:rsid w:val="00247CCA"/>
    <w:rsid w:val="00247D61"/>
    <w:rsid w:val="0025005F"/>
    <w:rsid w:val="002509FB"/>
    <w:rsid w:val="00250B69"/>
    <w:rsid w:val="00250C48"/>
    <w:rsid w:val="00250D07"/>
    <w:rsid w:val="00250ED4"/>
    <w:rsid w:val="00251142"/>
    <w:rsid w:val="002511EA"/>
    <w:rsid w:val="002512AB"/>
    <w:rsid w:val="002513BB"/>
    <w:rsid w:val="00251675"/>
    <w:rsid w:val="00251984"/>
    <w:rsid w:val="002519B5"/>
    <w:rsid w:val="00251B37"/>
    <w:rsid w:val="00251CEB"/>
    <w:rsid w:val="00251DF0"/>
    <w:rsid w:val="00252025"/>
    <w:rsid w:val="002520FD"/>
    <w:rsid w:val="0025212E"/>
    <w:rsid w:val="00252584"/>
    <w:rsid w:val="002526F8"/>
    <w:rsid w:val="00252799"/>
    <w:rsid w:val="002527EA"/>
    <w:rsid w:val="00252937"/>
    <w:rsid w:val="002529B7"/>
    <w:rsid w:val="00252A09"/>
    <w:rsid w:val="00252B89"/>
    <w:rsid w:val="00252ED5"/>
    <w:rsid w:val="002532D4"/>
    <w:rsid w:val="002532EE"/>
    <w:rsid w:val="00253367"/>
    <w:rsid w:val="00253BC6"/>
    <w:rsid w:val="00254019"/>
    <w:rsid w:val="00254279"/>
    <w:rsid w:val="002543F3"/>
    <w:rsid w:val="00254420"/>
    <w:rsid w:val="00254658"/>
    <w:rsid w:val="00254B21"/>
    <w:rsid w:val="00254C6C"/>
    <w:rsid w:val="00254FBA"/>
    <w:rsid w:val="002553EF"/>
    <w:rsid w:val="002554B3"/>
    <w:rsid w:val="002555D3"/>
    <w:rsid w:val="0025590B"/>
    <w:rsid w:val="00255BD7"/>
    <w:rsid w:val="00255D00"/>
    <w:rsid w:val="00255DD8"/>
    <w:rsid w:val="002560FF"/>
    <w:rsid w:val="00256107"/>
    <w:rsid w:val="002561C0"/>
    <w:rsid w:val="002561C5"/>
    <w:rsid w:val="0025620E"/>
    <w:rsid w:val="00256665"/>
    <w:rsid w:val="00256846"/>
    <w:rsid w:val="00256897"/>
    <w:rsid w:val="002568ED"/>
    <w:rsid w:val="0025692B"/>
    <w:rsid w:val="002569E0"/>
    <w:rsid w:val="00256A07"/>
    <w:rsid w:val="00256CA9"/>
    <w:rsid w:val="00256CD4"/>
    <w:rsid w:val="00256E03"/>
    <w:rsid w:val="00257052"/>
    <w:rsid w:val="002571CA"/>
    <w:rsid w:val="00257214"/>
    <w:rsid w:val="00257226"/>
    <w:rsid w:val="002572C6"/>
    <w:rsid w:val="0025747E"/>
    <w:rsid w:val="00257508"/>
    <w:rsid w:val="00257653"/>
    <w:rsid w:val="0025782F"/>
    <w:rsid w:val="002578CA"/>
    <w:rsid w:val="00257935"/>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21B4"/>
    <w:rsid w:val="00262325"/>
    <w:rsid w:val="0026233A"/>
    <w:rsid w:val="002624AD"/>
    <w:rsid w:val="002626C2"/>
    <w:rsid w:val="002628F9"/>
    <w:rsid w:val="00262968"/>
    <w:rsid w:val="00262B10"/>
    <w:rsid w:val="00262BE7"/>
    <w:rsid w:val="00262CFD"/>
    <w:rsid w:val="0026346B"/>
    <w:rsid w:val="00263493"/>
    <w:rsid w:val="0026370B"/>
    <w:rsid w:val="002637AC"/>
    <w:rsid w:val="00263B55"/>
    <w:rsid w:val="00263DE3"/>
    <w:rsid w:val="00263FC6"/>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B4C"/>
    <w:rsid w:val="00265DD7"/>
    <w:rsid w:val="00265FC3"/>
    <w:rsid w:val="00265FE7"/>
    <w:rsid w:val="00266193"/>
    <w:rsid w:val="00266219"/>
    <w:rsid w:val="002662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499"/>
    <w:rsid w:val="00270584"/>
    <w:rsid w:val="002705AF"/>
    <w:rsid w:val="00270725"/>
    <w:rsid w:val="002707DA"/>
    <w:rsid w:val="002707EC"/>
    <w:rsid w:val="00270861"/>
    <w:rsid w:val="00270A0F"/>
    <w:rsid w:val="00270A36"/>
    <w:rsid w:val="00270C5A"/>
    <w:rsid w:val="00270D24"/>
    <w:rsid w:val="00270D34"/>
    <w:rsid w:val="00270DC4"/>
    <w:rsid w:val="00270E2E"/>
    <w:rsid w:val="00270F00"/>
    <w:rsid w:val="00271016"/>
    <w:rsid w:val="00271512"/>
    <w:rsid w:val="00271570"/>
    <w:rsid w:val="00271696"/>
    <w:rsid w:val="00271912"/>
    <w:rsid w:val="00271931"/>
    <w:rsid w:val="00271A60"/>
    <w:rsid w:val="00271B00"/>
    <w:rsid w:val="0027210A"/>
    <w:rsid w:val="00272346"/>
    <w:rsid w:val="0027262B"/>
    <w:rsid w:val="002727FD"/>
    <w:rsid w:val="00272ADA"/>
    <w:rsid w:val="00272D9C"/>
    <w:rsid w:val="00273949"/>
    <w:rsid w:val="00273B3D"/>
    <w:rsid w:val="00273DB2"/>
    <w:rsid w:val="00273F2F"/>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699"/>
    <w:rsid w:val="002757BD"/>
    <w:rsid w:val="00275869"/>
    <w:rsid w:val="00275A10"/>
    <w:rsid w:val="00275F00"/>
    <w:rsid w:val="0027617F"/>
    <w:rsid w:val="002762B2"/>
    <w:rsid w:val="00276371"/>
    <w:rsid w:val="002763F6"/>
    <w:rsid w:val="00276A3F"/>
    <w:rsid w:val="00276AC2"/>
    <w:rsid w:val="00276D3A"/>
    <w:rsid w:val="00276DEB"/>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30"/>
    <w:rsid w:val="00280579"/>
    <w:rsid w:val="002805A1"/>
    <w:rsid w:val="002805CF"/>
    <w:rsid w:val="0028068D"/>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90"/>
    <w:rsid w:val="002823EC"/>
    <w:rsid w:val="00282446"/>
    <w:rsid w:val="00282506"/>
    <w:rsid w:val="00282896"/>
    <w:rsid w:val="002828CF"/>
    <w:rsid w:val="00282C37"/>
    <w:rsid w:val="00282D67"/>
    <w:rsid w:val="00282E4E"/>
    <w:rsid w:val="00282EE1"/>
    <w:rsid w:val="00282F62"/>
    <w:rsid w:val="00283197"/>
    <w:rsid w:val="00283665"/>
    <w:rsid w:val="00283724"/>
    <w:rsid w:val="00283748"/>
    <w:rsid w:val="002838A5"/>
    <w:rsid w:val="00283914"/>
    <w:rsid w:val="00283963"/>
    <w:rsid w:val="002839C4"/>
    <w:rsid w:val="00283E5C"/>
    <w:rsid w:val="00284345"/>
    <w:rsid w:val="0028481B"/>
    <w:rsid w:val="00284AA7"/>
    <w:rsid w:val="00284AC3"/>
    <w:rsid w:val="00284B32"/>
    <w:rsid w:val="00284EE1"/>
    <w:rsid w:val="00284FBA"/>
    <w:rsid w:val="002850A0"/>
    <w:rsid w:val="00285245"/>
    <w:rsid w:val="0028561B"/>
    <w:rsid w:val="0028562E"/>
    <w:rsid w:val="002859EC"/>
    <w:rsid w:val="00285A95"/>
    <w:rsid w:val="00285C6A"/>
    <w:rsid w:val="00285CEA"/>
    <w:rsid w:val="00285F4A"/>
    <w:rsid w:val="002860B2"/>
    <w:rsid w:val="002860D8"/>
    <w:rsid w:val="0028639D"/>
    <w:rsid w:val="00286461"/>
    <w:rsid w:val="002864C1"/>
    <w:rsid w:val="00286509"/>
    <w:rsid w:val="00286748"/>
    <w:rsid w:val="002867FB"/>
    <w:rsid w:val="00286A70"/>
    <w:rsid w:val="00286A81"/>
    <w:rsid w:val="00286B71"/>
    <w:rsid w:val="00286BC7"/>
    <w:rsid w:val="00286C2E"/>
    <w:rsid w:val="002872C2"/>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C2A"/>
    <w:rsid w:val="00290D51"/>
    <w:rsid w:val="00290FD9"/>
    <w:rsid w:val="0029101D"/>
    <w:rsid w:val="00291083"/>
    <w:rsid w:val="002910DC"/>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C6E"/>
    <w:rsid w:val="00293FF9"/>
    <w:rsid w:val="002943E9"/>
    <w:rsid w:val="00294565"/>
    <w:rsid w:val="0029459E"/>
    <w:rsid w:val="00294A66"/>
    <w:rsid w:val="00294A9B"/>
    <w:rsid w:val="00294B2D"/>
    <w:rsid w:val="00294B60"/>
    <w:rsid w:val="00294C9A"/>
    <w:rsid w:val="00294D14"/>
    <w:rsid w:val="00294DD1"/>
    <w:rsid w:val="00294E3D"/>
    <w:rsid w:val="00294FC9"/>
    <w:rsid w:val="0029525B"/>
    <w:rsid w:val="00295334"/>
    <w:rsid w:val="00295749"/>
    <w:rsid w:val="00295D50"/>
    <w:rsid w:val="00296122"/>
    <w:rsid w:val="002961D1"/>
    <w:rsid w:val="00296287"/>
    <w:rsid w:val="002963F3"/>
    <w:rsid w:val="00296592"/>
    <w:rsid w:val="0029679D"/>
    <w:rsid w:val="0029681A"/>
    <w:rsid w:val="00296AE9"/>
    <w:rsid w:val="00296E45"/>
    <w:rsid w:val="00297176"/>
    <w:rsid w:val="002971CE"/>
    <w:rsid w:val="002971E7"/>
    <w:rsid w:val="0029730F"/>
    <w:rsid w:val="002975E9"/>
    <w:rsid w:val="002976E8"/>
    <w:rsid w:val="002977CE"/>
    <w:rsid w:val="00297876"/>
    <w:rsid w:val="00297914"/>
    <w:rsid w:val="00297B3D"/>
    <w:rsid w:val="00297F29"/>
    <w:rsid w:val="002A037E"/>
    <w:rsid w:val="002A0892"/>
    <w:rsid w:val="002A0898"/>
    <w:rsid w:val="002A0A1C"/>
    <w:rsid w:val="002A0A84"/>
    <w:rsid w:val="002A0DDF"/>
    <w:rsid w:val="002A0EF5"/>
    <w:rsid w:val="002A12B7"/>
    <w:rsid w:val="002A1365"/>
    <w:rsid w:val="002A1734"/>
    <w:rsid w:val="002A1894"/>
    <w:rsid w:val="002A1A2C"/>
    <w:rsid w:val="002A1ACE"/>
    <w:rsid w:val="002A1B36"/>
    <w:rsid w:val="002A1C21"/>
    <w:rsid w:val="002A1E8C"/>
    <w:rsid w:val="002A1F4B"/>
    <w:rsid w:val="002A208D"/>
    <w:rsid w:val="002A21BC"/>
    <w:rsid w:val="002A2218"/>
    <w:rsid w:val="002A3069"/>
    <w:rsid w:val="002A3185"/>
    <w:rsid w:val="002A31B4"/>
    <w:rsid w:val="002A3581"/>
    <w:rsid w:val="002A358E"/>
    <w:rsid w:val="002A36CD"/>
    <w:rsid w:val="002A376B"/>
    <w:rsid w:val="002A3C0F"/>
    <w:rsid w:val="002A3DA9"/>
    <w:rsid w:val="002A3E81"/>
    <w:rsid w:val="002A3F9D"/>
    <w:rsid w:val="002A4614"/>
    <w:rsid w:val="002A4753"/>
    <w:rsid w:val="002A4815"/>
    <w:rsid w:val="002A4A6E"/>
    <w:rsid w:val="002A4A90"/>
    <w:rsid w:val="002A4BC0"/>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F3D"/>
    <w:rsid w:val="002A72D5"/>
    <w:rsid w:val="002A731F"/>
    <w:rsid w:val="002A7406"/>
    <w:rsid w:val="002A782B"/>
    <w:rsid w:val="002A7B2B"/>
    <w:rsid w:val="002A7C43"/>
    <w:rsid w:val="002A7D5B"/>
    <w:rsid w:val="002A7E06"/>
    <w:rsid w:val="002A7F9A"/>
    <w:rsid w:val="002B01EB"/>
    <w:rsid w:val="002B0211"/>
    <w:rsid w:val="002B0249"/>
    <w:rsid w:val="002B0283"/>
    <w:rsid w:val="002B02C4"/>
    <w:rsid w:val="002B0441"/>
    <w:rsid w:val="002B053D"/>
    <w:rsid w:val="002B071A"/>
    <w:rsid w:val="002B0DBD"/>
    <w:rsid w:val="002B106E"/>
    <w:rsid w:val="002B106F"/>
    <w:rsid w:val="002B126D"/>
    <w:rsid w:val="002B17FB"/>
    <w:rsid w:val="002B182B"/>
    <w:rsid w:val="002B19B7"/>
    <w:rsid w:val="002B1B03"/>
    <w:rsid w:val="002B2015"/>
    <w:rsid w:val="002B22A4"/>
    <w:rsid w:val="002B22B2"/>
    <w:rsid w:val="002B22EE"/>
    <w:rsid w:val="002B23A2"/>
    <w:rsid w:val="002B240B"/>
    <w:rsid w:val="002B270B"/>
    <w:rsid w:val="002B2756"/>
    <w:rsid w:val="002B278F"/>
    <w:rsid w:val="002B2958"/>
    <w:rsid w:val="002B2BC9"/>
    <w:rsid w:val="002B3266"/>
    <w:rsid w:val="002B34DB"/>
    <w:rsid w:val="002B35B8"/>
    <w:rsid w:val="002B3732"/>
    <w:rsid w:val="002B3B3F"/>
    <w:rsid w:val="002B3B57"/>
    <w:rsid w:val="002B3DEF"/>
    <w:rsid w:val="002B3FA6"/>
    <w:rsid w:val="002B4022"/>
    <w:rsid w:val="002B41A0"/>
    <w:rsid w:val="002B41FB"/>
    <w:rsid w:val="002B422C"/>
    <w:rsid w:val="002B440A"/>
    <w:rsid w:val="002B48BE"/>
    <w:rsid w:val="002B498C"/>
    <w:rsid w:val="002B4A8F"/>
    <w:rsid w:val="002B4D56"/>
    <w:rsid w:val="002B4D9F"/>
    <w:rsid w:val="002B4E6B"/>
    <w:rsid w:val="002B514E"/>
    <w:rsid w:val="002B5295"/>
    <w:rsid w:val="002B5717"/>
    <w:rsid w:val="002B5730"/>
    <w:rsid w:val="002B5737"/>
    <w:rsid w:val="002B5971"/>
    <w:rsid w:val="002B5CA5"/>
    <w:rsid w:val="002B6344"/>
    <w:rsid w:val="002B667D"/>
    <w:rsid w:val="002B689E"/>
    <w:rsid w:val="002B6984"/>
    <w:rsid w:val="002B69C0"/>
    <w:rsid w:val="002B6CBB"/>
    <w:rsid w:val="002B7058"/>
    <w:rsid w:val="002B7301"/>
    <w:rsid w:val="002B769E"/>
    <w:rsid w:val="002B77CC"/>
    <w:rsid w:val="002B7B30"/>
    <w:rsid w:val="002B7CD3"/>
    <w:rsid w:val="002B7DE9"/>
    <w:rsid w:val="002B7E73"/>
    <w:rsid w:val="002B7E7C"/>
    <w:rsid w:val="002C02B7"/>
    <w:rsid w:val="002C05F6"/>
    <w:rsid w:val="002C0696"/>
    <w:rsid w:val="002C0979"/>
    <w:rsid w:val="002C0B5A"/>
    <w:rsid w:val="002C0BD3"/>
    <w:rsid w:val="002C0C62"/>
    <w:rsid w:val="002C0DC1"/>
    <w:rsid w:val="002C12E9"/>
    <w:rsid w:val="002C12F0"/>
    <w:rsid w:val="002C1415"/>
    <w:rsid w:val="002C1645"/>
    <w:rsid w:val="002C17E0"/>
    <w:rsid w:val="002C1827"/>
    <w:rsid w:val="002C1A04"/>
    <w:rsid w:val="002C1BC9"/>
    <w:rsid w:val="002C1BE2"/>
    <w:rsid w:val="002C1C48"/>
    <w:rsid w:val="002C237E"/>
    <w:rsid w:val="002C2517"/>
    <w:rsid w:val="002C2553"/>
    <w:rsid w:val="002C25BF"/>
    <w:rsid w:val="002C26D9"/>
    <w:rsid w:val="002C27D0"/>
    <w:rsid w:val="002C28F9"/>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590"/>
    <w:rsid w:val="002C59FE"/>
    <w:rsid w:val="002C5FBE"/>
    <w:rsid w:val="002C60D9"/>
    <w:rsid w:val="002C630C"/>
    <w:rsid w:val="002C6431"/>
    <w:rsid w:val="002C6880"/>
    <w:rsid w:val="002C69B9"/>
    <w:rsid w:val="002C6D55"/>
    <w:rsid w:val="002C6D84"/>
    <w:rsid w:val="002C6DE4"/>
    <w:rsid w:val="002C6F23"/>
    <w:rsid w:val="002C7115"/>
    <w:rsid w:val="002C7133"/>
    <w:rsid w:val="002C7187"/>
    <w:rsid w:val="002C73B9"/>
    <w:rsid w:val="002C7491"/>
    <w:rsid w:val="002C74F0"/>
    <w:rsid w:val="002C753E"/>
    <w:rsid w:val="002C7575"/>
    <w:rsid w:val="002C75CA"/>
    <w:rsid w:val="002C7673"/>
    <w:rsid w:val="002C76AF"/>
    <w:rsid w:val="002C7A59"/>
    <w:rsid w:val="002C7A6D"/>
    <w:rsid w:val="002C7B59"/>
    <w:rsid w:val="002C7D29"/>
    <w:rsid w:val="002C7DED"/>
    <w:rsid w:val="002C7E84"/>
    <w:rsid w:val="002D038F"/>
    <w:rsid w:val="002D049F"/>
    <w:rsid w:val="002D0527"/>
    <w:rsid w:val="002D05B7"/>
    <w:rsid w:val="002D0AE9"/>
    <w:rsid w:val="002D0E34"/>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14"/>
    <w:rsid w:val="002D2E51"/>
    <w:rsid w:val="002D3199"/>
    <w:rsid w:val="002D3203"/>
    <w:rsid w:val="002D32CE"/>
    <w:rsid w:val="002D37BF"/>
    <w:rsid w:val="002D40FD"/>
    <w:rsid w:val="002D4149"/>
    <w:rsid w:val="002D41B3"/>
    <w:rsid w:val="002D4282"/>
    <w:rsid w:val="002D4B9D"/>
    <w:rsid w:val="002D4BF7"/>
    <w:rsid w:val="002D4CCD"/>
    <w:rsid w:val="002D5054"/>
    <w:rsid w:val="002D5129"/>
    <w:rsid w:val="002D54C7"/>
    <w:rsid w:val="002D5616"/>
    <w:rsid w:val="002D5844"/>
    <w:rsid w:val="002D5CEF"/>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63"/>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D68"/>
    <w:rsid w:val="002E42E9"/>
    <w:rsid w:val="002E49B4"/>
    <w:rsid w:val="002E4B95"/>
    <w:rsid w:val="002E4BF2"/>
    <w:rsid w:val="002E4E15"/>
    <w:rsid w:val="002E4F09"/>
    <w:rsid w:val="002E568F"/>
    <w:rsid w:val="002E5C17"/>
    <w:rsid w:val="002E5F73"/>
    <w:rsid w:val="002E626C"/>
    <w:rsid w:val="002E64B0"/>
    <w:rsid w:val="002E6501"/>
    <w:rsid w:val="002E650C"/>
    <w:rsid w:val="002E68B7"/>
    <w:rsid w:val="002E6E39"/>
    <w:rsid w:val="002E7123"/>
    <w:rsid w:val="002E724F"/>
    <w:rsid w:val="002E7A9A"/>
    <w:rsid w:val="002E7C69"/>
    <w:rsid w:val="002E7CAE"/>
    <w:rsid w:val="002E7EB7"/>
    <w:rsid w:val="002F00B9"/>
    <w:rsid w:val="002F0155"/>
    <w:rsid w:val="002F02E5"/>
    <w:rsid w:val="002F0462"/>
    <w:rsid w:val="002F0BA3"/>
    <w:rsid w:val="002F0E10"/>
    <w:rsid w:val="002F11FE"/>
    <w:rsid w:val="002F12C8"/>
    <w:rsid w:val="002F13A8"/>
    <w:rsid w:val="002F15C5"/>
    <w:rsid w:val="002F16E2"/>
    <w:rsid w:val="002F1807"/>
    <w:rsid w:val="002F18CF"/>
    <w:rsid w:val="002F203A"/>
    <w:rsid w:val="002F21DD"/>
    <w:rsid w:val="002F24DA"/>
    <w:rsid w:val="002F24F9"/>
    <w:rsid w:val="002F2554"/>
    <w:rsid w:val="002F28DD"/>
    <w:rsid w:val="002F2A05"/>
    <w:rsid w:val="002F2A1F"/>
    <w:rsid w:val="002F2A50"/>
    <w:rsid w:val="002F2D96"/>
    <w:rsid w:val="002F30FB"/>
    <w:rsid w:val="002F3592"/>
    <w:rsid w:val="002F3610"/>
    <w:rsid w:val="002F38D5"/>
    <w:rsid w:val="002F3A37"/>
    <w:rsid w:val="002F3A51"/>
    <w:rsid w:val="002F3C1E"/>
    <w:rsid w:val="002F3E59"/>
    <w:rsid w:val="002F401D"/>
    <w:rsid w:val="002F48B2"/>
    <w:rsid w:val="002F48C0"/>
    <w:rsid w:val="002F497A"/>
    <w:rsid w:val="002F4A58"/>
    <w:rsid w:val="002F4B88"/>
    <w:rsid w:val="002F4F90"/>
    <w:rsid w:val="002F4FAD"/>
    <w:rsid w:val="002F5313"/>
    <w:rsid w:val="002F53EC"/>
    <w:rsid w:val="002F5622"/>
    <w:rsid w:val="002F562C"/>
    <w:rsid w:val="002F5635"/>
    <w:rsid w:val="002F5795"/>
    <w:rsid w:val="002F5980"/>
    <w:rsid w:val="002F5A6E"/>
    <w:rsid w:val="002F5C72"/>
    <w:rsid w:val="002F5C97"/>
    <w:rsid w:val="002F5DDC"/>
    <w:rsid w:val="002F5EE2"/>
    <w:rsid w:val="002F5F8B"/>
    <w:rsid w:val="002F60BE"/>
    <w:rsid w:val="002F61C2"/>
    <w:rsid w:val="002F61D4"/>
    <w:rsid w:val="002F679E"/>
    <w:rsid w:val="002F6937"/>
    <w:rsid w:val="002F6CC1"/>
    <w:rsid w:val="002F6D64"/>
    <w:rsid w:val="002F6DBE"/>
    <w:rsid w:val="002F75E8"/>
    <w:rsid w:val="002F76DB"/>
    <w:rsid w:val="002F770D"/>
    <w:rsid w:val="002F7859"/>
    <w:rsid w:val="002F7AF0"/>
    <w:rsid w:val="002F7CD8"/>
    <w:rsid w:val="002F7E50"/>
    <w:rsid w:val="00300051"/>
    <w:rsid w:val="003000BA"/>
    <w:rsid w:val="0030016A"/>
    <w:rsid w:val="003003F4"/>
    <w:rsid w:val="003004E4"/>
    <w:rsid w:val="003006BC"/>
    <w:rsid w:val="0030072C"/>
    <w:rsid w:val="003007C9"/>
    <w:rsid w:val="00300812"/>
    <w:rsid w:val="00300A61"/>
    <w:rsid w:val="00300DBD"/>
    <w:rsid w:val="00300FAF"/>
    <w:rsid w:val="00301467"/>
    <w:rsid w:val="00301707"/>
    <w:rsid w:val="0030171A"/>
    <w:rsid w:val="0030174D"/>
    <w:rsid w:val="00301870"/>
    <w:rsid w:val="00301916"/>
    <w:rsid w:val="00301A24"/>
    <w:rsid w:val="00301D57"/>
    <w:rsid w:val="00301DFD"/>
    <w:rsid w:val="00301E11"/>
    <w:rsid w:val="00301F1E"/>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BF"/>
    <w:rsid w:val="00303F78"/>
    <w:rsid w:val="0030404B"/>
    <w:rsid w:val="0030413D"/>
    <w:rsid w:val="00304463"/>
    <w:rsid w:val="00304647"/>
    <w:rsid w:val="0030468A"/>
    <w:rsid w:val="00304726"/>
    <w:rsid w:val="0030488E"/>
    <w:rsid w:val="0030491A"/>
    <w:rsid w:val="00304A36"/>
    <w:rsid w:val="00304B13"/>
    <w:rsid w:val="00304C24"/>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4AA"/>
    <w:rsid w:val="0030653E"/>
    <w:rsid w:val="0030665F"/>
    <w:rsid w:val="0030672C"/>
    <w:rsid w:val="00306739"/>
    <w:rsid w:val="00306926"/>
    <w:rsid w:val="00306EEB"/>
    <w:rsid w:val="00307001"/>
    <w:rsid w:val="0030714C"/>
    <w:rsid w:val="003071A5"/>
    <w:rsid w:val="003071F8"/>
    <w:rsid w:val="00307294"/>
    <w:rsid w:val="00307892"/>
    <w:rsid w:val="00307926"/>
    <w:rsid w:val="003079C9"/>
    <w:rsid w:val="00307C1A"/>
    <w:rsid w:val="00307E24"/>
    <w:rsid w:val="00307F51"/>
    <w:rsid w:val="0031012F"/>
    <w:rsid w:val="003101C5"/>
    <w:rsid w:val="00310249"/>
    <w:rsid w:val="0031055E"/>
    <w:rsid w:val="003105B1"/>
    <w:rsid w:val="00310644"/>
    <w:rsid w:val="0031070A"/>
    <w:rsid w:val="00310B6E"/>
    <w:rsid w:val="003112A1"/>
    <w:rsid w:val="0031144F"/>
    <w:rsid w:val="0031147E"/>
    <w:rsid w:val="003114EE"/>
    <w:rsid w:val="00311554"/>
    <w:rsid w:val="00311761"/>
    <w:rsid w:val="00311997"/>
    <w:rsid w:val="00311AC9"/>
    <w:rsid w:val="00311B39"/>
    <w:rsid w:val="00311DB7"/>
    <w:rsid w:val="00311ED5"/>
    <w:rsid w:val="003120CC"/>
    <w:rsid w:val="00312130"/>
    <w:rsid w:val="00312363"/>
    <w:rsid w:val="0031239E"/>
    <w:rsid w:val="003125ED"/>
    <w:rsid w:val="0031265E"/>
    <w:rsid w:val="003126D4"/>
    <w:rsid w:val="00312746"/>
    <w:rsid w:val="00312751"/>
    <w:rsid w:val="00312AB9"/>
    <w:rsid w:val="00312C6A"/>
    <w:rsid w:val="00312C74"/>
    <w:rsid w:val="00312E70"/>
    <w:rsid w:val="00313008"/>
    <w:rsid w:val="00313535"/>
    <w:rsid w:val="00313721"/>
    <w:rsid w:val="00313A11"/>
    <w:rsid w:val="00313AAF"/>
    <w:rsid w:val="00313AD6"/>
    <w:rsid w:val="00313BAF"/>
    <w:rsid w:val="0031436E"/>
    <w:rsid w:val="00314431"/>
    <w:rsid w:val="003146B8"/>
    <w:rsid w:val="003148E0"/>
    <w:rsid w:val="003148E8"/>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7A5"/>
    <w:rsid w:val="00316853"/>
    <w:rsid w:val="00316BC6"/>
    <w:rsid w:val="00316E9F"/>
    <w:rsid w:val="0031706C"/>
    <w:rsid w:val="003176A2"/>
    <w:rsid w:val="003177EC"/>
    <w:rsid w:val="00317836"/>
    <w:rsid w:val="00317868"/>
    <w:rsid w:val="00317A1E"/>
    <w:rsid w:val="00317C31"/>
    <w:rsid w:val="00317CEC"/>
    <w:rsid w:val="00317D3D"/>
    <w:rsid w:val="003201CA"/>
    <w:rsid w:val="003201E9"/>
    <w:rsid w:val="003202CA"/>
    <w:rsid w:val="003203E2"/>
    <w:rsid w:val="003203E8"/>
    <w:rsid w:val="0032053A"/>
    <w:rsid w:val="00320633"/>
    <w:rsid w:val="00320A52"/>
    <w:rsid w:val="00320C02"/>
    <w:rsid w:val="00320CD3"/>
    <w:rsid w:val="003213E3"/>
    <w:rsid w:val="003213FC"/>
    <w:rsid w:val="00321478"/>
    <w:rsid w:val="0032148D"/>
    <w:rsid w:val="00321499"/>
    <w:rsid w:val="003214E6"/>
    <w:rsid w:val="0032172B"/>
    <w:rsid w:val="0032173F"/>
    <w:rsid w:val="00321744"/>
    <w:rsid w:val="003218C1"/>
    <w:rsid w:val="0032197D"/>
    <w:rsid w:val="003219E4"/>
    <w:rsid w:val="00321B52"/>
    <w:rsid w:val="00321B66"/>
    <w:rsid w:val="00321D06"/>
    <w:rsid w:val="00321FA3"/>
    <w:rsid w:val="003220F2"/>
    <w:rsid w:val="003221EC"/>
    <w:rsid w:val="00322781"/>
    <w:rsid w:val="0032278D"/>
    <w:rsid w:val="00322B54"/>
    <w:rsid w:val="00322E75"/>
    <w:rsid w:val="00322EE6"/>
    <w:rsid w:val="00322FBD"/>
    <w:rsid w:val="00323151"/>
    <w:rsid w:val="00323270"/>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BE0"/>
    <w:rsid w:val="00326E54"/>
    <w:rsid w:val="00326FC7"/>
    <w:rsid w:val="00327110"/>
    <w:rsid w:val="003272B3"/>
    <w:rsid w:val="0032764E"/>
    <w:rsid w:val="003277EF"/>
    <w:rsid w:val="0032791E"/>
    <w:rsid w:val="00327EAD"/>
    <w:rsid w:val="00330081"/>
    <w:rsid w:val="00330086"/>
    <w:rsid w:val="003300CE"/>
    <w:rsid w:val="0033024A"/>
    <w:rsid w:val="003302B8"/>
    <w:rsid w:val="003305DE"/>
    <w:rsid w:val="00330643"/>
    <w:rsid w:val="00330839"/>
    <w:rsid w:val="00330985"/>
    <w:rsid w:val="00330B54"/>
    <w:rsid w:val="00330BFB"/>
    <w:rsid w:val="00330C42"/>
    <w:rsid w:val="003310FD"/>
    <w:rsid w:val="00331A83"/>
    <w:rsid w:val="00331ABD"/>
    <w:rsid w:val="00331AF3"/>
    <w:rsid w:val="00331B56"/>
    <w:rsid w:val="00331EC6"/>
    <w:rsid w:val="0033287B"/>
    <w:rsid w:val="00332A68"/>
    <w:rsid w:val="00332AEF"/>
    <w:rsid w:val="00332B77"/>
    <w:rsid w:val="00332C3B"/>
    <w:rsid w:val="00332DAF"/>
    <w:rsid w:val="00332E0D"/>
    <w:rsid w:val="00332E84"/>
    <w:rsid w:val="00332ECC"/>
    <w:rsid w:val="00332F4A"/>
    <w:rsid w:val="00333036"/>
    <w:rsid w:val="003330E4"/>
    <w:rsid w:val="003330FD"/>
    <w:rsid w:val="00333573"/>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12F"/>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62"/>
    <w:rsid w:val="003423FB"/>
    <w:rsid w:val="0034257C"/>
    <w:rsid w:val="003426A1"/>
    <w:rsid w:val="00342711"/>
    <w:rsid w:val="00342765"/>
    <w:rsid w:val="00342BFE"/>
    <w:rsid w:val="00342D9A"/>
    <w:rsid w:val="0034304C"/>
    <w:rsid w:val="003430B6"/>
    <w:rsid w:val="003430FD"/>
    <w:rsid w:val="00343683"/>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941"/>
    <w:rsid w:val="00345AF9"/>
    <w:rsid w:val="00345C30"/>
    <w:rsid w:val="00345F6E"/>
    <w:rsid w:val="00345FDB"/>
    <w:rsid w:val="003460CC"/>
    <w:rsid w:val="0034637B"/>
    <w:rsid w:val="003464BE"/>
    <w:rsid w:val="00346550"/>
    <w:rsid w:val="003466E4"/>
    <w:rsid w:val="00346CFC"/>
    <w:rsid w:val="00346D78"/>
    <w:rsid w:val="003470FC"/>
    <w:rsid w:val="0034739E"/>
    <w:rsid w:val="003476EE"/>
    <w:rsid w:val="003477E9"/>
    <w:rsid w:val="0034785D"/>
    <w:rsid w:val="00347BBC"/>
    <w:rsid w:val="00347BE4"/>
    <w:rsid w:val="00347D42"/>
    <w:rsid w:val="00347D4D"/>
    <w:rsid w:val="00347F30"/>
    <w:rsid w:val="00350417"/>
    <w:rsid w:val="003505F8"/>
    <w:rsid w:val="0035077D"/>
    <w:rsid w:val="003507CD"/>
    <w:rsid w:val="00350A17"/>
    <w:rsid w:val="00350A80"/>
    <w:rsid w:val="00351349"/>
    <w:rsid w:val="0035150A"/>
    <w:rsid w:val="0035163C"/>
    <w:rsid w:val="0035171B"/>
    <w:rsid w:val="0035176B"/>
    <w:rsid w:val="00351782"/>
    <w:rsid w:val="00351AED"/>
    <w:rsid w:val="00351DED"/>
    <w:rsid w:val="00351E27"/>
    <w:rsid w:val="00351E49"/>
    <w:rsid w:val="00351FAC"/>
    <w:rsid w:val="00351FC1"/>
    <w:rsid w:val="00351FC6"/>
    <w:rsid w:val="00351FF3"/>
    <w:rsid w:val="00352302"/>
    <w:rsid w:val="00352343"/>
    <w:rsid w:val="00352500"/>
    <w:rsid w:val="00352601"/>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791"/>
    <w:rsid w:val="00354A36"/>
    <w:rsid w:val="00354A5E"/>
    <w:rsid w:val="00354AB4"/>
    <w:rsid w:val="00354E0E"/>
    <w:rsid w:val="0035502B"/>
    <w:rsid w:val="003550AC"/>
    <w:rsid w:val="003554B3"/>
    <w:rsid w:val="00355530"/>
    <w:rsid w:val="0035556E"/>
    <w:rsid w:val="00355632"/>
    <w:rsid w:val="0035571F"/>
    <w:rsid w:val="003557F9"/>
    <w:rsid w:val="003558B7"/>
    <w:rsid w:val="00355903"/>
    <w:rsid w:val="00355FEE"/>
    <w:rsid w:val="00356066"/>
    <w:rsid w:val="003560A5"/>
    <w:rsid w:val="0035619F"/>
    <w:rsid w:val="003561E0"/>
    <w:rsid w:val="003564DF"/>
    <w:rsid w:val="00356694"/>
    <w:rsid w:val="003568D2"/>
    <w:rsid w:val="003568F9"/>
    <w:rsid w:val="003569AF"/>
    <w:rsid w:val="00356C46"/>
    <w:rsid w:val="00356FA3"/>
    <w:rsid w:val="0035758B"/>
    <w:rsid w:val="003576D0"/>
    <w:rsid w:val="0035772A"/>
    <w:rsid w:val="0035783B"/>
    <w:rsid w:val="0035785D"/>
    <w:rsid w:val="0035788E"/>
    <w:rsid w:val="003578B8"/>
    <w:rsid w:val="0035797A"/>
    <w:rsid w:val="00357B03"/>
    <w:rsid w:val="00357B11"/>
    <w:rsid w:val="00357D96"/>
    <w:rsid w:val="00357E2B"/>
    <w:rsid w:val="00357F7F"/>
    <w:rsid w:val="00360145"/>
    <w:rsid w:val="00360358"/>
    <w:rsid w:val="003603EC"/>
    <w:rsid w:val="0036041A"/>
    <w:rsid w:val="0036045B"/>
    <w:rsid w:val="00360A45"/>
    <w:rsid w:val="00360BBC"/>
    <w:rsid w:val="00360C23"/>
    <w:rsid w:val="00360E1B"/>
    <w:rsid w:val="0036113F"/>
    <w:rsid w:val="0036114F"/>
    <w:rsid w:val="0036173C"/>
    <w:rsid w:val="003617E5"/>
    <w:rsid w:val="00361CF0"/>
    <w:rsid w:val="00361D59"/>
    <w:rsid w:val="00361ECE"/>
    <w:rsid w:val="003620F8"/>
    <w:rsid w:val="0036228B"/>
    <w:rsid w:val="003628EB"/>
    <w:rsid w:val="00362DE0"/>
    <w:rsid w:val="00362E38"/>
    <w:rsid w:val="00362E47"/>
    <w:rsid w:val="00362F9D"/>
    <w:rsid w:val="0036306B"/>
    <w:rsid w:val="003630EA"/>
    <w:rsid w:val="00363165"/>
    <w:rsid w:val="003632DE"/>
    <w:rsid w:val="00363321"/>
    <w:rsid w:val="003633D5"/>
    <w:rsid w:val="00363494"/>
    <w:rsid w:val="003636FF"/>
    <w:rsid w:val="00363ADD"/>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8D"/>
    <w:rsid w:val="0036549D"/>
    <w:rsid w:val="003658FB"/>
    <w:rsid w:val="00365941"/>
    <w:rsid w:val="00365A35"/>
    <w:rsid w:val="00365A4B"/>
    <w:rsid w:val="00365CA5"/>
    <w:rsid w:val="00365CC7"/>
    <w:rsid w:val="00365D9C"/>
    <w:rsid w:val="00365DE5"/>
    <w:rsid w:val="00366116"/>
    <w:rsid w:val="003661B2"/>
    <w:rsid w:val="00366277"/>
    <w:rsid w:val="0036697E"/>
    <w:rsid w:val="00366A56"/>
    <w:rsid w:val="0036724B"/>
    <w:rsid w:val="00367253"/>
    <w:rsid w:val="00367659"/>
    <w:rsid w:val="0036779F"/>
    <w:rsid w:val="0036789E"/>
    <w:rsid w:val="003678AA"/>
    <w:rsid w:val="00367D4C"/>
    <w:rsid w:val="00367EC9"/>
    <w:rsid w:val="00370114"/>
    <w:rsid w:val="00370148"/>
    <w:rsid w:val="003704BE"/>
    <w:rsid w:val="00370531"/>
    <w:rsid w:val="0037054E"/>
    <w:rsid w:val="003705F1"/>
    <w:rsid w:val="003707F0"/>
    <w:rsid w:val="003709DF"/>
    <w:rsid w:val="00370DF9"/>
    <w:rsid w:val="00371347"/>
    <w:rsid w:val="003715EF"/>
    <w:rsid w:val="00371756"/>
    <w:rsid w:val="003717E5"/>
    <w:rsid w:val="0037181B"/>
    <w:rsid w:val="003718D6"/>
    <w:rsid w:val="003719B0"/>
    <w:rsid w:val="00371A4D"/>
    <w:rsid w:val="00371ABF"/>
    <w:rsid w:val="00371B5E"/>
    <w:rsid w:val="00371CED"/>
    <w:rsid w:val="00371F6D"/>
    <w:rsid w:val="0037207D"/>
    <w:rsid w:val="003720BA"/>
    <w:rsid w:val="00372114"/>
    <w:rsid w:val="003721A8"/>
    <w:rsid w:val="00372265"/>
    <w:rsid w:val="0037239A"/>
    <w:rsid w:val="00372570"/>
    <w:rsid w:val="00372596"/>
    <w:rsid w:val="003725DD"/>
    <w:rsid w:val="00372635"/>
    <w:rsid w:val="0037276B"/>
    <w:rsid w:val="0037284E"/>
    <w:rsid w:val="00372B41"/>
    <w:rsid w:val="00372C2B"/>
    <w:rsid w:val="00372D96"/>
    <w:rsid w:val="00372D9D"/>
    <w:rsid w:val="00372DAF"/>
    <w:rsid w:val="00372E54"/>
    <w:rsid w:val="00372ED2"/>
    <w:rsid w:val="00373091"/>
    <w:rsid w:val="00373328"/>
    <w:rsid w:val="003738AA"/>
    <w:rsid w:val="00373B31"/>
    <w:rsid w:val="00373BEB"/>
    <w:rsid w:val="00373EFA"/>
    <w:rsid w:val="003741BA"/>
    <w:rsid w:val="00375122"/>
    <w:rsid w:val="003751E8"/>
    <w:rsid w:val="00375433"/>
    <w:rsid w:val="00375597"/>
    <w:rsid w:val="003755B2"/>
    <w:rsid w:val="00375A4D"/>
    <w:rsid w:val="00375D1C"/>
    <w:rsid w:val="00375D6D"/>
    <w:rsid w:val="00375EBE"/>
    <w:rsid w:val="00376181"/>
    <w:rsid w:val="00376246"/>
    <w:rsid w:val="0037627F"/>
    <w:rsid w:val="003764BC"/>
    <w:rsid w:val="0037651C"/>
    <w:rsid w:val="00376DAE"/>
    <w:rsid w:val="0037706D"/>
    <w:rsid w:val="003770FB"/>
    <w:rsid w:val="003771CC"/>
    <w:rsid w:val="003771F1"/>
    <w:rsid w:val="003772C9"/>
    <w:rsid w:val="0037743D"/>
    <w:rsid w:val="00377477"/>
    <w:rsid w:val="003774A7"/>
    <w:rsid w:val="003775C0"/>
    <w:rsid w:val="00377C59"/>
    <w:rsid w:val="003802A0"/>
    <w:rsid w:val="003803A2"/>
    <w:rsid w:val="003803A4"/>
    <w:rsid w:val="0038064E"/>
    <w:rsid w:val="00380ABC"/>
    <w:rsid w:val="00380EF8"/>
    <w:rsid w:val="00380FE7"/>
    <w:rsid w:val="003811FF"/>
    <w:rsid w:val="00381BA8"/>
    <w:rsid w:val="0038218B"/>
    <w:rsid w:val="003822C0"/>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8D"/>
    <w:rsid w:val="0038345E"/>
    <w:rsid w:val="003836A5"/>
    <w:rsid w:val="00383971"/>
    <w:rsid w:val="00383BAF"/>
    <w:rsid w:val="00383BCD"/>
    <w:rsid w:val="00383C9D"/>
    <w:rsid w:val="00383CC7"/>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3CF"/>
    <w:rsid w:val="00386642"/>
    <w:rsid w:val="0038677E"/>
    <w:rsid w:val="003869CD"/>
    <w:rsid w:val="00386C21"/>
    <w:rsid w:val="00386C56"/>
    <w:rsid w:val="003870D8"/>
    <w:rsid w:val="003872AC"/>
    <w:rsid w:val="003876E0"/>
    <w:rsid w:val="0038783C"/>
    <w:rsid w:val="00387B81"/>
    <w:rsid w:val="00387D56"/>
    <w:rsid w:val="00390133"/>
    <w:rsid w:val="00390248"/>
    <w:rsid w:val="003902FF"/>
    <w:rsid w:val="003904BE"/>
    <w:rsid w:val="00390627"/>
    <w:rsid w:val="0039064E"/>
    <w:rsid w:val="00390F09"/>
    <w:rsid w:val="00390FC4"/>
    <w:rsid w:val="003912DB"/>
    <w:rsid w:val="00391335"/>
    <w:rsid w:val="003913E9"/>
    <w:rsid w:val="00391470"/>
    <w:rsid w:val="00391589"/>
    <w:rsid w:val="003915EE"/>
    <w:rsid w:val="003917AD"/>
    <w:rsid w:val="003917E1"/>
    <w:rsid w:val="00391B0D"/>
    <w:rsid w:val="00391BE3"/>
    <w:rsid w:val="00391C08"/>
    <w:rsid w:val="00391C99"/>
    <w:rsid w:val="00391D7A"/>
    <w:rsid w:val="00391EA9"/>
    <w:rsid w:val="003924DA"/>
    <w:rsid w:val="00392665"/>
    <w:rsid w:val="00392817"/>
    <w:rsid w:val="00392C74"/>
    <w:rsid w:val="00392FF8"/>
    <w:rsid w:val="00393127"/>
    <w:rsid w:val="0039335A"/>
    <w:rsid w:val="00393636"/>
    <w:rsid w:val="0039370B"/>
    <w:rsid w:val="0039377B"/>
    <w:rsid w:val="00393A38"/>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4EA9"/>
    <w:rsid w:val="0039504E"/>
    <w:rsid w:val="00395050"/>
    <w:rsid w:val="00395248"/>
    <w:rsid w:val="00395455"/>
    <w:rsid w:val="00395626"/>
    <w:rsid w:val="003957B5"/>
    <w:rsid w:val="00395936"/>
    <w:rsid w:val="00395D20"/>
    <w:rsid w:val="00396141"/>
    <w:rsid w:val="00396325"/>
    <w:rsid w:val="0039648E"/>
    <w:rsid w:val="003966C2"/>
    <w:rsid w:val="00396857"/>
    <w:rsid w:val="00396908"/>
    <w:rsid w:val="00396940"/>
    <w:rsid w:val="00396E27"/>
    <w:rsid w:val="00396E76"/>
    <w:rsid w:val="00396F0B"/>
    <w:rsid w:val="00396FC0"/>
    <w:rsid w:val="0039717A"/>
    <w:rsid w:val="00397524"/>
    <w:rsid w:val="003975A8"/>
    <w:rsid w:val="00397994"/>
    <w:rsid w:val="00397F20"/>
    <w:rsid w:val="003A02E7"/>
    <w:rsid w:val="003A053E"/>
    <w:rsid w:val="003A060C"/>
    <w:rsid w:val="003A0A6C"/>
    <w:rsid w:val="003A0F22"/>
    <w:rsid w:val="003A0FF0"/>
    <w:rsid w:val="003A112B"/>
    <w:rsid w:val="003A11B1"/>
    <w:rsid w:val="003A12FB"/>
    <w:rsid w:val="003A1313"/>
    <w:rsid w:val="003A151C"/>
    <w:rsid w:val="003A19E1"/>
    <w:rsid w:val="003A19EB"/>
    <w:rsid w:val="003A1BAE"/>
    <w:rsid w:val="003A1C66"/>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946"/>
    <w:rsid w:val="003A4B78"/>
    <w:rsid w:val="003A4B91"/>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73B"/>
    <w:rsid w:val="003A6B15"/>
    <w:rsid w:val="003A6CA8"/>
    <w:rsid w:val="003A6ECA"/>
    <w:rsid w:val="003A7148"/>
    <w:rsid w:val="003A7186"/>
    <w:rsid w:val="003A743B"/>
    <w:rsid w:val="003A74E1"/>
    <w:rsid w:val="003A7584"/>
    <w:rsid w:val="003A7730"/>
    <w:rsid w:val="003A7C92"/>
    <w:rsid w:val="003A7CEC"/>
    <w:rsid w:val="003A7D4C"/>
    <w:rsid w:val="003A7E6C"/>
    <w:rsid w:val="003B010F"/>
    <w:rsid w:val="003B04FB"/>
    <w:rsid w:val="003B0756"/>
    <w:rsid w:val="003B07F6"/>
    <w:rsid w:val="003B0A2A"/>
    <w:rsid w:val="003B0B89"/>
    <w:rsid w:val="003B0C26"/>
    <w:rsid w:val="003B0F3D"/>
    <w:rsid w:val="003B0FCF"/>
    <w:rsid w:val="003B11C7"/>
    <w:rsid w:val="003B1246"/>
    <w:rsid w:val="003B12F4"/>
    <w:rsid w:val="003B154D"/>
    <w:rsid w:val="003B1755"/>
    <w:rsid w:val="003B193E"/>
    <w:rsid w:val="003B198F"/>
    <w:rsid w:val="003B1BC8"/>
    <w:rsid w:val="003B1D86"/>
    <w:rsid w:val="003B208C"/>
    <w:rsid w:val="003B20A9"/>
    <w:rsid w:val="003B2251"/>
    <w:rsid w:val="003B2517"/>
    <w:rsid w:val="003B2735"/>
    <w:rsid w:val="003B2ADA"/>
    <w:rsid w:val="003B2AE3"/>
    <w:rsid w:val="003B2C9E"/>
    <w:rsid w:val="003B2CB4"/>
    <w:rsid w:val="003B2D12"/>
    <w:rsid w:val="003B2E4A"/>
    <w:rsid w:val="003B32FA"/>
    <w:rsid w:val="003B33DB"/>
    <w:rsid w:val="003B3528"/>
    <w:rsid w:val="003B35CA"/>
    <w:rsid w:val="003B36A0"/>
    <w:rsid w:val="003B38F0"/>
    <w:rsid w:val="003B3924"/>
    <w:rsid w:val="003B3A03"/>
    <w:rsid w:val="003B3BF7"/>
    <w:rsid w:val="003B3C4A"/>
    <w:rsid w:val="003B3D32"/>
    <w:rsid w:val="003B3DCE"/>
    <w:rsid w:val="003B3E71"/>
    <w:rsid w:val="003B3E80"/>
    <w:rsid w:val="003B3EB3"/>
    <w:rsid w:val="003B4011"/>
    <w:rsid w:val="003B4057"/>
    <w:rsid w:val="003B44C5"/>
    <w:rsid w:val="003B45BF"/>
    <w:rsid w:val="003B46AF"/>
    <w:rsid w:val="003B46F9"/>
    <w:rsid w:val="003B472A"/>
    <w:rsid w:val="003B47FC"/>
    <w:rsid w:val="003B49CB"/>
    <w:rsid w:val="003B4A23"/>
    <w:rsid w:val="003B4AEB"/>
    <w:rsid w:val="003B4B1C"/>
    <w:rsid w:val="003B4BD7"/>
    <w:rsid w:val="003B4D30"/>
    <w:rsid w:val="003B4D91"/>
    <w:rsid w:val="003B4DC7"/>
    <w:rsid w:val="003B4E79"/>
    <w:rsid w:val="003B5052"/>
    <w:rsid w:val="003B525C"/>
    <w:rsid w:val="003B5314"/>
    <w:rsid w:val="003B5551"/>
    <w:rsid w:val="003B559A"/>
    <w:rsid w:val="003B560C"/>
    <w:rsid w:val="003B5974"/>
    <w:rsid w:val="003B5A22"/>
    <w:rsid w:val="003B5A2A"/>
    <w:rsid w:val="003B5AB8"/>
    <w:rsid w:val="003B5AE2"/>
    <w:rsid w:val="003B5F3D"/>
    <w:rsid w:val="003B6198"/>
    <w:rsid w:val="003B61AF"/>
    <w:rsid w:val="003B650D"/>
    <w:rsid w:val="003B66C8"/>
    <w:rsid w:val="003B697E"/>
    <w:rsid w:val="003B699A"/>
    <w:rsid w:val="003B6CDC"/>
    <w:rsid w:val="003B743E"/>
    <w:rsid w:val="003B744D"/>
    <w:rsid w:val="003B74ED"/>
    <w:rsid w:val="003B7B8E"/>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8E"/>
    <w:rsid w:val="003C24B5"/>
    <w:rsid w:val="003C2687"/>
    <w:rsid w:val="003C2AF5"/>
    <w:rsid w:val="003C2DF1"/>
    <w:rsid w:val="003C3082"/>
    <w:rsid w:val="003C308A"/>
    <w:rsid w:val="003C30AB"/>
    <w:rsid w:val="003C30E5"/>
    <w:rsid w:val="003C315A"/>
    <w:rsid w:val="003C34B4"/>
    <w:rsid w:val="003C34BD"/>
    <w:rsid w:val="003C3501"/>
    <w:rsid w:val="003C3752"/>
    <w:rsid w:val="003C3AD4"/>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E34"/>
    <w:rsid w:val="003C4FBC"/>
    <w:rsid w:val="003C4FCE"/>
    <w:rsid w:val="003C50E6"/>
    <w:rsid w:val="003C50F4"/>
    <w:rsid w:val="003C53E7"/>
    <w:rsid w:val="003C5DE5"/>
    <w:rsid w:val="003C5E16"/>
    <w:rsid w:val="003C6040"/>
    <w:rsid w:val="003C6146"/>
    <w:rsid w:val="003C6472"/>
    <w:rsid w:val="003C6516"/>
    <w:rsid w:val="003C66CC"/>
    <w:rsid w:val="003C6980"/>
    <w:rsid w:val="003C69DD"/>
    <w:rsid w:val="003C6A7C"/>
    <w:rsid w:val="003C6B9F"/>
    <w:rsid w:val="003C6D70"/>
    <w:rsid w:val="003C6DB8"/>
    <w:rsid w:val="003C73CD"/>
    <w:rsid w:val="003C744A"/>
    <w:rsid w:val="003C7782"/>
    <w:rsid w:val="003C77A7"/>
    <w:rsid w:val="003C780E"/>
    <w:rsid w:val="003C7B47"/>
    <w:rsid w:val="003C7BE1"/>
    <w:rsid w:val="003C7CDB"/>
    <w:rsid w:val="003C7DD9"/>
    <w:rsid w:val="003D0038"/>
    <w:rsid w:val="003D007E"/>
    <w:rsid w:val="003D0310"/>
    <w:rsid w:val="003D0444"/>
    <w:rsid w:val="003D047B"/>
    <w:rsid w:val="003D071D"/>
    <w:rsid w:val="003D071E"/>
    <w:rsid w:val="003D0D0F"/>
    <w:rsid w:val="003D0E5C"/>
    <w:rsid w:val="003D1038"/>
    <w:rsid w:val="003D1250"/>
    <w:rsid w:val="003D13F4"/>
    <w:rsid w:val="003D1542"/>
    <w:rsid w:val="003D1955"/>
    <w:rsid w:val="003D19E9"/>
    <w:rsid w:val="003D229A"/>
    <w:rsid w:val="003D24BD"/>
    <w:rsid w:val="003D2532"/>
    <w:rsid w:val="003D25C3"/>
    <w:rsid w:val="003D25F8"/>
    <w:rsid w:val="003D2730"/>
    <w:rsid w:val="003D28FC"/>
    <w:rsid w:val="003D2E25"/>
    <w:rsid w:val="003D2F93"/>
    <w:rsid w:val="003D31DE"/>
    <w:rsid w:val="003D3234"/>
    <w:rsid w:val="003D323F"/>
    <w:rsid w:val="003D34BE"/>
    <w:rsid w:val="003D366C"/>
    <w:rsid w:val="003D38AF"/>
    <w:rsid w:val="003D3A56"/>
    <w:rsid w:val="003D3A77"/>
    <w:rsid w:val="003D3C74"/>
    <w:rsid w:val="003D3CF8"/>
    <w:rsid w:val="003D3DE0"/>
    <w:rsid w:val="003D3E3A"/>
    <w:rsid w:val="003D3F48"/>
    <w:rsid w:val="003D4037"/>
    <w:rsid w:val="003D45FB"/>
    <w:rsid w:val="003D4A02"/>
    <w:rsid w:val="003D4AE6"/>
    <w:rsid w:val="003D4D5E"/>
    <w:rsid w:val="003D4E20"/>
    <w:rsid w:val="003D4FC3"/>
    <w:rsid w:val="003D5377"/>
    <w:rsid w:val="003D550F"/>
    <w:rsid w:val="003D564D"/>
    <w:rsid w:val="003D57E1"/>
    <w:rsid w:val="003D5D1B"/>
    <w:rsid w:val="003D5DD7"/>
    <w:rsid w:val="003D5F3D"/>
    <w:rsid w:val="003D629A"/>
    <w:rsid w:val="003D62BD"/>
    <w:rsid w:val="003D6411"/>
    <w:rsid w:val="003D64A1"/>
    <w:rsid w:val="003D67C0"/>
    <w:rsid w:val="003D686A"/>
    <w:rsid w:val="003D68C4"/>
    <w:rsid w:val="003D6C05"/>
    <w:rsid w:val="003D6CE6"/>
    <w:rsid w:val="003D6DBD"/>
    <w:rsid w:val="003D6DBE"/>
    <w:rsid w:val="003D7582"/>
    <w:rsid w:val="003D7589"/>
    <w:rsid w:val="003D7818"/>
    <w:rsid w:val="003D78F3"/>
    <w:rsid w:val="003D7946"/>
    <w:rsid w:val="003D7956"/>
    <w:rsid w:val="003D7B3E"/>
    <w:rsid w:val="003D7F2B"/>
    <w:rsid w:val="003D7FDC"/>
    <w:rsid w:val="003E0032"/>
    <w:rsid w:val="003E0139"/>
    <w:rsid w:val="003E01CC"/>
    <w:rsid w:val="003E023E"/>
    <w:rsid w:val="003E0A32"/>
    <w:rsid w:val="003E0A91"/>
    <w:rsid w:val="003E0A9A"/>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C9F"/>
    <w:rsid w:val="003E2D2A"/>
    <w:rsid w:val="003E2E18"/>
    <w:rsid w:val="003E2E57"/>
    <w:rsid w:val="003E2E9C"/>
    <w:rsid w:val="003E325C"/>
    <w:rsid w:val="003E32BD"/>
    <w:rsid w:val="003E32E9"/>
    <w:rsid w:val="003E36A8"/>
    <w:rsid w:val="003E373C"/>
    <w:rsid w:val="003E38F6"/>
    <w:rsid w:val="003E3A1D"/>
    <w:rsid w:val="003E3ABD"/>
    <w:rsid w:val="003E3D7E"/>
    <w:rsid w:val="003E4064"/>
    <w:rsid w:val="003E40E0"/>
    <w:rsid w:val="003E45F9"/>
    <w:rsid w:val="003E4619"/>
    <w:rsid w:val="003E46CA"/>
    <w:rsid w:val="003E46CF"/>
    <w:rsid w:val="003E47B5"/>
    <w:rsid w:val="003E492E"/>
    <w:rsid w:val="003E4B5E"/>
    <w:rsid w:val="003E4CB0"/>
    <w:rsid w:val="003E4DAE"/>
    <w:rsid w:val="003E4E5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26A"/>
    <w:rsid w:val="003E6353"/>
    <w:rsid w:val="003E639D"/>
    <w:rsid w:val="003E63A3"/>
    <w:rsid w:val="003E686D"/>
    <w:rsid w:val="003E6C0C"/>
    <w:rsid w:val="003E6CFA"/>
    <w:rsid w:val="003E6EA8"/>
    <w:rsid w:val="003E7025"/>
    <w:rsid w:val="003E71BC"/>
    <w:rsid w:val="003E72AF"/>
    <w:rsid w:val="003E7323"/>
    <w:rsid w:val="003E7954"/>
    <w:rsid w:val="003E7BDC"/>
    <w:rsid w:val="003E7C41"/>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D3C"/>
    <w:rsid w:val="003F2D92"/>
    <w:rsid w:val="003F3240"/>
    <w:rsid w:val="003F335B"/>
    <w:rsid w:val="003F33CA"/>
    <w:rsid w:val="003F34D7"/>
    <w:rsid w:val="003F368F"/>
    <w:rsid w:val="003F37AC"/>
    <w:rsid w:val="003F37C1"/>
    <w:rsid w:val="003F3906"/>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2D5"/>
    <w:rsid w:val="003F65A9"/>
    <w:rsid w:val="003F6656"/>
    <w:rsid w:val="003F6972"/>
    <w:rsid w:val="003F6D75"/>
    <w:rsid w:val="003F6E76"/>
    <w:rsid w:val="003F70EE"/>
    <w:rsid w:val="003F7290"/>
    <w:rsid w:val="003F7549"/>
    <w:rsid w:val="003F7589"/>
    <w:rsid w:val="003F7AFE"/>
    <w:rsid w:val="003F7B40"/>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CCD"/>
    <w:rsid w:val="00402D05"/>
    <w:rsid w:val="00402EE7"/>
    <w:rsid w:val="0040302B"/>
    <w:rsid w:val="004031FB"/>
    <w:rsid w:val="0040329A"/>
    <w:rsid w:val="004034DC"/>
    <w:rsid w:val="00403567"/>
    <w:rsid w:val="00403592"/>
    <w:rsid w:val="004036A2"/>
    <w:rsid w:val="0040399D"/>
    <w:rsid w:val="00403C1F"/>
    <w:rsid w:val="00403DEB"/>
    <w:rsid w:val="00404071"/>
    <w:rsid w:val="00404195"/>
    <w:rsid w:val="004044FC"/>
    <w:rsid w:val="0040458A"/>
    <w:rsid w:val="0040471F"/>
    <w:rsid w:val="0040474A"/>
    <w:rsid w:val="004047A5"/>
    <w:rsid w:val="004048D0"/>
    <w:rsid w:val="004048EF"/>
    <w:rsid w:val="00404930"/>
    <w:rsid w:val="0040498E"/>
    <w:rsid w:val="00404C0F"/>
    <w:rsid w:val="00405137"/>
    <w:rsid w:val="00405199"/>
    <w:rsid w:val="004054B8"/>
    <w:rsid w:val="00405610"/>
    <w:rsid w:val="00405646"/>
    <w:rsid w:val="00405755"/>
    <w:rsid w:val="004058DE"/>
    <w:rsid w:val="004058E4"/>
    <w:rsid w:val="00405CB2"/>
    <w:rsid w:val="00405D98"/>
    <w:rsid w:val="00405F56"/>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ED"/>
    <w:rsid w:val="00412196"/>
    <w:rsid w:val="0041257D"/>
    <w:rsid w:val="004125B8"/>
    <w:rsid w:val="00412A48"/>
    <w:rsid w:val="00412CF0"/>
    <w:rsid w:val="00412D01"/>
    <w:rsid w:val="00412F7E"/>
    <w:rsid w:val="00413006"/>
    <w:rsid w:val="004131D2"/>
    <w:rsid w:val="00413362"/>
    <w:rsid w:val="00413A2E"/>
    <w:rsid w:val="00413F72"/>
    <w:rsid w:val="00413F8D"/>
    <w:rsid w:val="0041406C"/>
    <w:rsid w:val="004141F9"/>
    <w:rsid w:val="0041438B"/>
    <w:rsid w:val="00414772"/>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3B"/>
    <w:rsid w:val="00415F61"/>
    <w:rsid w:val="0041604D"/>
    <w:rsid w:val="0041616E"/>
    <w:rsid w:val="004161CA"/>
    <w:rsid w:val="004161D1"/>
    <w:rsid w:val="00416670"/>
    <w:rsid w:val="00416998"/>
    <w:rsid w:val="004169F4"/>
    <w:rsid w:val="00416B75"/>
    <w:rsid w:val="00416C6B"/>
    <w:rsid w:val="00416EEB"/>
    <w:rsid w:val="00417255"/>
    <w:rsid w:val="00417334"/>
    <w:rsid w:val="00417626"/>
    <w:rsid w:val="004176A2"/>
    <w:rsid w:val="00417753"/>
    <w:rsid w:val="0041775A"/>
    <w:rsid w:val="00417B9D"/>
    <w:rsid w:val="00417D1D"/>
    <w:rsid w:val="00417E7F"/>
    <w:rsid w:val="004200C1"/>
    <w:rsid w:val="004202D4"/>
    <w:rsid w:val="004203B3"/>
    <w:rsid w:val="004204DB"/>
    <w:rsid w:val="004206B0"/>
    <w:rsid w:val="00420794"/>
    <w:rsid w:val="0042091F"/>
    <w:rsid w:val="00420B0A"/>
    <w:rsid w:val="00421E5A"/>
    <w:rsid w:val="00421F40"/>
    <w:rsid w:val="00421F87"/>
    <w:rsid w:val="00421FC4"/>
    <w:rsid w:val="004221FA"/>
    <w:rsid w:val="00422257"/>
    <w:rsid w:val="004222B1"/>
    <w:rsid w:val="00422866"/>
    <w:rsid w:val="00422919"/>
    <w:rsid w:val="00422F17"/>
    <w:rsid w:val="0042305A"/>
    <w:rsid w:val="0042314B"/>
    <w:rsid w:val="004231F3"/>
    <w:rsid w:val="00423220"/>
    <w:rsid w:val="004234DE"/>
    <w:rsid w:val="004235F3"/>
    <w:rsid w:val="00423921"/>
    <w:rsid w:val="00423E23"/>
    <w:rsid w:val="00423F21"/>
    <w:rsid w:val="00424049"/>
    <w:rsid w:val="00424227"/>
    <w:rsid w:val="00424418"/>
    <w:rsid w:val="00424469"/>
    <w:rsid w:val="0042453D"/>
    <w:rsid w:val="00424553"/>
    <w:rsid w:val="00424633"/>
    <w:rsid w:val="004246C4"/>
    <w:rsid w:val="004246FC"/>
    <w:rsid w:val="00424925"/>
    <w:rsid w:val="00424CE6"/>
    <w:rsid w:val="00424E0A"/>
    <w:rsid w:val="00424E68"/>
    <w:rsid w:val="00424F73"/>
    <w:rsid w:val="0042537C"/>
    <w:rsid w:val="00425458"/>
    <w:rsid w:val="00425745"/>
    <w:rsid w:val="00425947"/>
    <w:rsid w:val="00425A85"/>
    <w:rsid w:val="00425B68"/>
    <w:rsid w:val="00425C37"/>
    <w:rsid w:val="004260A5"/>
    <w:rsid w:val="0042618D"/>
    <w:rsid w:val="00426456"/>
    <w:rsid w:val="004265F8"/>
    <w:rsid w:val="0042662A"/>
    <w:rsid w:val="00426709"/>
    <w:rsid w:val="00426C63"/>
    <w:rsid w:val="00426ED2"/>
    <w:rsid w:val="00426F4B"/>
    <w:rsid w:val="004271F6"/>
    <w:rsid w:val="004273BD"/>
    <w:rsid w:val="004275E4"/>
    <w:rsid w:val="00427A7F"/>
    <w:rsid w:val="00427C34"/>
    <w:rsid w:val="00427D32"/>
    <w:rsid w:val="00427E2D"/>
    <w:rsid w:val="004301BB"/>
    <w:rsid w:val="0043032E"/>
    <w:rsid w:val="00430938"/>
    <w:rsid w:val="00430BB4"/>
    <w:rsid w:val="00430F9B"/>
    <w:rsid w:val="00430FF6"/>
    <w:rsid w:val="004312C8"/>
    <w:rsid w:val="004312D0"/>
    <w:rsid w:val="004314AC"/>
    <w:rsid w:val="0043166F"/>
    <w:rsid w:val="00431BA4"/>
    <w:rsid w:val="00431C05"/>
    <w:rsid w:val="00431C8F"/>
    <w:rsid w:val="00431D38"/>
    <w:rsid w:val="00431D4E"/>
    <w:rsid w:val="00431DD0"/>
    <w:rsid w:val="00431F83"/>
    <w:rsid w:val="00431FF3"/>
    <w:rsid w:val="0043208E"/>
    <w:rsid w:val="004320F0"/>
    <w:rsid w:val="0043210A"/>
    <w:rsid w:val="00432141"/>
    <w:rsid w:val="00432397"/>
    <w:rsid w:val="004323DD"/>
    <w:rsid w:val="004324DB"/>
    <w:rsid w:val="0043263B"/>
    <w:rsid w:val="004328F1"/>
    <w:rsid w:val="004329DA"/>
    <w:rsid w:val="00432B32"/>
    <w:rsid w:val="00432BF7"/>
    <w:rsid w:val="00432CA8"/>
    <w:rsid w:val="00432D85"/>
    <w:rsid w:val="00433150"/>
    <w:rsid w:val="004331DD"/>
    <w:rsid w:val="00433242"/>
    <w:rsid w:val="00433AFA"/>
    <w:rsid w:val="00433B0F"/>
    <w:rsid w:val="00433C00"/>
    <w:rsid w:val="00433C2F"/>
    <w:rsid w:val="004341A7"/>
    <w:rsid w:val="0043428E"/>
    <w:rsid w:val="00434345"/>
    <w:rsid w:val="004344BF"/>
    <w:rsid w:val="004345D6"/>
    <w:rsid w:val="00434670"/>
    <w:rsid w:val="00434BD3"/>
    <w:rsid w:val="00434C4E"/>
    <w:rsid w:val="00434D23"/>
    <w:rsid w:val="00434EC0"/>
    <w:rsid w:val="00435009"/>
    <w:rsid w:val="00435174"/>
    <w:rsid w:val="00435192"/>
    <w:rsid w:val="00435290"/>
    <w:rsid w:val="004356AA"/>
    <w:rsid w:val="004357A9"/>
    <w:rsid w:val="004359B1"/>
    <w:rsid w:val="00435FC4"/>
    <w:rsid w:val="004361B2"/>
    <w:rsid w:val="004361F3"/>
    <w:rsid w:val="00436492"/>
    <w:rsid w:val="004365CD"/>
    <w:rsid w:val="004367EF"/>
    <w:rsid w:val="00436A14"/>
    <w:rsid w:val="00436A83"/>
    <w:rsid w:val="00436C18"/>
    <w:rsid w:val="00436D56"/>
    <w:rsid w:val="00436E28"/>
    <w:rsid w:val="00437003"/>
    <w:rsid w:val="00437090"/>
    <w:rsid w:val="00437186"/>
    <w:rsid w:val="0043742E"/>
    <w:rsid w:val="004377F8"/>
    <w:rsid w:val="00437A0D"/>
    <w:rsid w:val="00437BB3"/>
    <w:rsid w:val="00437DBB"/>
    <w:rsid w:val="00440066"/>
    <w:rsid w:val="00440096"/>
    <w:rsid w:val="004400E2"/>
    <w:rsid w:val="00440117"/>
    <w:rsid w:val="0044025C"/>
    <w:rsid w:val="004405E4"/>
    <w:rsid w:val="00440775"/>
    <w:rsid w:val="004407C8"/>
    <w:rsid w:val="004407D7"/>
    <w:rsid w:val="00440C36"/>
    <w:rsid w:val="00440D34"/>
    <w:rsid w:val="00440D5C"/>
    <w:rsid w:val="004410C0"/>
    <w:rsid w:val="004411D3"/>
    <w:rsid w:val="004413AA"/>
    <w:rsid w:val="004414E2"/>
    <w:rsid w:val="00441715"/>
    <w:rsid w:val="004419B2"/>
    <w:rsid w:val="00441C0F"/>
    <w:rsid w:val="004422BE"/>
    <w:rsid w:val="00442314"/>
    <w:rsid w:val="00442382"/>
    <w:rsid w:val="00442554"/>
    <w:rsid w:val="00442733"/>
    <w:rsid w:val="00442820"/>
    <w:rsid w:val="004429D1"/>
    <w:rsid w:val="00442EC6"/>
    <w:rsid w:val="00442F06"/>
    <w:rsid w:val="00442F3C"/>
    <w:rsid w:val="00443004"/>
    <w:rsid w:val="0044301C"/>
    <w:rsid w:val="00443235"/>
    <w:rsid w:val="004435D1"/>
    <w:rsid w:val="00443681"/>
    <w:rsid w:val="00443F0F"/>
    <w:rsid w:val="00443F29"/>
    <w:rsid w:val="00443F48"/>
    <w:rsid w:val="004445F8"/>
    <w:rsid w:val="00444A44"/>
    <w:rsid w:val="00444AAB"/>
    <w:rsid w:val="004451EA"/>
    <w:rsid w:val="004451EC"/>
    <w:rsid w:val="0044525D"/>
    <w:rsid w:val="00445309"/>
    <w:rsid w:val="00445316"/>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20"/>
    <w:rsid w:val="00450402"/>
    <w:rsid w:val="00450688"/>
    <w:rsid w:val="0045081E"/>
    <w:rsid w:val="00450BE5"/>
    <w:rsid w:val="00450FD3"/>
    <w:rsid w:val="004511EC"/>
    <w:rsid w:val="00451934"/>
    <w:rsid w:val="00451C49"/>
    <w:rsid w:val="00451C8E"/>
    <w:rsid w:val="00451DC7"/>
    <w:rsid w:val="00451E68"/>
    <w:rsid w:val="00451F57"/>
    <w:rsid w:val="004520D0"/>
    <w:rsid w:val="00452265"/>
    <w:rsid w:val="0045270B"/>
    <w:rsid w:val="00452BA8"/>
    <w:rsid w:val="00452C84"/>
    <w:rsid w:val="00452DD5"/>
    <w:rsid w:val="00452F27"/>
    <w:rsid w:val="00452F7C"/>
    <w:rsid w:val="004534B5"/>
    <w:rsid w:val="004537CA"/>
    <w:rsid w:val="00453CB2"/>
    <w:rsid w:val="00454523"/>
    <w:rsid w:val="0045461D"/>
    <w:rsid w:val="004549E6"/>
    <w:rsid w:val="00454AEF"/>
    <w:rsid w:val="00454C86"/>
    <w:rsid w:val="00454C9A"/>
    <w:rsid w:val="00454CF7"/>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EF7"/>
    <w:rsid w:val="00456F71"/>
    <w:rsid w:val="0045715C"/>
    <w:rsid w:val="00457310"/>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6E7"/>
    <w:rsid w:val="00460C6C"/>
    <w:rsid w:val="00461083"/>
    <w:rsid w:val="00461106"/>
    <w:rsid w:val="00461343"/>
    <w:rsid w:val="0046185B"/>
    <w:rsid w:val="00461AA0"/>
    <w:rsid w:val="00461AAC"/>
    <w:rsid w:val="00461CB9"/>
    <w:rsid w:val="00461ED7"/>
    <w:rsid w:val="0046215B"/>
    <w:rsid w:val="00462200"/>
    <w:rsid w:val="004626CF"/>
    <w:rsid w:val="00462D2A"/>
    <w:rsid w:val="00463118"/>
    <w:rsid w:val="004631C7"/>
    <w:rsid w:val="0046327A"/>
    <w:rsid w:val="004632FF"/>
    <w:rsid w:val="00463523"/>
    <w:rsid w:val="00463525"/>
    <w:rsid w:val="00463814"/>
    <w:rsid w:val="00463830"/>
    <w:rsid w:val="004638D4"/>
    <w:rsid w:val="00463D80"/>
    <w:rsid w:val="00463E4A"/>
    <w:rsid w:val="00463FF3"/>
    <w:rsid w:val="00464065"/>
    <w:rsid w:val="00464493"/>
    <w:rsid w:val="00464646"/>
    <w:rsid w:val="004647BD"/>
    <w:rsid w:val="00464835"/>
    <w:rsid w:val="00464980"/>
    <w:rsid w:val="00464C24"/>
    <w:rsid w:val="00465006"/>
    <w:rsid w:val="004650CF"/>
    <w:rsid w:val="0046515E"/>
    <w:rsid w:val="00465348"/>
    <w:rsid w:val="004654E4"/>
    <w:rsid w:val="004656C9"/>
    <w:rsid w:val="0046587E"/>
    <w:rsid w:val="004658D6"/>
    <w:rsid w:val="00465944"/>
    <w:rsid w:val="00465CD0"/>
    <w:rsid w:val="00465DE6"/>
    <w:rsid w:val="00465EC4"/>
    <w:rsid w:val="00466072"/>
    <w:rsid w:val="004660D3"/>
    <w:rsid w:val="00466390"/>
    <w:rsid w:val="0046654D"/>
    <w:rsid w:val="0046679F"/>
    <w:rsid w:val="0046702E"/>
    <w:rsid w:val="0046714A"/>
    <w:rsid w:val="00467241"/>
    <w:rsid w:val="00467768"/>
    <w:rsid w:val="00467B9B"/>
    <w:rsid w:val="00467BFC"/>
    <w:rsid w:val="00467D36"/>
    <w:rsid w:val="00467DD2"/>
    <w:rsid w:val="00470221"/>
    <w:rsid w:val="00470226"/>
    <w:rsid w:val="00470415"/>
    <w:rsid w:val="0047055A"/>
    <w:rsid w:val="004705CC"/>
    <w:rsid w:val="00470836"/>
    <w:rsid w:val="00470CC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C9C"/>
    <w:rsid w:val="00472F3A"/>
    <w:rsid w:val="004731F9"/>
    <w:rsid w:val="004734C4"/>
    <w:rsid w:val="00473597"/>
    <w:rsid w:val="0047369A"/>
    <w:rsid w:val="0047378A"/>
    <w:rsid w:val="00473AF5"/>
    <w:rsid w:val="00473B52"/>
    <w:rsid w:val="00473BBA"/>
    <w:rsid w:val="00473D28"/>
    <w:rsid w:val="00473E3C"/>
    <w:rsid w:val="00473FB0"/>
    <w:rsid w:val="0047486E"/>
    <w:rsid w:val="004749CB"/>
    <w:rsid w:val="00474A2A"/>
    <w:rsid w:val="00474AAF"/>
    <w:rsid w:val="00474ABD"/>
    <w:rsid w:val="00474B12"/>
    <w:rsid w:val="00474D91"/>
    <w:rsid w:val="00475224"/>
    <w:rsid w:val="00475746"/>
    <w:rsid w:val="00475759"/>
    <w:rsid w:val="00475B3D"/>
    <w:rsid w:val="00475C0C"/>
    <w:rsid w:val="00475CEC"/>
    <w:rsid w:val="00475D8C"/>
    <w:rsid w:val="00476220"/>
    <w:rsid w:val="00476BAA"/>
    <w:rsid w:val="00476BF9"/>
    <w:rsid w:val="0047718B"/>
    <w:rsid w:val="0047729E"/>
    <w:rsid w:val="004774D7"/>
    <w:rsid w:val="0047757E"/>
    <w:rsid w:val="004776A1"/>
    <w:rsid w:val="00477B37"/>
    <w:rsid w:val="00477B71"/>
    <w:rsid w:val="00477D77"/>
    <w:rsid w:val="00477E3D"/>
    <w:rsid w:val="0048021E"/>
    <w:rsid w:val="004805D0"/>
    <w:rsid w:val="00480701"/>
    <w:rsid w:val="00480702"/>
    <w:rsid w:val="004807C8"/>
    <w:rsid w:val="0048087A"/>
    <w:rsid w:val="004809FB"/>
    <w:rsid w:val="00480B5E"/>
    <w:rsid w:val="00480C6D"/>
    <w:rsid w:val="00480E13"/>
    <w:rsid w:val="00480E4A"/>
    <w:rsid w:val="00480E5D"/>
    <w:rsid w:val="00480FED"/>
    <w:rsid w:val="004813FE"/>
    <w:rsid w:val="004814E0"/>
    <w:rsid w:val="00481583"/>
    <w:rsid w:val="00481614"/>
    <w:rsid w:val="00481896"/>
    <w:rsid w:val="004818D3"/>
    <w:rsid w:val="004818FC"/>
    <w:rsid w:val="00481955"/>
    <w:rsid w:val="0048268A"/>
    <w:rsid w:val="0048269E"/>
    <w:rsid w:val="004828D8"/>
    <w:rsid w:val="00483136"/>
    <w:rsid w:val="0048322B"/>
    <w:rsid w:val="00483380"/>
    <w:rsid w:val="0048361A"/>
    <w:rsid w:val="00483977"/>
    <w:rsid w:val="00483B37"/>
    <w:rsid w:val="00483D05"/>
    <w:rsid w:val="00483FE8"/>
    <w:rsid w:val="00484068"/>
    <w:rsid w:val="004841D3"/>
    <w:rsid w:val="004841E3"/>
    <w:rsid w:val="00484386"/>
    <w:rsid w:val="004843C6"/>
    <w:rsid w:val="00484466"/>
    <w:rsid w:val="004846F4"/>
    <w:rsid w:val="004848EA"/>
    <w:rsid w:val="0048491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19A"/>
    <w:rsid w:val="004864D9"/>
    <w:rsid w:val="004866CD"/>
    <w:rsid w:val="004867B4"/>
    <w:rsid w:val="00486859"/>
    <w:rsid w:val="004868B5"/>
    <w:rsid w:val="00486C35"/>
    <w:rsid w:val="00486EF7"/>
    <w:rsid w:val="00486F15"/>
    <w:rsid w:val="00487072"/>
    <w:rsid w:val="0048712D"/>
    <w:rsid w:val="0048721E"/>
    <w:rsid w:val="004872E0"/>
    <w:rsid w:val="00487594"/>
    <w:rsid w:val="00487766"/>
    <w:rsid w:val="004877B1"/>
    <w:rsid w:val="00487B9D"/>
    <w:rsid w:val="00487CF9"/>
    <w:rsid w:val="00487D3F"/>
    <w:rsid w:val="00487D4F"/>
    <w:rsid w:val="00487DB3"/>
    <w:rsid w:val="00490110"/>
    <w:rsid w:val="0049017A"/>
    <w:rsid w:val="004901EE"/>
    <w:rsid w:val="00490205"/>
    <w:rsid w:val="00490351"/>
    <w:rsid w:val="00490533"/>
    <w:rsid w:val="004908BC"/>
    <w:rsid w:val="00490A1C"/>
    <w:rsid w:val="00490B2D"/>
    <w:rsid w:val="00490BCB"/>
    <w:rsid w:val="00490FC5"/>
    <w:rsid w:val="00490FC8"/>
    <w:rsid w:val="00491391"/>
    <w:rsid w:val="004913AF"/>
    <w:rsid w:val="004913FB"/>
    <w:rsid w:val="00491604"/>
    <w:rsid w:val="0049183A"/>
    <w:rsid w:val="00491A18"/>
    <w:rsid w:val="00491CEA"/>
    <w:rsid w:val="00491D55"/>
    <w:rsid w:val="004920F4"/>
    <w:rsid w:val="004924B4"/>
    <w:rsid w:val="00492786"/>
    <w:rsid w:val="00492FAB"/>
    <w:rsid w:val="00493773"/>
    <w:rsid w:val="0049384D"/>
    <w:rsid w:val="00493973"/>
    <w:rsid w:val="004939B5"/>
    <w:rsid w:val="00493BB7"/>
    <w:rsid w:val="00493C08"/>
    <w:rsid w:val="004941C3"/>
    <w:rsid w:val="0049455D"/>
    <w:rsid w:val="004949D8"/>
    <w:rsid w:val="00494D6A"/>
    <w:rsid w:val="00494D8F"/>
    <w:rsid w:val="0049509E"/>
    <w:rsid w:val="00495215"/>
    <w:rsid w:val="004952D8"/>
    <w:rsid w:val="004957E8"/>
    <w:rsid w:val="00495838"/>
    <w:rsid w:val="0049589C"/>
    <w:rsid w:val="004958F9"/>
    <w:rsid w:val="004959E7"/>
    <w:rsid w:val="00495D6D"/>
    <w:rsid w:val="00496236"/>
    <w:rsid w:val="004962B2"/>
    <w:rsid w:val="00496501"/>
    <w:rsid w:val="0049663F"/>
    <w:rsid w:val="00496937"/>
    <w:rsid w:val="00496BB1"/>
    <w:rsid w:val="00496C62"/>
    <w:rsid w:val="00496E76"/>
    <w:rsid w:val="00496F39"/>
    <w:rsid w:val="0049741B"/>
    <w:rsid w:val="00497773"/>
    <w:rsid w:val="0049794C"/>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72"/>
    <w:rsid w:val="004A14E1"/>
    <w:rsid w:val="004A15F5"/>
    <w:rsid w:val="004A165C"/>
    <w:rsid w:val="004A19C9"/>
    <w:rsid w:val="004A19F2"/>
    <w:rsid w:val="004A1A04"/>
    <w:rsid w:val="004A1B08"/>
    <w:rsid w:val="004A223D"/>
    <w:rsid w:val="004A24AB"/>
    <w:rsid w:val="004A2709"/>
    <w:rsid w:val="004A28F5"/>
    <w:rsid w:val="004A3048"/>
    <w:rsid w:val="004A3210"/>
    <w:rsid w:val="004A3326"/>
    <w:rsid w:val="004A3394"/>
    <w:rsid w:val="004A340A"/>
    <w:rsid w:val="004A34AA"/>
    <w:rsid w:val="004A3A0C"/>
    <w:rsid w:val="004A3DFF"/>
    <w:rsid w:val="004A3E05"/>
    <w:rsid w:val="004A3E43"/>
    <w:rsid w:val="004A3FA2"/>
    <w:rsid w:val="004A41EB"/>
    <w:rsid w:val="004A43D5"/>
    <w:rsid w:val="004A459D"/>
    <w:rsid w:val="004A46DD"/>
    <w:rsid w:val="004A4B33"/>
    <w:rsid w:val="004A4C6C"/>
    <w:rsid w:val="004A4DF8"/>
    <w:rsid w:val="004A51CA"/>
    <w:rsid w:val="004A52EE"/>
    <w:rsid w:val="004A577A"/>
    <w:rsid w:val="004A57A9"/>
    <w:rsid w:val="004A5D7D"/>
    <w:rsid w:val="004A5F11"/>
    <w:rsid w:val="004A5F79"/>
    <w:rsid w:val="004A6086"/>
    <w:rsid w:val="004A60CD"/>
    <w:rsid w:val="004A6138"/>
    <w:rsid w:val="004A61C5"/>
    <w:rsid w:val="004A6295"/>
    <w:rsid w:val="004A654F"/>
    <w:rsid w:val="004A6679"/>
    <w:rsid w:val="004A681C"/>
    <w:rsid w:val="004A6932"/>
    <w:rsid w:val="004A6B0B"/>
    <w:rsid w:val="004A6BF5"/>
    <w:rsid w:val="004A733B"/>
    <w:rsid w:val="004A7590"/>
    <w:rsid w:val="004A7654"/>
    <w:rsid w:val="004A7856"/>
    <w:rsid w:val="004B0018"/>
    <w:rsid w:val="004B001C"/>
    <w:rsid w:val="004B01AB"/>
    <w:rsid w:val="004B030F"/>
    <w:rsid w:val="004B0336"/>
    <w:rsid w:val="004B05EC"/>
    <w:rsid w:val="004B0F2A"/>
    <w:rsid w:val="004B0FB8"/>
    <w:rsid w:val="004B1388"/>
    <w:rsid w:val="004B14B9"/>
    <w:rsid w:val="004B154D"/>
    <w:rsid w:val="004B1678"/>
    <w:rsid w:val="004B1C20"/>
    <w:rsid w:val="004B1D91"/>
    <w:rsid w:val="004B1E45"/>
    <w:rsid w:val="004B2321"/>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F10"/>
    <w:rsid w:val="004B3FB4"/>
    <w:rsid w:val="004B4055"/>
    <w:rsid w:val="004B41F1"/>
    <w:rsid w:val="004B4215"/>
    <w:rsid w:val="004B422C"/>
    <w:rsid w:val="004B4233"/>
    <w:rsid w:val="004B42E1"/>
    <w:rsid w:val="004B4303"/>
    <w:rsid w:val="004B4698"/>
    <w:rsid w:val="004B49CA"/>
    <w:rsid w:val="004B49E1"/>
    <w:rsid w:val="004B4BE9"/>
    <w:rsid w:val="004B4DC4"/>
    <w:rsid w:val="004B5081"/>
    <w:rsid w:val="004B5278"/>
    <w:rsid w:val="004B52A5"/>
    <w:rsid w:val="004B5482"/>
    <w:rsid w:val="004B56EC"/>
    <w:rsid w:val="004B57B8"/>
    <w:rsid w:val="004B5C6C"/>
    <w:rsid w:val="004B5CB7"/>
    <w:rsid w:val="004B5CEC"/>
    <w:rsid w:val="004B5D42"/>
    <w:rsid w:val="004B5F5F"/>
    <w:rsid w:val="004B61F3"/>
    <w:rsid w:val="004B62A6"/>
    <w:rsid w:val="004B631F"/>
    <w:rsid w:val="004B691F"/>
    <w:rsid w:val="004B6986"/>
    <w:rsid w:val="004B6A93"/>
    <w:rsid w:val="004B6AC7"/>
    <w:rsid w:val="004B6B63"/>
    <w:rsid w:val="004B6D4D"/>
    <w:rsid w:val="004B6F7E"/>
    <w:rsid w:val="004B7070"/>
    <w:rsid w:val="004B70CB"/>
    <w:rsid w:val="004B72EB"/>
    <w:rsid w:val="004B762B"/>
    <w:rsid w:val="004B7D8C"/>
    <w:rsid w:val="004B7DB6"/>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16D"/>
    <w:rsid w:val="004C15DD"/>
    <w:rsid w:val="004C19C7"/>
    <w:rsid w:val="004C1A71"/>
    <w:rsid w:val="004C1C5E"/>
    <w:rsid w:val="004C1FF2"/>
    <w:rsid w:val="004C2236"/>
    <w:rsid w:val="004C2515"/>
    <w:rsid w:val="004C276C"/>
    <w:rsid w:val="004C2BF2"/>
    <w:rsid w:val="004C31C4"/>
    <w:rsid w:val="004C3396"/>
    <w:rsid w:val="004C35C1"/>
    <w:rsid w:val="004C3660"/>
    <w:rsid w:val="004C378B"/>
    <w:rsid w:val="004C3CE0"/>
    <w:rsid w:val="004C3D56"/>
    <w:rsid w:val="004C4023"/>
    <w:rsid w:val="004C40F0"/>
    <w:rsid w:val="004C4175"/>
    <w:rsid w:val="004C447C"/>
    <w:rsid w:val="004C44D9"/>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2F5"/>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EFC"/>
    <w:rsid w:val="004D1F2F"/>
    <w:rsid w:val="004D21DF"/>
    <w:rsid w:val="004D227E"/>
    <w:rsid w:val="004D23B1"/>
    <w:rsid w:val="004D240A"/>
    <w:rsid w:val="004D261B"/>
    <w:rsid w:val="004D26F4"/>
    <w:rsid w:val="004D275E"/>
    <w:rsid w:val="004D27A6"/>
    <w:rsid w:val="004D2820"/>
    <w:rsid w:val="004D2A61"/>
    <w:rsid w:val="004D2AD6"/>
    <w:rsid w:val="004D2B71"/>
    <w:rsid w:val="004D2FFD"/>
    <w:rsid w:val="004D30CD"/>
    <w:rsid w:val="004D314F"/>
    <w:rsid w:val="004D3DE6"/>
    <w:rsid w:val="004D3FC4"/>
    <w:rsid w:val="004D4114"/>
    <w:rsid w:val="004D4193"/>
    <w:rsid w:val="004D42B2"/>
    <w:rsid w:val="004D4825"/>
    <w:rsid w:val="004D4D1F"/>
    <w:rsid w:val="004D4D86"/>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4D9"/>
    <w:rsid w:val="004D6683"/>
    <w:rsid w:val="004D66EC"/>
    <w:rsid w:val="004D6A3C"/>
    <w:rsid w:val="004D6A7A"/>
    <w:rsid w:val="004D6AF6"/>
    <w:rsid w:val="004D6C51"/>
    <w:rsid w:val="004D6C90"/>
    <w:rsid w:val="004D7186"/>
    <w:rsid w:val="004D751A"/>
    <w:rsid w:val="004D7ECF"/>
    <w:rsid w:val="004E02E3"/>
    <w:rsid w:val="004E04A6"/>
    <w:rsid w:val="004E0533"/>
    <w:rsid w:val="004E055E"/>
    <w:rsid w:val="004E05BA"/>
    <w:rsid w:val="004E0836"/>
    <w:rsid w:val="004E097E"/>
    <w:rsid w:val="004E0A04"/>
    <w:rsid w:val="004E0B25"/>
    <w:rsid w:val="004E0D41"/>
    <w:rsid w:val="004E1011"/>
    <w:rsid w:val="004E1024"/>
    <w:rsid w:val="004E10C3"/>
    <w:rsid w:val="004E1614"/>
    <w:rsid w:val="004E175B"/>
    <w:rsid w:val="004E17D2"/>
    <w:rsid w:val="004E18AC"/>
    <w:rsid w:val="004E19D1"/>
    <w:rsid w:val="004E1C83"/>
    <w:rsid w:val="004E1C87"/>
    <w:rsid w:val="004E1CA1"/>
    <w:rsid w:val="004E1CB0"/>
    <w:rsid w:val="004E1F9E"/>
    <w:rsid w:val="004E2135"/>
    <w:rsid w:val="004E2272"/>
    <w:rsid w:val="004E228B"/>
    <w:rsid w:val="004E2365"/>
    <w:rsid w:val="004E2367"/>
    <w:rsid w:val="004E238D"/>
    <w:rsid w:val="004E2674"/>
    <w:rsid w:val="004E2904"/>
    <w:rsid w:val="004E29ED"/>
    <w:rsid w:val="004E2BBA"/>
    <w:rsid w:val="004E30AE"/>
    <w:rsid w:val="004E310F"/>
    <w:rsid w:val="004E316B"/>
    <w:rsid w:val="004E325F"/>
    <w:rsid w:val="004E3574"/>
    <w:rsid w:val="004E35A7"/>
    <w:rsid w:val="004E3641"/>
    <w:rsid w:val="004E38D1"/>
    <w:rsid w:val="004E39A4"/>
    <w:rsid w:val="004E3AA6"/>
    <w:rsid w:val="004E3B9A"/>
    <w:rsid w:val="004E3B9E"/>
    <w:rsid w:val="004E3CE9"/>
    <w:rsid w:val="004E3E4A"/>
    <w:rsid w:val="004E4151"/>
    <w:rsid w:val="004E4B6B"/>
    <w:rsid w:val="004E4CB8"/>
    <w:rsid w:val="004E50D1"/>
    <w:rsid w:val="004E515C"/>
    <w:rsid w:val="004E52CE"/>
    <w:rsid w:val="004E54A9"/>
    <w:rsid w:val="004E555E"/>
    <w:rsid w:val="004E55DD"/>
    <w:rsid w:val="004E56F4"/>
    <w:rsid w:val="004E5A6E"/>
    <w:rsid w:val="004E5ACF"/>
    <w:rsid w:val="004E6288"/>
    <w:rsid w:val="004E63F4"/>
    <w:rsid w:val="004E6424"/>
    <w:rsid w:val="004E680E"/>
    <w:rsid w:val="004E6981"/>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D4C"/>
    <w:rsid w:val="004F0F32"/>
    <w:rsid w:val="004F1239"/>
    <w:rsid w:val="004F13D4"/>
    <w:rsid w:val="004F15AF"/>
    <w:rsid w:val="004F167A"/>
    <w:rsid w:val="004F1A00"/>
    <w:rsid w:val="004F1A1D"/>
    <w:rsid w:val="004F1A93"/>
    <w:rsid w:val="004F1BFE"/>
    <w:rsid w:val="004F1C48"/>
    <w:rsid w:val="004F1DF8"/>
    <w:rsid w:val="004F1F07"/>
    <w:rsid w:val="004F26D4"/>
    <w:rsid w:val="004F2784"/>
    <w:rsid w:val="004F28EC"/>
    <w:rsid w:val="004F2A76"/>
    <w:rsid w:val="004F2B57"/>
    <w:rsid w:val="004F2C89"/>
    <w:rsid w:val="004F2CD9"/>
    <w:rsid w:val="004F2D33"/>
    <w:rsid w:val="004F2E26"/>
    <w:rsid w:val="004F2EE9"/>
    <w:rsid w:val="004F2F43"/>
    <w:rsid w:val="004F3379"/>
    <w:rsid w:val="004F3480"/>
    <w:rsid w:val="004F383D"/>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138"/>
    <w:rsid w:val="004F52A0"/>
    <w:rsid w:val="004F57E4"/>
    <w:rsid w:val="004F608D"/>
    <w:rsid w:val="004F660F"/>
    <w:rsid w:val="004F6833"/>
    <w:rsid w:val="004F687E"/>
    <w:rsid w:val="004F68B6"/>
    <w:rsid w:val="004F6C08"/>
    <w:rsid w:val="004F6DBC"/>
    <w:rsid w:val="004F6E49"/>
    <w:rsid w:val="004F6F00"/>
    <w:rsid w:val="004F713E"/>
    <w:rsid w:val="004F7198"/>
    <w:rsid w:val="004F73DD"/>
    <w:rsid w:val="004F7414"/>
    <w:rsid w:val="004F7521"/>
    <w:rsid w:val="004F7535"/>
    <w:rsid w:val="004F7587"/>
    <w:rsid w:val="004F76F2"/>
    <w:rsid w:val="004F7B8B"/>
    <w:rsid w:val="004F7BD1"/>
    <w:rsid w:val="004F7BF8"/>
    <w:rsid w:val="004F7C8A"/>
    <w:rsid w:val="004F7CC0"/>
    <w:rsid w:val="004F7D2B"/>
    <w:rsid w:val="0050010D"/>
    <w:rsid w:val="00500122"/>
    <w:rsid w:val="00500258"/>
    <w:rsid w:val="00500324"/>
    <w:rsid w:val="005004D2"/>
    <w:rsid w:val="00500550"/>
    <w:rsid w:val="0050071C"/>
    <w:rsid w:val="00500805"/>
    <w:rsid w:val="00500896"/>
    <w:rsid w:val="00500A4C"/>
    <w:rsid w:val="00500DF7"/>
    <w:rsid w:val="00501259"/>
    <w:rsid w:val="0050132A"/>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27B"/>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E79"/>
    <w:rsid w:val="00506F03"/>
    <w:rsid w:val="00506F61"/>
    <w:rsid w:val="00506F76"/>
    <w:rsid w:val="005070FE"/>
    <w:rsid w:val="005073A0"/>
    <w:rsid w:val="00507573"/>
    <w:rsid w:val="0050768B"/>
    <w:rsid w:val="005077C3"/>
    <w:rsid w:val="00507BE4"/>
    <w:rsid w:val="00507F07"/>
    <w:rsid w:val="00510060"/>
    <w:rsid w:val="0051062D"/>
    <w:rsid w:val="005106D2"/>
    <w:rsid w:val="0051076A"/>
    <w:rsid w:val="00510905"/>
    <w:rsid w:val="00510907"/>
    <w:rsid w:val="00510A79"/>
    <w:rsid w:val="00510E49"/>
    <w:rsid w:val="0051104C"/>
    <w:rsid w:val="00511142"/>
    <w:rsid w:val="00511395"/>
    <w:rsid w:val="0051164D"/>
    <w:rsid w:val="0051171F"/>
    <w:rsid w:val="00511906"/>
    <w:rsid w:val="00511A96"/>
    <w:rsid w:val="00511F33"/>
    <w:rsid w:val="0051237F"/>
    <w:rsid w:val="0051244E"/>
    <w:rsid w:val="00512821"/>
    <w:rsid w:val="005128C1"/>
    <w:rsid w:val="005128FF"/>
    <w:rsid w:val="00512AFC"/>
    <w:rsid w:val="00512E2E"/>
    <w:rsid w:val="00512FE6"/>
    <w:rsid w:val="00513069"/>
    <w:rsid w:val="0051308C"/>
    <w:rsid w:val="0051314D"/>
    <w:rsid w:val="0051337D"/>
    <w:rsid w:val="005133FA"/>
    <w:rsid w:val="00513598"/>
    <w:rsid w:val="005139A3"/>
    <w:rsid w:val="005139B6"/>
    <w:rsid w:val="00513D6F"/>
    <w:rsid w:val="00513EB7"/>
    <w:rsid w:val="00514275"/>
    <w:rsid w:val="00514BF0"/>
    <w:rsid w:val="00514CCE"/>
    <w:rsid w:val="00514F27"/>
    <w:rsid w:val="005150B9"/>
    <w:rsid w:val="00515169"/>
    <w:rsid w:val="00515174"/>
    <w:rsid w:val="005152E2"/>
    <w:rsid w:val="0051537D"/>
    <w:rsid w:val="0051545E"/>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201CC"/>
    <w:rsid w:val="0052025C"/>
    <w:rsid w:val="00520404"/>
    <w:rsid w:val="00520530"/>
    <w:rsid w:val="005207F4"/>
    <w:rsid w:val="005208DA"/>
    <w:rsid w:val="00520BC9"/>
    <w:rsid w:val="00520BFC"/>
    <w:rsid w:val="0052120E"/>
    <w:rsid w:val="00521310"/>
    <w:rsid w:val="005213FA"/>
    <w:rsid w:val="005214BF"/>
    <w:rsid w:val="00521513"/>
    <w:rsid w:val="00521612"/>
    <w:rsid w:val="0052193C"/>
    <w:rsid w:val="005219A9"/>
    <w:rsid w:val="005219B3"/>
    <w:rsid w:val="005219CE"/>
    <w:rsid w:val="00521C62"/>
    <w:rsid w:val="00521C91"/>
    <w:rsid w:val="00521DC7"/>
    <w:rsid w:val="0052204B"/>
    <w:rsid w:val="00522248"/>
    <w:rsid w:val="0052231B"/>
    <w:rsid w:val="005224A1"/>
    <w:rsid w:val="005226E0"/>
    <w:rsid w:val="005227C7"/>
    <w:rsid w:val="00522AFD"/>
    <w:rsid w:val="00522F73"/>
    <w:rsid w:val="005231FA"/>
    <w:rsid w:val="005232B5"/>
    <w:rsid w:val="00523555"/>
    <w:rsid w:val="005236DF"/>
    <w:rsid w:val="0052373A"/>
    <w:rsid w:val="0052386E"/>
    <w:rsid w:val="00523884"/>
    <w:rsid w:val="005238CF"/>
    <w:rsid w:val="00523BD2"/>
    <w:rsid w:val="00523BDA"/>
    <w:rsid w:val="00523F4A"/>
    <w:rsid w:val="0052416E"/>
    <w:rsid w:val="00524293"/>
    <w:rsid w:val="0052453A"/>
    <w:rsid w:val="0052463E"/>
    <w:rsid w:val="00525069"/>
    <w:rsid w:val="005250E4"/>
    <w:rsid w:val="00525392"/>
    <w:rsid w:val="005253D9"/>
    <w:rsid w:val="00525609"/>
    <w:rsid w:val="00525730"/>
    <w:rsid w:val="0052580A"/>
    <w:rsid w:val="005258AB"/>
    <w:rsid w:val="0052592F"/>
    <w:rsid w:val="005259F5"/>
    <w:rsid w:val="005259FD"/>
    <w:rsid w:val="00525A6C"/>
    <w:rsid w:val="00525C44"/>
    <w:rsid w:val="00525D37"/>
    <w:rsid w:val="00525ECB"/>
    <w:rsid w:val="00525FDC"/>
    <w:rsid w:val="00526641"/>
    <w:rsid w:val="0052667E"/>
    <w:rsid w:val="005267C7"/>
    <w:rsid w:val="0052693D"/>
    <w:rsid w:val="00526C48"/>
    <w:rsid w:val="00526C88"/>
    <w:rsid w:val="00526D3B"/>
    <w:rsid w:val="00526D6A"/>
    <w:rsid w:val="00526DEF"/>
    <w:rsid w:val="00526F6E"/>
    <w:rsid w:val="005272B7"/>
    <w:rsid w:val="00527339"/>
    <w:rsid w:val="0052735E"/>
    <w:rsid w:val="00527759"/>
    <w:rsid w:val="00527B6B"/>
    <w:rsid w:val="00527C58"/>
    <w:rsid w:val="00527C62"/>
    <w:rsid w:val="00527F09"/>
    <w:rsid w:val="00530629"/>
    <w:rsid w:val="005307C6"/>
    <w:rsid w:val="0053090A"/>
    <w:rsid w:val="00530945"/>
    <w:rsid w:val="00530B7E"/>
    <w:rsid w:val="00530E31"/>
    <w:rsid w:val="00531052"/>
    <w:rsid w:val="00531208"/>
    <w:rsid w:val="005313A6"/>
    <w:rsid w:val="005313A8"/>
    <w:rsid w:val="005314BD"/>
    <w:rsid w:val="0053164D"/>
    <w:rsid w:val="005317F3"/>
    <w:rsid w:val="00531CEB"/>
    <w:rsid w:val="00531DFA"/>
    <w:rsid w:val="00531EB2"/>
    <w:rsid w:val="00532606"/>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213"/>
    <w:rsid w:val="0053648D"/>
    <w:rsid w:val="00536635"/>
    <w:rsid w:val="00536835"/>
    <w:rsid w:val="005368FF"/>
    <w:rsid w:val="0053693A"/>
    <w:rsid w:val="00536A68"/>
    <w:rsid w:val="00536A7B"/>
    <w:rsid w:val="00536B67"/>
    <w:rsid w:val="00536BF6"/>
    <w:rsid w:val="005370BD"/>
    <w:rsid w:val="00537483"/>
    <w:rsid w:val="00537746"/>
    <w:rsid w:val="005377CB"/>
    <w:rsid w:val="00537830"/>
    <w:rsid w:val="00537861"/>
    <w:rsid w:val="00540657"/>
    <w:rsid w:val="00540AA9"/>
    <w:rsid w:val="00540B56"/>
    <w:rsid w:val="00540B64"/>
    <w:rsid w:val="00540C07"/>
    <w:rsid w:val="00540C9A"/>
    <w:rsid w:val="00540DFE"/>
    <w:rsid w:val="005411AD"/>
    <w:rsid w:val="00541301"/>
    <w:rsid w:val="00541A32"/>
    <w:rsid w:val="00541D9A"/>
    <w:rsid w:val="00541DB3"/>
    <w:rsid w:val="00542417"/>
    <w:rsid w:val="00542418"/>
    <w:rsid w:val="005425A3"/>
    <w:rsid w:val="00542750"/>
    <w:rsid w:val="00542818"/>
    <w:rsid w:val="00542AB0"/>
    <w:rsid w:val="00542CF0"/>
    <w:rsid w:val="00542DA8"/>
    <w:rsid w:val="00543018"/>
    <w:rsid w:val="0054302F"/>
    <w:rsid w:val="005432D0"/>
    <w:rsid w:val="0054349F"/>
    <w:rsid w:val="005435C0"/>
    <w:rsid w:val="00543648"/>
    <w:rsid w:val="005436C6"/>
    <w:rsid w:val="0054372A"/>
    <w:rsid w:val="00543818"/>
    <w:rsid w:val="00543D28"/>
    <w:rsid w:val="00543FA5"/>
    <w:rsid w:val="00544020"/>
    <w:rsid w:val="0054408F"/>
    <w:rsid w:val="005440C3"/>
    <w:rsid w:val="0054423C"/>
    <w:rsid w:val="0054425D"/>
    <w:rsid w:val="0054432F"/>
    <w:rsid w:val="00544350"/>
    <w:rsid w:val="005447A4"/>
    <w:rsid w:val="00544916"/>
    <w:rsid w:val="00544BB5"/>
    <w:rsid w:val="00544E2F"/>
    <w:rsid w:val="005450B2"/>
    <w:rsid w:val="005450F1"/>
    <w:rsid w:val="00545102"/>
    <w:rsid w:val="0054527F"/>
    <w:rsid w:val="005452FD"/>
    <w:rsid w:val="005454B2"/>
    <w:rsid w:val="005457CF"/>
    <w:rsid w:val="00545A0E"/>
    <w:rsid w:val="00545A42"/>
    <w:rsid w:val="0054614B"/>
    <w:rsid w:val="0054629A"/>
    <w:rsid w:val="005464AC"/>
    <w:rsid w:val="00546519"/>
    <w:rsid w:val="00546877"/>
    <w:rsid w:val="005468F2"/>
    <w:rsid w:val="00546A84"/>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43A0"/>
    <w:rsid w:val="005543D4"/>
    <w:rsid w:val="005544BC"/>
    <w:rsid w:val="005544C5"/>
    <w:rsid w:val="005547A9"/>
    <w:rsid w:val="00554827"/>
    <w:rsid w:val="00554C9C"/>
    <w:rsid w:val="00554E5B"/>
    <w:rsid w:val="00554E5E"/>
    <w:rsid w:val="00554ED7"/>
    <w:rsid w:val="0055503E"/>
    <w:rsid w:val="005551B7"/>
    <w:rsid w:val="00555300"/>
    <w:rsid w:val="00555892"/>
    <w:rsid w:val="00555CDD"/>
    <w:rsid w:val="00556086"/>
    <w:rsid w:val="005561CB"/>
    <w:rsid w:val="005566E2"/>
    <w:rsid w:val="005566F2"/>
    <w:rsid w:val="005567C7"/>
    <w:rsid w:val="0055680E"/>
    <w:rsid w:val="005568A9"/>
    <w:rsid w:val="005569CC"/>
    <w:rsid w:val="00556D92"/>
    <w:rsid w:val="00556E72"/>
    <w:rsid w:val="005571A1"/>
    <w:rsid w:val="005571BC"/>
    <w:rsid w:val="00557431"/>
    <w:rsid w:val="0055743C"/>
    <w:rsid w:val="00557444"/>
    <w:rsid w:val="00557585"/>
    <w:rsid w:val="005577B6"/>
    <w:rsid w:val="00557BC3"/>
    <w:rsid w:val="00557D3F"/>
    <w:rsid w:val="00557E17"/>
    <w:rsid w:val="00557F96"/>
    <w:rsid w:val="005602CD"/>
    <w:rsid w:val="005602E1"/>
    <w:rsid w:val="005603C3"/>
    <w:rsid w:val="005605C0"/>
    <w:rsid w:val="0056070A"/>
    <w:rsid w:val="0056078E"/>
    <w:rsid w:val="0056079C"/>
    <w:rsid w:val="005607A3"/>
    <w:rsid w:val="005607AF"/>
    <w:rsid w:val="00560886"/>
    <w:rsid w:val="00560BDE"/>
    <w:rsid w:val="00560E42"/>
    <w:rsid w:val="00560F4D"/>
    <w:rsid w:val="00560FA5"/>
    <w:rsid w:val="00561550"/>
    <w:rsid w:val="00561636"/>
    <w:rsid w:val="00561818"/>
    <w:rsid w:val="00561903"/>
    <w:rsid w:val="00561A95"/>
    <w:rsid w:val="00561B83"/>
    <w:rsid w:val="00561C78"/>
    <w:rsid w:val="00561D18"/>
    <w:rsid w:val="00561D9E"/>
    <w:rsid w:val="00562339"/>
    <w:rsid w:val="0056239E"/>
    <w:rsid w:val="005625E7"/>
    <w:rsid w:val="0056297B"/>
    <w:rsid w:val="00562B87"/>
    <w:rsid w:val="00562B8C"/>
    <w:rsid w:val="00562D46"/>
    <w:rsid w:val="00562DB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5C7"/>
    <w:rsid w:val="005667DB"/>
    <w:rsid w:val="005669FD"/>
    <w:rsid w:val="00566BFE"/>
    <w:rsid w:val="00566FC7"/>
    <w:rsid w:val="00567036"/>
    <w:rsid w:val="00567131"/>
    <w:rsid w:val="00567276"/>
    <w:rsid w:val="005676E7"/>
    <w:rsid w:val="0056774C"/>
    <w:rsid w:val="00567794"/>
    <w:rsid w:val="005678DC"/>
    <w:rsid w:val="005679E6"/>
    <w:rsid w:val="00567A50"/>
    <w:rsid w:val="00570001"/>
    <w:rsid w:val="0057001A"/>
    <w:rsid w:val="005700B5"/>
    <w:rsid w:val="00570216"/>
    <w:rsid w:val="0057025B"/>
    <w:rsid w:val="00570352"/>
    <w:rsid w:val="0057045D"/>
    <w:rsid w:val="0057066F"/>
    <w:rsid w:val="005706E9"/>
    <w:rsid w:val="00570C0C"/>
    <w:rsid w:val="00570CF4"/>
    <w:rsid w:val="00570E51"/>
    <w:rsid w:val="00570F7F"/>
    <w:rsid w:val="0057100E"/>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A"/>
    <w:rsid w:val="005728DD"/>
    <w:rsid w:val="00572ECD"/>
    <w:rsid w:val="005730D5"/>
    <w:rsid w:val="0057321E"/>
    <w:rsid w:val="00573354"/>
    <w:rsid w:val="00573481"/>
    <w:rsid w:val="00573731"/>
    <w:rsid w:val="00573A8F"/>
    <w:rsid w:val="00573B79"/>
    <w:rsid w:val="00573BE0"/>
    <w:rsid w:val="00573DC2"/>
    <w:rsid w:val="00573DDC"/>
    <w:rsid w:val="00573F6B"/>
    <w:rsid w:val="005740EE"/>
    <w:rsid w:val="00574484"/>
    <w:rsid w:val="00574608"/>
    <w:rsid w:val="005747A7"/>
    <w:rsid w:val="00574818"/>
    <w:rsid w:val="0057497D"/>
    <w:rsid w:val="005749C6"/>
    <w:rsid w:val="00574AAB"/>
    <w:rsid w:val="00574AD2"/>
    <w:rsid w:val="00574C68"/>
    <w:rsid w:val="005753E5"/>
    <w:rsid w:val="005754C5"/>
    <w:rsid w:val="00575687"/>
    <w:rsid w:val="00575780"/>
    <w:rsid w:val="00575798"/>
    <w:rsid w:val="00575B38"/>
    <w:rsid w:val="00575BDD"/>
    <w:rsid w:val="00575CEE"/>
    <w:rsid w:val="00575E47"/>
    <w:rsid w:val="00575F73"/>
    <w:rsid w:val="00575F78"/>
    <w:rsid w:val="00576010"/>
    <w:rsid w:val="00576172"/>
    <w:rsid w:val="00576809"/>
    <w:rsid w:val="0057680F"/>
    <w:rsid w:val="005769E3"/>
    <w:rsid w:val="00576A30"/>
    <w:rsid w:val="00576C7A"/>
    <w:rsid w:val="00576D0E"/>
    <w:rsid w:val="0057706C"/>
    <w:rsid w:val="00577129"/>
    <w:rsid w:val="0057723E"/>
    <w:rsid w:val="005772A4"/>
    <w:rsid w:val="005772BC"/>
    <w:rsid w:val="005773D7"/>
    <w:rsid w:val="0057742C"/>
    <w:rsid w:val="00577456"/>
    <w:rsid w:val="0057749B"/>
    <w:rsid w:val="0057755F"/>
    <w:rsid w:val="0057774C"/>
    <w:rsid w:val="00577752"/>
    <w:rsid w:val="005777F2"/>
    <w:rsid w:val="00577B1B"/>
    <w:rsid w:val="00577D25"/>
    <w:rsid w:val="005801A4"/>
    <w:rsid w:val="005807F3"/>
    <w:rsid w:val="00580877"/>
    <w:rsid w:val="005809DB"/>
    <w:rsid w:val="00580AC6"/>
    <w:rsid w:val="00580DD1"/>
    <w:rsid w:val="00580EAE"/>
    <w:rsid w:val="00580F3E"/>
    <w:rsid w:val="005811DA"/>
    <w:rsid w:val="005813A3"/>
    <w:rsid w:val="005814A2"/>
    <w:rsid w:val="0058185F"/>
    <w:rsid w:val="00582031"/>
    <w:rsid w:val="0058209E"/>
    <w:rsid w:val="00582406"/>
    <w:rsid w:val="005824C7"/>
    <w:rsid w:val="00582553"/>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968"/>
    <w:rsid w:val="00584A09"/>
    <w:rsid w:val="005851D8"/>
    <w:rsid w:val="005851DC"/>
    <w:rsid w:val="005852F9"/>
    <w:rsid w:val="0058567B"/>
    <w:rsid w:val="00585812"/>
    <w:rsid w:val="00585AC1"/>
    <w:rsid w:val="00585AC4"/>
    <w:rsid w:val="00585B85"/>
    <w:rsid w:val="00585E61"/>
    <w:rsid w:val="00585EF8"/>
    <w:rsid w:val="00585F43"/>
    <w:rsid w:val="00586186"/>
    <w:rsid w:val="005861D2"/>
    <w:rsid w:val="005862A6"/>
    <w:rsid w:val="00586446"/>
    <w:rsid w:val="0058651B"/>
    <w:rsid w:val="00586543"/>
    <w:rsid w:val="005867AF"/>
    <w:rsid w:val="005868A8"/>
    <w:rsid w:val="005868E0"/>
    <w:rsid w:val="00586ACB"/>
    <w:rsid w:val="00586DC5"/>
    <w:rsid w:val="00586F3E"/>
    <w:rsid w:val="0058719B"/>
    <w:rsid w:val="00587381"/>
    <w:rsid w:val="0058768F"/>
    <w:rsid w:val="005876EA"/>
    <w:rsid w:val="005877AF"/>
    <w:rsid w:val="0058781F"/>
    <w:rsid w:val="00587A66"/>
    <w:rsid w:val="00587AE7"/>
    <w:rsid w:val="00587E74"/>
    <w:rsid w:val="0059007D"/>
    <w:rsid w:val="0059025C"/>
    <w:rsid w:val="005905AF"/>
    <w:rsid w:val="0059066F"/>
    <w:rsid w:val="00590898"/>
    <w:rsid w:val="0059091E"/>
    <w:rsid w:val="005909A4"/>
    <w:rsid w:val="005909CF"/>
    <w:rsid w:val="00590A09"/>
    <w:rsid w:val="00590BB4"/>
    <w:rsid w:val="00590C08"/>
    <w:rsid w:val="00590CC8"/>
    <w:rsid w:val="00590FF5"/>
    <w:rsid w:val="005916C1"/>
    <w:rsid w:val="00591837"/>
    <w:rsid w:val="0059189F"/>
    <w:rsid w:val="00591D1F"/>
    <w:rsid w:val="00592351"/>
    <w:rsid w:val="00592435"/>
    <w:rsid w:val="0059300F"/>
    <w:rsid w:val="00593048"/>
    <w:rsid w:val="00593250"/>
    <w:rsid w:val="005934A4"/>
    <w:rsid w:val="005934A7"/>
    <w:rsid w:val="005934C3"/>
    <w:rsid w:val="005934C6"/>
    <w:rsid w:val="0059382B"/>
    <w:rsid w:val="0059384C"/>
    <w:rsid w:val="00593A86"/>
    <w:rsid w:val="00593AB7"/>
    <w:rsid w:val="00593B2B"/>
    <w:rsid w:val="00593D4E"/>
    <w:rsid w:val="00594126"/>
    <w:rsid w:val="00594145"/>
    <w:rsid w:val="0059455E"/>
    <w:rsid w:val="00594919"/>
    <w:rsid w:val="00594BC8"/>
    <w:rsid w:val="00594BDC"/>
    <w:rsid w:val="00594CD6"/>
    <w:rsid w:val="00594DD3"/>
    <w:rsid w:val="00594E15"/>
    <w:rsid w:val="00594F66"/>
    <w:rsid w:val="00595038"/>
    <w:rsid w:val="005951BD"/>
    <w:rsid w:val="005951C7"/>
    <w:rsid w:val="005954A9"/>
    <w:rsid w:val="00595573"/>
    <w:rsid w:val="00595671"/>
    <w:rsid w:val="00595989"/>
    <w:rsid w:val="00595ACF"/>
    <w:rsid w:val="00595B00"/>
    <w:rsid w:val="00595BBC"/>
    <w:rsid w:val="005960AC"/>
    <w:rsid w:val="00596157"/>
    <w:rsid w:val="005961FC"/>
    <w:rsid w:val="005963C8"/>
    <w:rsid w:val="0059657E"/>
    <w:rsid w:val="00596885"/>
    <w:rsid w:val="00596B00"/>
    <w:rsid w:val="00596E6D"/>
    <w:rsid w:val="005972C9"/>
    <w:rsid w:val="005975EF"/>
    <w:rsid w:val="00597990"/>
    <w:rsid w:val="00597A15"/>
    <w:rsid w:val="00597EC6"/>
    <w:rsid w:val="005A0009"/>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436"/>
    <w:rsid w:val="005A2470"/>
    <w:rsid w:val="005A255C"/>
    <w:rsid w:val="005A2691"/>
    <w:rsid w:val="005A27DB"/>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B1E"/>
    <w:rsid w:val="005A4C9E"/>
    <w:rsid w:val="005A4D2C"/>
    <w:rsid w:val="005A4F8D"/>
    <w:rsid w:val="005A5199"/>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1A"/>
    <w:rsid w:val="005A7038"/>
    <w:rsid w:val="005A72B7"/>
    <w:rsid w:val="005A7326"/>
    <w:rsid w:val="005A7A0D"/>
    <w:rsid w:val="005A7B46"/>
    <w:rsid w:val="005A7B71"/>
    <w:rsid w:val="005A7E56"/>
    <w:rsid w:val="005A7F84"/>
    <w:rsid w:val="005B0191"/>
    <w:rsid w:val="005B025F"/>
    <w:rsid w:val="005B02AC"/>
    <w:rsid w:val="005B04CB"/>
    <w:rsid w:val="005B07A7"/>
    <w:rsid w:val="005B0901"/>
    <w:rsid w:val="005B0918"/>
    <w:rsid w:val="005B0940"/>
    <w:rsid w:val="005B09FE"/>
    <w:rsid w:val="005B0EBD"/>
    <w:rsid w:val="005B14CC"/>
    <w:rsid w:val="005B1500"/>
    <w:rsid w:val="005B1549"/>
    <w:rsid w:val="005B1F6E"/>
    <w:rsid w:val="005B201D"/>
    <w:rsid w:val="005B2034"/>
    <w:rsid w:val="005B207E"/>
    <w:rsid w:val="005B218D"/>
    <w:rsid w:val="005B232D"/>
    <w:rsid w:val="005B23A8"/>
    <w:rsid w:val="005B25D0"/>
    <w:rsid w:val="005B2655"/>
    <w:rsid w:val="005B2A11"/>
    <w:rsid w:val="005B2C7B"/>
    <w:rsid w:val="005B2EE2"/>
    <w:rsid w:val="005B39B6"/>
    <w:rsid w:val="005B3B29"/>
    <w:rsid w:val="005B40A4"/>
    <w:rsid w:val="005B42C4"/>
    <w:rsid w:val="005B43D4"/>
    <w:rsid w:val="005B465D"/>
    <w:rsid w:val="005B471D"/>
    <w:rsid w:val="005B4C71"/>
    <w:rsid w:val="005B4E7B"/>
    <w:rsid w:val="005B506C"/>
    <w:rsid w:val="005B51D0"/>
    <w:rsid w:val="005B51F5"/>
    <w:rsid w:val="005B52B2"/>
    <w:rsid w:val="005B5744"/>
    <w:rsid w:val="005B5AC6"/>
    <w:rsid w:val="005B5CFA"/>
    <w:rsid w:val="005B5D30"/>
    <w:rsid w:val="005B5ECB"/>
    <w:rsid w:val="005B622A"/>
    <w:rsid w:val="005B6483"/>
    <w:rsid w:val="005B65BC"/>
    <w:rsid w:val="005B674C"/>
    <w:rsid w:val="005B6767"/>
    <w:rsid w:val="005B687C"/>
    <w:rsid w:val="005B6CB3"/>
    <w:rsid w:val="005B709E"/>
    <w:rsid w:val="005B70D5"/>
    <w:rsid w:val="005B734D"/>
    <w:rsid w:val="005B799F"/>
    <w:rsid w:val="005B7A77"/>
    <w:rsid w:val="005B7B00"/>
    <w:rsid w:val="005B7E9C"/>
    <w:rsid w:val="005B7EDD"/>
    <w:rsid w:val="005C0243"/>
    <w:rsid w:val="005C07D9"/>
    <w:rsid w:val="005C0810"/>
    <w:rsid w:val="005C0839"/>
    <w:rsid w:val="005C08C6"/>
    <w:rsid w:val="005C0F20"/>
    <w:rsid w:val="005C0F43"/>
    <w:rsid w:val="005C10B4"/>
    <w:rsid w:val="005C10F2"/>
    <w:rsid w:val="005C1333"/>
    <w:rsid w:val="005C1434"/>
    <w:rsid w:val="005C153B"/>
    <w:rsid w:val="005C1634"/>
    <w:rsid w:val="005C1A40"/>
    <w:rsid w:val="005C1CF1"/>
    <w:rsid w:val="005C2407"/>
    <w:rsid w:val="005C2A25"/>
    <w:rsid w:val="005C2AEE"/>
    <w:rsid w:val="005C2B60"/>
    <w:rsid w:val="005C2B70"/>
    <w:rsid w:val="005C2D00"/>
    <w:rsid w:val="005C2D74"/>
    <w:rsid w:val="005C302A"/>
    <w:rsid w:val="005C30C4"/>
    <w:rsid w:val="005C341D"/>
    <w:rsid w:val="005C3491"/>
    <w:rsid w:val="005C3507"/>
    <w:rsid w:val="005C3616"/>
    <w:rsid w:val="005C3D7E"/>
    <w:rsid w:val="005C3DF2"/>
    <w:rsid w:val="005C4350"/>
    <w:rsid w:val="005C4496"/>
    <w:rsid w:val="005C45B6"/>
    <w:rsid w:val="005C4685"/>
    <w:rsid w:val="005C475F"/>
    <w:rsid w:val="005C4D70"/>
    <w:rsid w:val="005C4F69"/>
    <w:rsid w:val="005C5018"/>
    <w:rsid w:val="005C51EA"/>
    <w:rsid w:val="005C5298"/>
    <w:rsid w:val="005C54A7"/>
    <w:rsid w:val="005C5576"/>
    <w:rsid w:val="005C55F3"/>
    <w:rsid w:val="005C5652"/>
    <w:rsid w:val="005C56F3"/>
    <w:rsid w:val="005C5B3E"/>
    <w:rsid w:val="005C5D33"/>
    <w:rsid w:val="005C5E29"/>
    <w:rsid w:val="005C5F39"/>
    <w:rsid w:val="005C5F51"/>
    <w:rsid w:val="005C617A"/>
    <w:rsid w:val="005C61E7"/>
    <w:rsid w:val="005C677F"/>
    <w:rsid w:val="005C6B25"/>
    <w:rsid w:val="005C6BDE"/>
    <w:rsid w:val="005C6F36"/>
    <w:rsid w:val="005C7526"/>
    <w:rsid w:val="005C757B"/>
    <w:rsid w:val="005C760A"/>
    <w:rsid w:val="005C77BB"/>
    <w:rsid w:val="005C78F7"/>
    <w:rsid w:val="005C7B1A"/>
    <w:rsid w:val="005C7CB2"/>
    <w:rsid w:val="005C7CBA"/>
    <w:rsid w:val="005C7D8B"/>
    <w:rsid w:val="005C7EED"/>
    <w:rsid w:val="005D02BB"/>
    <w:rsid w:val="005D0440"/>
    <w:rsid w:val="005D04E3"/>
    <w:rsid w:val="005D086F"/>
    <w:rsid w:val="005D0B9D"/>
    <w:rsid w:val="005D0E1B"/>
    <w:rsid w:val="005D0F55"/>
    <w:rsid w:val="005D0F80"/>
    <w:rsid w:val="005D10D8"/>
    <w:rsid w:val="005D1331"/>
    <w:rsid w:val="005D1421"/>
    <w:rsid w:val="005D15A5"/>
    <w:rsid w:val="005D172A"/>
    <w:rsid w:val="005D1912"/>
    <w:rsid w:val="005D1A21"/>
    <w:rsid w:val="005D1AB4"/>
    <w:rsid w:val="005D1CAC"/>
    <w:rsid w:val="005D1E66"/>
    <w:rsid w:val="005D1F5D"/>
    <w:rsid w:val="005D22A0"/>
    <w:rsid w:val="005D24F5"/>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784"/>
    <w:rsid w:val="005D5AFA"/>
    <w:rsid w:val="005D5E5F"/>
    <w:rsid w:val="005D611D"/>
    <w:rsid w:val="005D64DE"/>
    <w:rsid w:val="005D6647"/>
    <w:rsid w:val="005D679A"/>
    <w:rsid w:val="005D684E"/>
    <w:rsid w:val="005D6A9E"/>
    <w:rsid w:val="005D6AB8"/>
    <w:rsid w:val="005D6BA1"/>
    <w:rsid w:val="005D7026"/>
    <w:rsid w:val="005D70C2"/>
    <w:rsid w:val="005D72A6"/>
    <w:rsid w:val="005D7317"/>
    <w:rsid w:val="005D7341"/>
    <w:rsid w:val="005D7428"/>
    <w:rsid w:val="005D760D"/>
    <w:rsid w:val="005D77BC"/>
    <w:rsid w:val="005D789A"/>
    <w:rsid w:val="005D7ECA"/>
    <w:rsid w:val="005E00B6"/>
    <w:rsid w:val="005E0181"/>
    <w:rsid w:val="005E0440"/>
    <w:rsid w:val="005E0735"/>
    <w:rsid w:val="005E0B53"/>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A1A"/>
    <w:rsid w:val="005E3B9E"/>
    <w:rsid w:val="005E3F2F"/>
    <w:rsid w:val="005E4130"/>
    <w:rsid w:val="005E420B"/>
    <w:rsid w:val="005E4518"/>
    <w:rsid w:val="005E45D8"/>
    <w:rsid w:val="005E4645"/>
    <w:rsid w:val="005E4706"/>
    <w:rsid w:val="005E4713"/>
    <w:rsid w:val="005E4714"/>
    <w:rsid w:val="005E47B3"/>
    <w:rsid w:val="005E494C"/>
    <w:rsid w:val="005E4B37"/>
    <w:rsid w:val="005E4C53"/>
    <w:rsid w:val="005E4E08"/>
    <w:rsid w:val="005E4F67"/>
    <w:rsid w:val="005E5159"/>
    <w:rsid w:val="005E55F4"/>
    <w:rsid w:val="005E566C"/>
    <w:rsid w:val="005E56C3"/>
    <w:rsid w:val="005E594B"/>
    <w:rsid w:val="005E59ED"/>
    <w:rsid w:val="005E5FE6"/>
    <w:rsid w:val="005E5FFD"/>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0F2C"/>
    <w:rsid w:val="005F1385"/>
    <w:rsid w:val="005F1411"/>
    <w:rsid w:val="005F1503"/>
    <w:rsid w:val="005F15B2"/>
    <w:rsid w:val="005F198F"/>
    <w:rsid w:val="005F22C9"/>
    <w:rsid w:val="005F23B6"/>
    <w:rsid w:val="005F2674"/>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CFD"/>
    <w:rsid w:val="005F6DFF"/>
    <w:rsid w:val="005F6EA9"/>
    <w:rsid w:val="005F70BC"/>
    <w:rsid w:val="005F7128"/>
    <w:rsid w:val="005F726D"/>
    <w:rsid w:val="005F72C1"/>
    <w:rsid w:val="005F7357"/>
    <w:rsid w:val="005F747C"/>
    <w:rsid w:val="005F76DD"/>
    <w:rsid w:val="005F7970"/>
    <w:rsid w:val="005F7A3F"/>
    <w:rsid w:val="005F7B30"/>
    <w:rsid w:val="005F7B4C"/>
    <w:rsid w:val="005F7EE3"/>
    <w:rsid w:val="00600010"/>
    <w:rsid w:val="0060045F"/>
    <w:rsid w:val="006004A9"/>
    <w:rsid w:val="006004CA"/>
    <w:rsid w:val="00600E91"/>
    <w:rsid w:val="00600F0E"/>
    <w:rsid w:val="006012EB"/>
    <w:rsid w:val="0060153C"/>
    <w:rsid w:val="0060170B"/>
    <w:rsid w:val="0060175B"/>
    <w:rsid w:val="006018B3"/>
    <w:rsid w:val="00601B62"/>
    <w:rsid w:val="00601BEF"/>
    <w:rsid w:val="00602081"/>
    <w:rsid w:val="00602196"/>
    <w:rsid w:val="006021F1"/>
    <w:rsid w:val="006023F8"/>
    <w:rsid w:val="00602447"/>
    <w:rsid w:val="006027ED"/>
    <w:rsid w:val="006028B0"/>
    <w:rsid w:val="006028DD"/>
    <w:rsid w:val="00602A8C"/>
    <w:rsid w:val="00602B0A"/>
    <w:rsid w:val="00602C62"/>
    <w:rsid w:val="00602CAA"/>
    <w:rsid w:val="00602E7C"/>
    <w:rsid w:val="00602EAD"/>
    <w:rsid w:val="00602EB4"/>
    <w:rsid w:val="00603009"/>
    <w:rsid w:val="00603096"/>
    <w:rsid w:val="006030AA"/>
    <w:rsid w:val="006031AC"/>
    <w:rsid w:val="006033CF"/>
    <w:rsid w:val="0060351A"/>
    <w:rsid w:val="0060358E"/>
    <w:rsid w:val="006036B7"/>
    <w:rsid w:val="00603761"/>
    <w:rsid w:val="00603783"/>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B72"/>
    <w:rsid w:val="00604F27"/>
    <w:rsid w:val="00604FAF"/>
    <w:rsid w:val="00605265"/>
    <w:rsid w:val="00605307"/>
    <w:rsid w:val="00605A37"/>
    <w:rsid w:val="00605A73"/>
    <w:rsid w:val="00605AFB"/>
    <w:rsid w:val="00605CF5"/>
    <w:rsid w:val="0060606E"/>
    <w:rsid w:val="0060672F"/>
    <w:rsid w:val="0060689D"/>
    <w:rsid w:val="00606B17"/>
    <w:rsid w:val="00606B27"/>
    <w:rsid w:val="00606C30"/>
    <w:rsid w:val="00606D82"/>
    <w:rsid w:val="00606DF3"/>
    <w:rsid w:val="00606E4E"/>
    <w:rsid w:val="0060730D"/>
    <w:rsid w:val="0060756A"/>
    <w:rsid w:val="006075A2"/>
    <w:rsid w:val="00607A25"/>
    <w:rsid w:val="00607AD9"/>
    <w:rsid w:val="00607DDD"/>
    <w:rsid w:val="0061009B"/>
    <w:rsid w:val="006101B8"/>
    <w:rsid w:val="00610267"/>
    <w:rsid w:val="00610392"/>
    <w:rsid w:val="00610394"/>
    <w:rsid w:val="006104DD"/>
    <w:rsid w:val="00610501"/>
    <w:rsid w:val="00610747"/>
    <w:rsid w:val="00610809"/>
    <w:rsid w:val="006108DA"/>
    <w:rsid w:val="00610C5B"/>
    <w:rsid w:val="00611074"/>
    <w:rsid w:val="0061121A"/>
    <w:rsid w:val="00611260"/>
    <w:rsid w:val="006112C9"/>
    <w:rsid w:val="006115F1"/>
    <w:rsid w:val="00611796"/>
    <w:rsid w:val="00611825"/>
    <w:rsid w:val="00611896"/>
    <w:rsid w:val="00611C21"/>
    <w:rsid w:val="00611D74"/>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5F"/>
    <w:rsid w:val="006150FC"/>
    <w:rsid w:val="00615441"/>
    <w:rsid w:val="006154B1"/>
    <w:rsid w:val="00615BEB"/>
    <w:rsid w:val="00615E22"/>
    <w:rsid w:val="00615E7D"/>
    <w:rsid w:val="00615E99"/>
    <w:rsid w:val="00615ECF"/>
    <w:rsid w:val="00616154"/>
    <w:rsid w:val="00616394"/>
    <w:rsid w:val="006167E8"/>
    <w:rsid w:val="00616AD9"/>
    <w:rsid w:val="00616CED"/>
    <w:rsid w:val="00616E35"/>
    <w:rsid w:val="00616EF9"/>
    <w:rsid w:val="00617325"/>
    <w:rsid w:val="00617777"/>
    <w:rsid w:val="00617937"/>
    <w:rsid w:val="00617D86"/>
    <w:rsid w:val="00617E27"/>
    <w:rsid w:val="006201E2"/>
    <w:rsid w:val="00620272"/>
    <w:rsid w:val="0062031B"/>
    <w:rsid w:val="006203EB"/>
    <w:rsid w:val="006206A0"/>
    <w:rsid w:val="006208EE"/>
    <w:rsid w:val="00620B15"/>
    <w:rsid w:val="00621000"/>
    <w:rsid w:val="0062114E"/>
    <w:rsid w:val="006211A4"/>
    <w:rsid w:val="006213AE"/>
    <w:rsid w:val="006216D4"/>
    <w:rsid w:val="00621A61"/>
    <w:rsid w:val="00621BE4"/>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626"/>
    <w:rsid w:val="00624B0E"/>
    <w:rsid w:val="00624B8A"/>
    <w:rsid w:val="00624D57"/>
    <w:rsid w:val="00624F2A"/>
    <w:rsid w:val="006250E5"/>
    <w:rsid w:val="00625305"/>
    <w:rsid w:val="00625308"/>
    <w:rsid w:val="00625351"/>
    <w:rsid w:val="00625988"/>
    <w:rsid w:val="006259FF"/>
    <w:rsid w:val="00625A5E"/>
    <w:rsid w:val="00625B89"/>
    <w:rsid w:val="006260E9"/>
    <w:rsid w:val="006263A2"/>
    <w:rsid w:val="006266C4"/>
    <w:rsid w:val="00626DA2"/>
    <w:rsid w:val="00626E59"/>
    <w:rsid w:val="00626EC2"/>
    <w:rsid w:val="006271A3"/>
    <w:rsid w:val="006275F2"/>
    <w:rsid w:val="0062777F"/>
    <w:rsid w:val="006277E6"/>
    <w:rsid w:val="0062794C"/>
    <w:rsid w:val="006279D0"/>
    <w:rsid w:val="00630035"/>
    <w:rsid w:val="00630103"/>
    <w:rsid w:val="00630262"/>
    <w:rsid w:val="00630304"/>
    <w:rsid w:val="00630525"/>
    <w:rsid w:val="006306FE"/>
    <w:rsid w:val="00630806"/>
    <w:rsid w:val="00630994"/>
    <w:rsid w:val="00630A26"/>
    <w:rsid w:val="00630BC5"/>
    <w:rsid w:val="00630C32"/>
    <w:rsid w:val="00630C8B"/>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ACA"/>
    <w:rsid w:val="00632D30"/>
    <w:rsid w:val="00633196"/>
    <w:rsid w:val="006331FC"/>
    <w:rsid w:val="00633352"/>
    <w:rsid w:val="006336DB"/>
    <w:rsid w:val="00633820"/>
    <w:rsid w:val="00633A02"/>
    <w:rsid w:val="00633B01"/>
    <w:rsid w:val="00633BEF"/>
    <w:rsid w:val="00633C66"/>
    <w:rsid w:val="00633CDB"/>
    <w:rsid w:val="00633DDD"/>
    <w:rsid w:val="006341C0"/>
    <w:rsid w:val="006341CA"/>
    <w:rsid w:val="006344D5"/>
    <w:rsid w:val="006344E5"/>
    <w:rsid w:val="006348FC"/>
    <w:rsid w:val="00634913"/>
    <w:rsid w:val="006349B2"/>
    <w:rsid w:val="00634B0E"/>
    <w:rsid w:val="00634D7B"/>
    <w:rsid w:val="00634F98"/>
    <w:rsid w:val="00635014"/>
    <w:rsid w:val="0063514B"/>
    <w:rsid w:val="006351DB"/>
    <w:rsid w:val="006351DF"/>
    <w:rsid w:val="00635443"/>
    <w:rsid w:val="00635725"/>
    <w:rsid w:val="006358DE"/>
    <w:rsid w:val="00635995"/>
    <w:rsid w:val="00635FF3"/>
    <w:rsid w:val="00635FF8"/>
    <w:rsid w:val="0063606B"/>
    <w:rsid w:val="00636151"/>
    <w:rsid w:val="00636174"/>
    <w:rsid w:val="00636327"/>
    <w:rsid w:val="006363C1"/>
    <w:rsid w:val="00636774"/>
    <w:rsid w:val="006368EA"/>
    <w:rsid w:val="00636925"/>
    <w:rsid w:val="00636A6D"/>
    <w:rsid w:val="00636D34"/>
    <w:rsid w:val="00636D85"/>
    <w:rsid w:val="00636F00"/>
    <w:rsid w:val="0063723C"/>
    <w:rsid w:val="006372EB"/>
    <w:rsid w:val="00637714"/>
    <w:rsid w:val="00637B7A"/>
    <w:rsid w:val="006406AC"/>
    <w:rsid w:val="006407EE"/>
    <w:rsid w:val="00640C36"/>
    <w:rsid w:val="00640C4C"/>
    <w:rsid w:val="00640E6A"/>
    <w:rsid w:val="00640EAC"/>
    <w:rsid w:val="00641181"/>
    <w:rsid w:val="00641245"/>
    <w:rsid w:val="006413F3"/>
    <w:rsid w:val="0064163A"/>
    <w:rsid w:val="006418C0"/>
    <w:rsid w:val="006418C7"/>
    <w:rsid w:val="00641BF5"/>
    <w:rsid w:val="00641D97"/>
    <w:rsid w:val="00642088"/>
    <w:rsid w:val="006421D9"/>
    <w:rsid w:val="006422B3"/>
    <w:rsid w:val="006422F2"/>
    <w:rsid w:val="006426DF"/>
    <w:rsid w:val="00642980"/>
    <w:rsid w:val="00642C5D"/>
    <w:rsid w:val="00642E12"/>
    <w:rsid w:val="00642FAB"/>
    <w:rsid w:val="006431A9"/>
    <w:rsid w:val="006431FE"/>
    <w:rsid w:val="00643202"/>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2B"/>
    <w:rsid w:val="00646DF5"/>
    <w:rsid w:val="00646E7B"/>
    <w:rsid w:val="00646ED3"/>
    <w:rsid w:val="00647071"/>
    <w:rsid w:val="0064737F"/>
    <w:rsid w:val="006474C4"/>
    <w:rsid w:val="0064765D"/>
    <w:rsid w:val="00647795"/>
    <w:rsid w:val="006477BD"/>
    <w:rsid w:val="00647E86"/>
    <w:rsid w:val="00647FFB"/>
    <w:rsid w:val="0065011D"/>
    <w:rsid w:val="00650223"/>
    <w:rsid w:val="0065025A"/>
    <w:rsid w:val="0065027B"/>
    <w:rsid w:val="0065036A"/>
    <w:rsid w:val="006503F3"/>
    <w:rsid w:val="006504B9"/>
    <w:rsid w:val="00650554"/>
    <w:rsid w:val="006505E6"/>
    <w:rsid w:val="00650607"/>
    <w:rsid w:val="00650912"/>
    <w:rsid w:val="00650AD2"/>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3754"/>
    <w:rsid w:val="006537D7"/>
    <w:rsid w:val="006539C3"/>
    <w:rsid w:val="00653C4D"/>
    <w:rsid w:val="00653E03"/>
    <w:rsid w:val="0065409E"/>
    <w:rsid w:val="00654142"/>
    <w:rsid w:val="0065456C"/>
    <w:rsid w:val="006545AA"/>
    <w:rsid w:val="00654635"/>
    <w:rsid w:val="00654671"/>
    <w:rsid w:val="006549BC"/>
    <w:rsid w:val="00654E1F"/>
    <w:rsid w:val="00654ED4"/>
    <w:rsid w:val="006550CC"/>
    <w:rsid w:val="00655162"/>
    <w:rsid w:val="006559B9"/>
    <w:rsid w:val="00655E46"/>
    <w:rsid w:val="00655F69"/>
    <w:rsid w:val="00656131"/>
    <w:rsid w:val="0065654F"/>
    <w:rsid w:val="00656765"/>
    <w:rsid w:val="0065676D"/>
    <w:rsid w:val="006567E3"/>
    <w:rsid w:val="0065683E"/>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1639"/>
    <w:rsid w:val="0066166F"/>
    <w:rsid w:val="006618CC"/>
    <w:rsid w:val="006618EB"/>
    <w:rsid w:val="00661B9D"/>
    <w:rsid w:val="00661BB9"/>
    <w:rsid w:val="00661C05"/>
    <w:rsid w:val="00661C39"/>
    <w:rsid w:val="00661F00"/>
    <w:rsid w:val="00661FF4"/>
    <w:rsid w:val="0066207F"/>
    <w:rsid w:val="0066226E"/>
    <w:rsid w:val="006622F1"/>
    <w:rsid w:val="00662441"/>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BDE"/>
    <w:rsid w:val="00664C6A"/>
    <w:rsid w:val="00665031"/>
    <w:rsid w:val="00665330"/>
    <w:rsid w:val="0066533E"/>
    <w:rsid w:val="006653FD"/>
    <w:rsid w:val="006655FC"/>
    <w:rsid w:val="00665638"/>
    <w:rsid w:val="006656E1"/>
    <w:rsid w:val="006656EF"/>
    <w:rsid w:val="006657C2"/>
    <w:rsid w:val="00665A0F"/>
    <w:rsid w:val="00665B2A"/>
    <w:rsid w:val="00665BBB"/>
    <w:rsid w:val="00665C52"/>
    <w:rsid w:val="00665E3B"/>
    <w:rsid w:val="00665E98"/>
    <w:rsid w:val="00665EF7"/>
    <w:rsid w:val="00666020"/>
    <w:rsid w:val="00666197"/>
    <w:rsid w:val="0066622F"/>
    <w:rsid w:val="00666328"/>
    <w:rsid w:val="006666E0"/>
    <w:rsid w:val="0066687C"/>
    <w:rsid w:val="00666886"/>
    <w:rsid w:val="00666972"/>
    <w:rsid w:val="00666BF1"/>
    <w:rsid w:val="00666CD7"/>
    <w:rsid w:val="00666F40"/>
    <w:rsid w:val="00666F75"/>
    <w:rsid w:val="0066715E"/>
    <w:rsid w:val="00667697"/>
    <w:rsid w:val="00667AC0"/>
    <w:rsid w:val="00667C6F"/>
    <w:rsid w:val="00667D02"/>
    <w:rsid w:val="00667E99"/>
    <w:rsid w:val="00667EEE"/>
    <w:rsid w:val="00667F63"/>
    <w:rsid w:val="00667F98"/>
    <w:rsid w:val="00670005"/>
    <w:rsid w:val="00670247"/>
    <w:rsid w:val="006704E6"/>
    <w:rsid w:val="006705E2"/>
    <w:rsid w:val="00670781"/>
    <w:rsid w:val="006707EA"/>
    <w:rsid w:val="00670A8E"/>
    <w:rsid w:val="00670D01"/>
    <w:rsid w:val="00670D05"/>
    <w:rsid w:val="00671044"/>
    <w:rsid w:val="006710E7"/>
    <w:rsid w:val="006712CC"/>
    <w:rsid w:val="0067132F"/>
    <w:rsid w:val="00671398"/>
    <w:rsid w:val="00671D15"/>
    <w:rsid w:val="00671EC0"/>
    <w:rsid w:val="006721B3"/>
    <w:rsid w:val="006721BF"/>
    <w:rsid w:val="00672358"/>
    <w:rsid w:val="006723AA"/>
    <w:rsid w:val="00672744"/>
    <w:rsid w:val="006729CF"/>
    <w:rsid w:val="00672CEE"/>
    <w:rsid w:val="00672F21"/>
    <w:rsid w:val="00672F59"/>
    <w:rsid w:val="00673179"/>
    <w:rsid w:val="00673460"/>
    <w:rsid w:val="0067377D"/>
    <w:rsid w:val="00673B1B"/>
    <w:rsid w:val="00673C38"/>
    <w:rsid w:val="00673D40"/>
    <w:rsid w:val="0067441E"/>
    <w:rsid w:val="006744FF"/>
    <w:rsid w:val="0067452C"/>
    <w:rsid w:val="00674545"/>
    <w:rsid w:val="0067487C"/>
    <w:rsid w:val="006748A6"/>
    <w:rsid w:val="00674903"/>
    <w:rsid w:val="00674FEF"/>
    <w:rsid w:val="00675005"/>
    <w:rsid w:val="00675350"/>
    <w:rsid w:val="006753BF"/>
    <w:rsid w:val="00675414"/>
    <w:rsid w:val="00675452"/>
    <w:rsid w:val="0067549A"/>
    <w:rsid w:val="006756FF"/>
    <w:rsid w:val="0067571D"/>
    <w:rsid w:val="00675827"/>
    <w:rsid w:val="006759E3"/>
    <w:rsid w:val="00675AE3"/>
    <w:rsid w:val="00675FB0"/>
    <w:rsid w:val="00676013"/>
    <w:rsid w:val="006762A5"/>
    <w:rsid w:val="0067635E"/>
    <w:rsid w:val="006764F1"/>
    <w:rsid w:val="00676504"/>
    <w:rsid w:val="00676A20"/>
    <w:rsid w:val="00676B46"/>
    <w:rsid w:val="00676BBE"/>
    <w:rsid w:val="00676D00"/>
    <w:rsid w:val="00676EB8"/>
    <w:rsid w:val="00676F6C"/>
    <w:rsid w:val="006770B5"/>
    <w:rsid w:val="0067726A"/>
    <w:rsid w:val="006773F9"/>
    <w:rsid w:val="006774CC"/>
    <w:rsid w:val="00677938"/>
    <w:rsid w:val="00677948"/>
    <w:rsid w:val="00677950"/>
    <w:rsid w:val="006779EC"/>
    <w:rsid w:val="00677CEE"/>
    <w:rsid w:val="00677F16"/>
    <w:rsid w:val="00677F37"/>
    <w:rsid w:val="006801D2"/>
    <w:rsid w:val="0068039A"/>
    <w:rsid w:val="006807E8"/>
    <w:rsid w:val="00680A2A"/>
    <w:rsid w:val="00680FCC"/>
    <w:rsid w:val="00681479"/>
    <w:rsid w:val="00681966"/>
    <w:rsid w:val="006819C7"/>
    <w:rsid w:val="00681BC1"/>
    <w:rsid w:val="00681BE3"/>
    <w:rsid w:val="0068200A"/>
    <w:rsid w:val="0068234F"/>
    <w:rsid w:val="006829A2"/>
    <w:rsid w:val="00682C15"/>
    <w:rsid w:val="00682DAD"/>
    <w:rsid w:val="00682F27"/>
    <w:rsid w:val="00683291"/>
    <w:rsid w:val="006832A9"/>
    <w:rsid w:val="0068336B"/>
    <w:rsid w:val="00683389"/>
    <w:rsid w:val="0068344B"/>
    <w:rsid w:val="00683465"/>
    <w:rsid w:val="006836BD"/>
    <w:rsid w:val="006838DD"/>
    <w:rsid w:val="0068395C"/>
    <w:rsid w:val="00683B2B"/>
    <w:rsid w:val="006842A8"/>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CA"/>
    <w:rsid w:val="00686DE2"/>
    <w:rsid w:val="0068708C"/>
    <w:rsid w:val="006874AF"/>
    <w:rsid w:val="0068756A"/>
    <w:rsid w:val="00687588"/>
    <w:rsid w:val="00687663"/>
    <w:rsid w:val="0068773F"/>
    <w:rsid w:val="00687D20"/>
    <w:rsid w:val="00687D7F"/>
    <w:rsid w:val="0069040D"/>
    <w:rsid w:val="006907A9"/>
    <w:rsid w:val="00690DC6"/>
    <w:rsid w:val="00690E5D"/>
    <w:rsid w:val="00690E8F"/>
    <w:rsid w:val="00690FD8"/>
    <w:rsid w:val="006910E8"/>
    <w:rsid w:val="00691105"/>
    <w:rsid w:val="00691250"/>
    <w:rsid w:val="006912D6"/>
    <w:rsid w:val="006915C4"/>
    <w:rsid w:val="006915E2"/>
    <w:rsid w:val="00691B54"/>
    <w:rsid w:val="00691ECF"/>
    <w:rsid w:val="00692140"/>
    <w:rsid w:val="0069229B"/>
    <w:rsid w:val="00692632"/>
    <w:rsid w:val="00692705"/>
    <w:rsid w:val="00692B26"/>
    <w:rsid w:val="00692B8A"/>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3F"/>
    <w:rsid w:val="006951D2"/>
    <w:rsid w:val="00695215"/>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820"/>
    <w:rsid w:val="0069788B"/>
    <w:rsid w:val="00697A41"/>
    <w:rsid w:val="00697BBC"/>
    <w:rsid w:val="00697CCA"/>
    <w:rsid w:val="006A00E3"/>
    <w:rsid w:val="006A01BB"/>
    <w:rsid w:val="006A030D"/>
    <w:rsid w:val="006A0654"/>
    <w:rsid w:val="006A07F1"/>
    <w:rsid w:val="006A0831"/>
    <w:rsid w:val="006A0A9D"/>
    <w:rsid w:val="006A0B24"/>
    <w:rsid w:val="006A0B93"/>
    <w:rsid w:val="006A0F97"/>
    <w:rsid w:val="006A0FD2"/>
    <w:rsid w:val="006A1143"/>
    <w:rsid w:val="006A1396"/>
    <w:rsid w:val="006A142B"/>
    <w:rsid w:val="006A1448"/>
    <w:rsid w:val="006A1A49"/>
    <w:rsid w:val="006A1B2F"/>
    <w:rsid w:val="006A1C3D"/>
    <w:rsid w:val="006A1C46"/>
    <w:rsid w:val="006A1C68"/>
    <w:rsid w:val="006A1D1E"/>
    <w:rsid w:val="006A1E64"/>
    <w:rsid w:val="006A1FF7"/>
    <w:rsid w:val="006A2256"/>
    <w:rsid w:val="006A240B"/>
    <w:rsid w:val="006A2487"/>
    <w:rsid w:val="006A25BF"/>
    <w:rsid w:val="006A2633"/>
    <w:rsid w:val="006A26E9"/>
    <w:rsid w:val="006A27C9"/>
    <w:rsid w:val="006A2853"/>
    <w:rsid w:val="006A2882"/>
    <w:rsid w:val="006A28E2"/>
    <w:rsid w:val="006A2B08"/>
    <w:rsid w:val="006A2C13"/>
    <w:rsid w:val="006A3098"/>
    <w:rsid w:val="006A3162"/>
    <w:rsid w:val="006A3521"/>
    <w:rsid w:val="006A3526"/>
    <w:rsid w:val="006A35F3"/>
    <w:rsid w:val="006A36B2"/>
    <w:rsid w:val="006A36CA"/>
    <w:rsid w:val="006A37E5"/>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761"/>
    <w:rsid w:val="006B08E1"/>
    <w:rsid w:val="006B098C"/>
    <w:rsid w:val="006B0BEC"/>
    <w:rsid w:val="006B0C37"/>
    <w:rsid w:val="006B0D95"/>
    <w:rsid w:val="006B10B2"/>
    <w:rsid w:val="006B1307"/>
    <w:rsid w:val="006B1408"/>
    <w:rsid w:val="006B164B"/>
    <w:rsid w:val="006B1B6A"/>
    <w:rsid w:val="006B1D1F"/>
    <w:rsid w:val="006B1E4E"/>
    <w:rsid w:val="006B1E78"/>
    <w:rsid w:val="006B1F55"/>
    <w:rsid w:val="006B21CC"/>
    <w:rsid w:val="006B23BD"/>
    <w:rsid w:val="006B28A0"/>
    <w:rsid w:val="006B2989"/>
    <w:rsid w:val="006B2A42"/>
    <w:rsid w:val="006B2B53"/>
    <w:rsid w:val="006B2BCC"/>
    <w:rsid w:val="006B38F9"/>
    <w:rsid w:val="006B3A09"/>
    <w:rsid w:val="006B3D63"/>
    <w:rsid w:val="006B3E41"/>
    <w:rsid w:val="006B3FBF"/>
    <w:rsid w:val="006B40CF"/>
    <w:rsid w:val="006B4150"/>
    <w:rsid w:val="006B4497"/>
    <w:rsid w:val="006B44D5"/>
    <w:rsid w:val="006B4773"/>
    <w:rsid w:val="006B4887"/>
    <w:rsid w:val="006B4B9F"/>
    <w:rsid w:val="006B4DC2"/>
    <w:rsid w:val="006B4E61"/>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4B"/>
    <w:rsid w:val="006C0874"/>
    <w:rsid w:val="006C0BE5"/>
    <w:rsid w:val="006C0F7A"/>
    <w:rsid w:val="006C1017"/>
    <w:rsid w:val="006C11F0"/>
    <w:rsid w:val="006C12CF"/>
    <w:rsid w:val="006C1406"/>
    <w:rsid w:val="006C15E5"/>
    <w:rsid w:val="006C17B4"/>
    <w:rsid w:val="006C18AB"/>
    <w:rsid w:val="006C1B4A"/>
    <w:rsid w:val="006C1FD5"/>
    <w:rsid w:val="006C2844"/>
    <w:rsid w:val="006C290C"/>
    <w:rsid w:val="006C2952"/>
    <w:rsid w:val="006C2CC3"/>
    <w:rsid w:val="006C2D2A"/>
    <w:rsid w:val="006C3007"/>
    <w:rsid w:val="006C31C1"/>
    <w:rsid w:val="006C34C4"/>
    <w:rsid w:val="006C354C"/>
    <w:rsid w:val="006C3570"/>
    <w:rsid w:val="006C35D1"/>
    <w:rsid w:val="006C37CC"/>
    <w:rsid w:val="006C3CE7"/>
    <w:rsid w:val="006C3CFC"/>
    <w:rsid w:val="006C3E6A"/>
    <w:rsid w:val="006C3FEA"/>
    <w:rsid w:val="006C467E"/>
    <w:rsid w:val="006C498F"/>
    <w:rsid w:val="006C4B34"/>
    <w:rsid w:val="006C4C45"/>
    <w:rsid w:val="006C4C54"/>
    <w:rsid w:val="006C4D32"/>
    <w:rsid w:val="006C4D58"/>
    <w:rsid w:val="006C4DF7"/>
    <w:rsid w:val="006C50D4"/>
    <w:rsid w:val="006C56DD"/>
    <w:rsid w:val="006C57B9"/>
    <w:rsid w:val="006C5909"/>
    <w:rsid w:val="006C594B"/>
    <w:rsid w:val="006C5B4C"/>
    <w:rsid w:val="006C5E02"/>
    <w:rsid w:val="006C5FB1"/>
    <w:rsid w:val="006C62BC"/>
    <w:rsid w:val="006C6AB7"/>
    <w:rsid w:val="006C6F9A"/>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2B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C16"/>
    <w:rsid w:val="006D1D83"/>
    <w:rsid w:val="006D1FED"/>
    <w:rsid w:val="006D2029"/>
    <w:rsid w:val="006D27F8"/>
    <w:rsid w:val="006D28AA"/>
    <w:rsid w:val="006D2BE6"/>
    <w:rsid w:val="006D30C0"/>
    <w:rsid w:val="006D3211"/>
    <w:rsid w:val="006D32BA"/>
    <w:rsid w:val="006D3498"/>
    <w:rsid w:val="006D3506"/>
    <w:rsid w:val="006D3E4A"/>
    <w:rsid w:val="006D415F"/>
    <w:rsid w:val="006D4200"/>
    <w:rsid w:val="006D42D2"/>
    <w:rsid w:val="006D445B"/>
    <w:rsid w:val="006D453A"/>
    <w:rsid w:val="006D45E5"/>
    <w:rsid w:val="006D4603"/>
    <w:rsid w:val="006D486D"/>
    <w:rsid w:val="006D49D5"/>
    <w:rsid w:val="006D4B5E"/>
    <w:rsid w:val="006D4BA3"/>
    <w:rsid w:val="006D4D05"/>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88D"/>
    <w:rsid w:val="006D7A53"/>
    <w:rsid w:val="006D7ECD"/>
    <w:rsid w:val="006D7FF3"/>
    <w:rsid w:val="006E00EC"/>
    <w:rsid w:val="006E036E"/>
    <w:rsid w:val="006E03DB"/>
    <w:rsid w:val="006E0476"/>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6F70"/>
    <w:rsid w:val="006E71B7"/>
    <w:rsid w:val="006E7202"/>
    <w:rsid w:val="006E7322"/>
    <w:rsid w:val="006E73A0"/>
    <w:rsid w:val="006E7625"/>
    <w:rsid w:val="006E7997"/>
    <w:rsid w:val="006E79F6"/>
    <w:rsid w:val="006E7BFE"/>
    <w:rsid w:val="006E7E72"/>
    <w:rsid w:val="006F01D4"/>
    <w:rsid w:val="006F0593"/>
    <w:rsid w:val="006F0804"/>
    <w:rsid w:val="006F0E51"/>
    <w:rsid w:val="006F11A6"/>
    <w:rsid w:val="006F129A"/>
    <w:rsid w:val="006F12C2"/>
    <w:rsid w:val="006F15D0"/>
    <w:rsid w:val="006F19D4"/>
    <w:rsid w:val="006F1CD2"/>
    <w:rsid w:val="006F1EC9"/>
    <w:rsid w:val="006F2007"/>
    <w:rsid w:val="006F209F"/>
    <w:rsid w:val="006F2107"/>
    <w:rsid w:val="006F217D"/>
    <w:rsid w:val="006F22C0"/>
    <w:rsid w:val="006F25F7"/>
    <w:rsid w:val="006F28B7"/>
    <w:rsid w:val="006F2BFB"/>
    <w:rsid w:val="006F2FFC"/>
    <w:rsid w:val="006F301B"/>
    <w:rsid w:val="006F3201"/>
    <w:rsid w:val="006F32AF"/>
    <w:rsid w:val="006F3334"/>
    <w:rsid w:val="006F33E9"/>
    <w:rsid w:val="006F35AA"/>
    <w:rsid w:val="006F3650"/>
    <w:rsid w:val="006F3882"/>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2B7"/>
    <w:rsid w:val="006F67E0"/>
    <w:rsid w:val="006F6A5E"/>
    <w:rsid w:val="006F6AB2"/>
    <w:rsid w:val="006F70A3"/>
    <w:rsid w:val="006F764A"/>
    <w:rsid w:val="006F771A"/>
    <w:rsid w:val="006F7ACE"/>
    <w:rsid w:val="006F7BCC"/>
    <w:rsid w:val="00700146"/>
    <w:rsid w:val="00700379"/>
    <w:rsid w:val="0070052F"/>
    <w:rsid w:val="00700CC2"/>
    <w:rsid w:val="00700EF9"/>
    <w:rsid w:val="0070104A"/>
    <w:rsid w:val="0070119E"/>
    <w:rsid w:val="00701602"/>
    <w:rsid w:val="00701810"/>
    <w:rsid w:val="00701A51"/>
    <w:rsid w:val="00701B88"/>
    <w:rsid w:val="00701C12"/>
    <w:rsid w:val="00701D78"/>
    <w:rsid w:val="00701E05"/>
    <w:rsid w:val="00702042"/>
    <w:rsid w:val="00702419"/>
    <w:rsid w:val="00702575"/>
    <w:rsid w:val="007027CA"/>
    <w:rsid w:val="00702ADF"/>
    <w:rsid w:val="00702F2E"/>
    <w:rsid w:val="00702FF5"/>
    <w:rsid w:val="007031C7"/>
    <w:rsid w:val="00703421"/>
    <w:rsid w:val="00703972"/>
    <w:rsid w:val="00703AFE"/>
    <w:rsid w:val="00703BDC"/>
    <w:rsid w:val="00703CAE"/>
    <w:rsid w:val="00703DCC"/>
    <w:rsid w:val="007042F0"/>
    <w:rsid w:val="0070436E"/>
    <w:rsid w:val="007045B8"/>
    <w:rsid w:val="0070499A"/>
    <w:rsid w:val="00704B5A"/>
    <w:rsid w:val="00704C22"/>
    <w:rsid w:val="00704E1E"/>
    <w:rsid w:val="00704E3F"/>
    <w:rsid w:val="007050C6"/>
    <w:rsid w:val="007050CF"/>
    <w:rsid w:val="007055E1"/>
    <w:rsid w:val="00705607"/>
    <w:rsid w:val="00705761"/>
    <w:rsid w:val="007057BE"/>
    <w:rsid w:val="00705860"/>
    <w:rsid w:val="007058E3"/>
    <w:rsid w:val="0070594C"/>
    <w:rsid w:val="00705988"/>
    <w:rsid w:val="00705AC3"/>
    <w:rsid w:val="00705C3B"/>
    <w:rsid w:val="00705DCC"/>
    <w:rsid w:val="0070611F"/>
    <w:rsid w:val="00706583"/>
    <w:rsid w:val="007066E0"/>
    <w:rsid w:val="0070684C"/>
    <w:rsid w:val="00706936"/>
    <w:rsid w:val="007069D1"/>
    <w:rsid w:val="00706EE6"/>
    <w:rsid w:val="007070EF"/>
    <w:rsid w:val="0070718C"/>
    <w:rsid w:val="0070732A"/>
    <w:rsid w:val="00707874"/>
    <w:rsid w:val="007079CC"/>
    <w:rsid w:val="00707BAD"/>
    <w:rsid w:val="00707E55"/>
    <w:rsid w:val="00710154"/>
    <w:rsid w:val="007101DD"/>
    <w:rsid w:val="007103BD"/>
    <w:rsid w:val="00710502"/>
    <w:rsid w:val="0071056C"/>
    <w:rsid w:val="00710834"/>
    <w:rsid w:val="00710AAC"/>
    <w:rsid w:val="00710B68"/>
    <w:rsid w:val="00710E1A"/>
    <w:rsid w:val="00710EA5"/>
    <w:rsid w:val="00711014"/>
    <w:rsid w:val="007112E1"/>
    <w:rsid w:val="007114EF"/>
    <w:rsid w:val="00711644"/>
    <w:rsid w:val="00711767"/>
    <w:rsid w:val="007119F6"/>
    <w:rsid w:val="00711B00"/>
    <w:rsid w:val="00711CF8"/>
    <w:rsid w:val="00711E76"/>
    <w:rsid w:val="0071207B"/>
    <w:rsid w:val="00712198"/>
    <w:rsid w:val="00712317"/>
    <w:rsid w:val="00712440"/>
    <w:rsid w:val="00712739"/>
    <w:rsid w:val="007127AE"/>
    <w:rsid w:val="007128ED"/>
    <w:rsid w:val="00712A68"/>
    <w:rsid w:val="00712DB2"/>
    <w:rsid w:val="00712DF2"/>
    <w:rsid w:val="00712EF3"/>
    <w:rsid w:val="007135C1"/>
    <w:rsid w:val="00713916"/>
    <w:rsid w:val="00713B91"/>
    <w:rsid w:val="00713B97"/>
    <w:rsid w:val="00713B98"/>
    <w:rsid w:val="00713C3C"/>
    <w:rsid w:val="00714074"/>
    <w:rsid w:val="0071407D"/>
    <w:rsid w:val="00714133"/>
    <w:rsid w:val="00714264"/>
    <w:rsid w:val="00714888"/>
    <w:rsid w:val="007148B6"/>
    <w:rsid w:val="00714A9D"/>
    <w:rsid w:val="00714B1A"/>
    <w:rsid w:val="007152EF"/>
    <w:rsid w:val="00715338"/>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C10"/>
    <w:rsid w:val="00720EC8"/>
    <w:rsid w:val="00721205"/>
    <w:rsid w:val="0072128A"/>
    <w:rsid w:val="007212ED"/>
    <w:rsid w:val="00721358"/>
    <w:rsid w:val="00721697"/>
    <w:rsid w:val="007216DC"/>
    <w:rsid w:val="007217B8"/>
    <w:rsid w:val="00721865"/>
    <w:rsid w:val="007218CE"/>
    <w:rsid w:val="00721B6C"/>
    <w:rsid w:val="00721FEE"/>
    <w:rsid w:val="0072229B"/>
    <w:rsid w:val="00722348"/>
    <w:rsid w:val="007224B1"/>
    <w:rsid w:val="0072256E"/>
    <w:rsid w:val="007225C1"/>
    <w:rsid w:val="00722864"/>
    <w:rsid w:val="00722962"/>
    <w:rsid w:val="0072298D"/>
    <w:rsid w:val="00722A4A"/>
    <w:rsid w:val="00722AA0"/>
    <w:rsid w:val="00722B82"/>
    <w:rsid w:val="007230A7"/>
    <w:rsid w:val="00723279"/>
    <w:rsid w:val="007232D9"/>
    <w:rsid w:val="00723323"/>
    <w:rsid w:val="007233A3"/>
    <w:rsid w:val="007233FE"/>
    <w:rsid w:val="00723435"/>
    <w:rsid w:val="00723713"/>
    <w:rsid w:val="0072384E"/>
    <w:rsid w:val="00723A55"/>
    <w:rsid w:val="00723EFD"/>
    <w:rsid w:val="0072413A"/>
    <w:rsid w:val="007245AA"/>
    <w:rsid w:val="007248A8"/>
    <w:rsid w:val="007248E3"/>
    <w:rsid w:val="00724961"/>
    <w:rsid w:val="00724996"/>
    <w:rsid w:val="007249A8"/>
    <w:rsid w:val="00724B6F"/>
    <w:rsid w:val="00725065"/>
    <w:rsid w:val="00725091"/>
    <w:rsid w:val="0072523D"/>
    <w:rsid w:val="007252A6"/>
    <w:rsid w:val="007259EA"/>
    <w:rsid w:val="00725BB7"/>
    <w:rsid w:val="00726037"/>
    <w:rsid w:val="007260FA"/>
    <w:rsid w:val="0072612A"/>
    <w:rsid w:val="007262EC"/>
    <w:rsid w:val="0072648C"/>
    <w:rsid w:val="0072653D"/>
    <w:rsid w:val="007265F3"/>
    <w:rsid w:val="0072660F"/>
    <w:rsid w:val="00726823"/>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C2"/>
    <w:rsid w:val="00731BD4"/>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A62"/>
    <w:rsid w:val="00733B5B"/>
    <w:rsid w:val="00733E42"/>
    <w:rsid w:val="00734004"/>
    <w:rsid w:val="00734108"/>
    <w:rsid w:val="007342C6"/>
    <w:rsid w:val="0073433B"/>
    <w:rsid w:val="0073438D"/>
    <w:rsid w:val="007344C8"/>
    <w:rsid w:val="0073482F"/>
    <w:rsid w:val="0073487D"/>
    <w:rsid w:val="007349C4"/>
    <w:rsid w:val="007349D5"/>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DA2"/>
    <w:rsid w:val="00736ED7"/>
    <w:rsid w:val="00736F53"/>
    <w:rsid w:val="0073701B"/>
    <w:rsid w:val="0073738E"/>
    <w:rsid w:val="007373F8"/>
    <w:rsid w:val="00737440"/>
    <w:rsid w:val="0073768B"/>
    <w:rsid w:val="007376EC"/>
    <w:rsid w:val="00737961"/>
    <w:rsid w:val="00737C8C"/>
    <w:rsid w:val="00737EC6"/>
    <w:rsid w:val="0074002A"/>
    <w:rsid w:val="00740035"/>
    <w:rsid w:val="00740157"/>
    <w:rsid w:val="00740187"/>
    <w:rsid w:val="0074035E"/>
    <w:rsid w:val="0074040C"/>
    <w:rsid w:val="0074045C"/>
    <w:rsid w:val="00740986"/>
    <w:rsid w:val="00740EF8"/>
    <w:rsid w:val="0074109D"/>
    <w:rsid w:val="007411C1"/>
    <w:rsid w:val="00741476"/>
    <w:rsid w:val="007417B9"/>
    <w:rsid w:val="007417EF"/>
    <w:rsid w:val="00741C0E"/>
    <w:rsid w:val="00741C5F"/>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2DB6"/>
    <w:rsid w:val="00742EA5"/>
    <w:rsid w:val="00742EC1"/>
    <w:rsid w:val="0074308F"/>
    <w:rsid w:val="007430BC"/>
    <w:rsid w:val="00743238"/>
    <w:rsid w:val="00743365"/>
    <w:rsid w:val="007434A3"/>
    <w:rsid w:val="00743515"/>
    <w:rsid w:val="007437DF"/>
    <w:rsid w:val="007437F7"/>
    <w:rsid w:val="00743B7B"/>
    <w:rsid w:val="0074402A"/>
    <w:rsid w:val="007440F7"/>
    <w:rsid w:val="007441B8"/>
    <w:rsid w:val="00744793"/>
    <w:rsid w:val="00744A6D"/>
    <w:rsid w:val="00744A8D"/>
    <w:rsid w:val="00744E44"/>
    <w:rsid w:val="00744E8A"/>
    <w:rsid w:val="00745067"/>
    <w:rsid w:val="00745499"/>
    <w:rsid w:val="007456A3"/>
    <w:rsid w:val="00745993"/>
    <w:rsid w:val="00745A43"/>
    <w:rsid w:val="00745C0D"/>
    <w:rsid w:val="00745C27"/>
    <w:rsid w:val="00745C32"/>
    <w:rsid w:val="00745C53"/>
    <w:rsid w:val="00745C95"/>
    <w:rsid w:val="00745D8E"/>
    <w:rsid w:val="00745EF9"/>
    <w:rsid w:val="00746066"/>
    <w:rsid w:val="00746A7F"/>
    <w:rsid w:val="00746B7A"/>
    <w:rsid w:val="00746B9A"/>
    <w:rsid w:val="00746E30"/>
    <w:rsid w:val="00746FD7"/>
    <w:rsid w:val="007471B5"/>
    <w:rsid w:val="007472F2"/>
    <w:rsid w:val="0074739B"/>
    <w:rsid w:val="007476E8"/>
    <w:rsid w:val="0074771E"/>
    <w:rsid w:val="00747F60"/>
    <w:rsid w:val="007501B3"/>
    <w:rsid w:val="007502AA"/>
    <w:rsid w:val="0075050B"/>
    <w:rsid w:val="00750528"/>
    <w:rsid w:val="00750627"/>
    <w:rsid w:val="00750663"/>
    <w:rsid w:val="0075077A"/>
    <w:rsid w:val="007508C3"/>
    <w:rsid w:val="00750B7D"/>
    <w:rsid w:val="00750BB3"/>
    <w:rsid w:val="00750E84"/>
    <w:rsid w:val="00750FAB"/>
    <w:rsid w:val="00751009"/>
    <w:rsid w:val="00751200"/>
    <w:rsid w:val="007512A5"/>
    <w:rsid w:val="007512FB"/>
    <w:rsid w:val="00751406"/>
    <w:rsid w:val="0075140A"/>
    <w:rsid w:val="0075163D"/>
    <w:rsid w:val="00751A39"/>
    <w:rsid w:val="00751B20"/>
    <w:rsid w:val="00751CE2"/>
    <w:rsid w:val="00751D72"/>
    <w:rsid w:val="00751DA7"/>
    <w:rsid w:val="00751E16"/>
    <w:rsid w:val="00751EF8"/>
    <w:rsid w:val="007522F2"/>
    <w:rsid w:val="0075242C"/>
    <w:rsid w:val="00752549"/>
    <w:rsid w:val="007525B6"/>
    <w:rsid w:val="00752606"/>
    <w:rsid w:val="007526E9"/>
    <w:rsid w:val="007527D4"/>
    <w:rsid w:val="0075298C"/>
    <w:rsid w:val="007529E7"/>
    <w:rsid w:val="00752D2D"/>
    <w:rsid w:val="00752E8F"/>
    <w:rsid w:val="00752FFC"/>
    <w:rsid w:val="0075305E"/>
    <w:rsid w:val="00753061"/>
    <w:rsid w:val="007532A6"/>
    <w:rsid w:val="007534A9"/>
    <w:rsid w:val="00753626"/>
    <w:rsid w:val="007536EE"/>
    <w:rsid w:val="00753DAB"/>
    <w:rsid w:val="00753E46"/>
    <w:rsid w:val="00753FF9"/>
    <w:rsid w:val="007541B9"/>
    <w:rsid w:val="00754A58"/>
    <w:rsid w:val="00754CFB"/>
    <w:rsid w:val="00755181"/>
    <w:rsid w:val="0075533D"/>
    <w:rsid w:val="007557A3"/>
    <w:rsid w:val="007558CE"/>
    <w:rsid w:val="00755930"/>
    <w:rsid w:val="00755D2C"/>
    <w:rsid w:val="00755D71"/>
    <w:rsid w:val="00755FA2"/>
    <w:rsid w:val="00756252"/>
    <w:rsid w:val="00756305"/>
    <w:rsid w:val="00756755"/>
    <w:rsid w:val="007568FB"/>
    <w:rsid w:val="0075694B"/>
    <w:rsid w:val="00756AEC"/>
    <w:rsid w:val="00757102"/>
    <w:rsid w:val="007574C7"/>
    <w:rsid w:val="00757577"/>
    <w:rsid w:val="007576C7"/>
    <w:rsid w:val="0075770A"/>
    <w:rsid w:val="0075780C"/>
    <w:rsid w:val="00757933"/>
    <w:rsid w:val="00757995"/>
    <w:rsid w:val="00757996"/>
    <w:rsid w:val="00757E69"/>
    <w:rsid w:val="00757EFE"/>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D66"/>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11"/>
    <w:rsid w:val="00763A55"/>
    <w:rsid w:val="00763CEC"/>
    <w:rsid w:val="00764126"/>
    <w:rsid w:val="0076415B"/>
    <w:rsid w:val="00764259"/>
    <w:rsid w:val="00764610"/>
    <w:rsid w:val="007646A8"/>
    <w:rsid w:val="007646B2"/>
    <w:rsid w:val="007646EF"/>
    <w:rsid w:val="00764901"/>
    <w:rsid w:val="0076499B"/>
    <w:rsid w:val="007649BF"/>
    <w:rsid w:val="007649D7"/>
    <w:rsid w:val="00764ACA"/>
    <w:rsid w:val="00764E7C"/>
    <w:rsid w:val="00765083"/>
    <w:rsid w:val="007653C4"/>
    <w:rsid w:val="007656AD"/>
    <w:rsid w:val="0076584C"/>
    <w:rsid w:val="0076593F"/>
    <w:rsid w:val="00765ABD"/>
    <w:rsid w:val="00765B70"/>
    <w:rsid w:val="00765BB2"/>
    <w:rsid w:val="00765C6C"/>
    <w:rsid w:val="00765D74"/>
    <w:rsid w:val="00765F56"/>
    <w:rsid w:val="0076639B"/>
    <w:rsid w:val="007663D4"/>
    <w:rsid w:val="00766755"/>
    <w:rsid w:val="007667C2"/>
    <w:rsid w:val="00766DD6"/>
    <w:rsid w:val="00766E23"/>
    <w:rsid w:val="00766E83"/>
    <w:rsid w:val="00767362"/>
    <w:rsid w:val="00767798"/>
    <w:rsid w:val="007677AE"/>
    <w:rsid w:val="00767899"/>
    <w:rsid w:val="00767AA6"/>
    <w:rsid w:val="0077072B"/>
    <w:rsid w:val="00770B07"/>
    <w:rsid w:val="00770B0C"/>
    <w:rsid w:val="00770F6E"/>
    <w:rsid w:val="0077118C"/>
    <w:rsid w:val="007712A3"/>
    <w:rsid w:val="007712C3"/>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D77"/>
    <w:rsid w:val="00773FB0"/>
    <w:rsid w:val="007740F1"/>
    <w:rsid w:val="007741F7"/>
    <w:rsid w:val="007745A5"/>
    <w:rsid w:val="0077480A"/>
    <w:rsid w:val="007749CE"/>
    <w:rsid w:val="00774A4F"/>
    <w:rsid w:val="00774CB7"/>
    <w:rsid w:val="00774DB5"/>
    <w:rsid w:val="00774E97"/>
    <w:rsid w:val="00774E9A"/>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37"/>
    <w:rsid w:val="00777465"/>
    <w:rsid w:val="00777659"/>
    <w:rsid w:val="00777702"/>
    <w:rsid w:val="00777910"/>
    <w:rsid w:val="00777A94"/>
    <w:rsid w:val="00777C48"/>
    <w:rsid w:val="00777C79"/>
    <w:rsid w:val="00777D8E"/>
    <w:rsid w:val="00777DC3"/>
    <w:rsid w:val="00777EBF"/>
    <w:rsid w:val="00780275"/>
    <w:rsid w:val="00780373"/>
    <w:rsid w:val="007803DC"/>
    <w:rsid w:val="00780410"/>
    <w:rsid w:val="007806BD"/>
    <w:rsid w:val="007806F0"/>
    <w:rsid w:val="00780753"/>
    <w:rsid w:val="0078081F"/>
    <w:rsid w:val="00780996"/>
    <w:rsid w:val="007809D4"/>
    <w:rsid w:val="00780E7F"/>
    <w:rsid w:val="00780EF8"/>
    <w:rsid w:val="00781501"/>
    <w:rsid w:val="00781953"/>
    <w:rsid w:val="007819F1"/>
    <w:rsid w:val="00782066"/>
    <w:rsid w:val="0078238B"/>
    <w:rsid w:val="00782424"/>
    <w:rsid w:val="00782437"/>
    <w:rsid w:val="00782516"/>
    <w:rsid w:val="007826C2"/>
    <w:rsid w:val="00782769"/>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7B2"/>
    <w:rsid w:val="00784BDC"/>
    <w:rsid w:val="00784D3A"/>
    <w:rsid w:val="00784ED5"/>
    <w:rsid w:val="00785116"/>
    <w:rsid w:val="00785257"/>
    <w:rsid w:val="007852C4"/>
    <w:rsid w:val="00785514"/>
    <w:rsid w:val="00785534"/>
    <w:rsid w:val="00785674"/>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268"/>
    <w:rsid w:val="0078726E"/>
    <w:rsid w:val="00787864"/>
    <w:rsid w:val="007879F4"/>
    <w:rsid w:val="00787B8F"/>
    <w:rsid w:val="00787BF1"/>
    <w:rsid w:val="00787D62"/>
    <w:rsid w:val="00787E11"/>
    <w:rsid w:val="0079009F"/>
    <w:rsid w:val="0079016A"/>
    <w:rsid w:val="00790419"/>
    <w:rsid w:val="00790808"/>
    <w:rsid w:val="007908B1"/>
    <w:rsid w:val="00790C38"/>
    <w:rsid w:val="00790EBE"/>
    <w:rsid w:val="007910BB"/>
    <w:rsid w:val="007915AB"/>
    <w:rsid w:val="00791818"/>
    <w:rsid w:val="00791937"/>
    <w:rsid w:val="00791F93"/>
    <w:rsid w:val="007920F5"/>
    <w:rsid w:val="0079245D"/>
    <w:rsid w:val="00792761"/>
    <w:rsid w:val="007927E7"/>
    <w:rsid w:val="007928FE"/>
    <w:rsid w:val="00792F41"/>
    <w:rsid w:val="00793168"/>
    <w:rsid w:val="0079335B"/>
    <w:rsid w:val="00793595"/>
    <w:rsid w:val="007936B9"/>
    <w:rsid w:val="00793900"/>
    <w:rsid w:val="0079392F"/>
    <w:rsid w:val="0079394F"/>
    <w:rsid w:val="00793C36"/>
    <w:rsid w:val="00793CFA"/>
    <w:rsid w:val="00794028"/>
    <w:rsid w:val="00794253"/>
    <w:rsid w:val="00794394"/>
    <w:rsid w:val="00794449"/>
    <w:rsid w:val="00794812"/>
    <w:rsid w:val="0079487D"/>
    <w:rsid w:val="0079488F"/>
    <w:rsid w:val="00794974"/>
    <w:rsid w:val="00794A14"/>
    <w:rsid w:val="00794C98"/>
    <w:rsid w:val="00794DBA"/>
    <w:rsid w:val="00795110"/>
    <w:rsid w:val="00795131"/>
    <w:rsid w:val="007952F4"/>
    <w:rsid w:val="00795460"/>
    <w:rsid w:val="007954FF"/>
    <w:rsid w:val="0079567F"/>
    <w:rsid w:val="0079575F"/>
    <w:rsid w:val="00795771"/>
    <w:rsid w:val="007958B8"/>
    <w:rsid w:val="0079594F"/>
    <w:rsid w:val="00795F08"/>
    <w:rsid w:val="007962CD"/>
    <w:rsid w:val="00796976"/>
    <w:rsid w:val="00796A16"/>
    <w:rsid w:val="00796D0B"/>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762"/>
    <w:rsid w:val="007A1A9B"/>
    <w:rsid w:val="007A1B65"/>
    <w:rsid w:val="007A1E19"/>
    <w:rsid w:val="007A1FEB"/>
    <w:rsid w:val="007A21A1"/>
    <w:rsid w:val="007A22D7"/>
    <w:rsid w:val="007A2690"/>
    <w:rsid w:val="007A26E2"/>
    <w:rsid w:val="007A2718"/>
    <w:rsid w:val="007A294A"/>
    <w:rsid w:val="007A2A04"/>
    <w:rsid w:val="007A2A61"/>
    <w:rsid w:val="007A2B53"/>
    <w:rsid w:val="007A2BF6"/>
    <w:rsid w:val="007A2C7E"/>
    <w:rsid w:val="007A2E7E"/>
    <w:rsid w:val="007A314A"/>
    <w:rsid w:val="007A346E"/>
    <w:rsid w:val="007A387C"/>
    <w:rsid w:val="007A3BD5"/>
    <w:rsid w:val="007A41EF"/>
    <w:rsid w:val="007A42A8"/>
    <w:rsid w:val="007A463C"/>
    <w:rsid w:val="007A493E"/>
    <w:rsid w:val="007A4AAB"/>
    <w:rsid w:val="007A4C20"/>
    <w:rsid w:val="007A4CE8"/>
    <w:rsid w:val="007A4DD2"/>
    <w:rsid w:val="007A4F61"/>
    <w:rsid w:val="007A4FDC"/>
    <w:rsid w:val="007A5604"/>
    <w:rsid w:val="007A58C6"/>
    <w:rsid w:val="007A58CC"/>
    <w:rsid w:val="007A5ABE"/>
    <w:rsid w:val="007A5D42"/>
    <w:rsid w:val="007A5E52"/>
    <w:rsid w:val="007A5F2A"/>
    <w:rsid w:val="007A6098"/>
    <w:rsid w:val="007A6247"/>
    <w:rsid w:val="007A62E2"/>
    <w:rsid w:val="007A6343"/>
    <w:rsid w:val="007A6420"/>
    <w:rsid w:val="007A6A2C"/>
    <w:rsid w:val="007A6A46"/>
    <w:rsid w:val="007A6CA6"/>
    <w:rsid w:val="007A6EF3"/>
    <w:rsid w:val="007A7063"/>
    <w:rsid w:val="007A7514"/>
    <w:rsid w:val="007A7604"/>
    <w:rsid w:val="007A7D83"/>
    <w:rsid w:val="007A7E6F"/>
    <w:rsid w:val="007A7FA6"/>
    <w:rsid w:val="007B0027"/>
    <w:rsid w:val="007B0334"/>
    <w:rsid w:val="007B0526"/>
    <w:rsid w:val="007B06C0"/>
    <w:rsid w:val="007B0AA8"/>
    <w:rsid w:val="007B0BBC"/>
    <w:rsid w:val="007B102C"/>
    <w:rsid w:val="007B14DD"/>
    <w:rsid w:val="007B14FC"/>
    <w:rsid w:val="007B19C0"/>
    <w:rsid w:val="007B1D1B"/>
    <w:rsid w:val="007B22B2"/>
    <w:rsid w:val="007B2368"/>
    <w:rsid w:val="007B2BB7"/>
    <w:rsid w:val="007B2C8E"/>
    <w:rsid w:val="007B2D50"/>
    <w:rsid w:val="007B2E78"/>
    <w:rsid w:val="007B2F06"/>
    <w:rsid w:val="007B3045"/>
    <w:rsid w:val="007B3293"/>
    <w:rsid w:val="007B337E"/>
    <w:rsid w:val="007B33EA"/>
    <w:rsid w:val="007B3632"/>
    <w:rsid w:val="007B3A7A"/>
    <w:rsid w:val="007B3A7C"/>
    <w:rsid w:val="007B3D20"/>
    <w:rsid w:val="007B3E55"/>
    <w:rsid w:val="007B3EDB"/>
    <w:rsid w:val="007B4009"/>
    <w:rsid w:val="007B4027"/>
    <w:rsid w:val="007B40C7"/>
    <w:rsid w:val="007B43EF"/>
    <w:rsid w:val="007B47E1"/>
    <w:rsid w:val="007B4906"/>
    <w:rsid w:val="007B4BEA"/>
    <w:rsid w:val="007B4ED9"/>
    <w:rsid w:val="007B4FD5"/>
    <w:rsid w:val="007B5080"/>
    <w:rsid w:val="007B5501"/>
    <w:rsid w:val="007B550D"/>
    <w:rsid w:val="007B5834"/>
    <w:rsid w:val="007B5933"/>
    <w:rsid w:val="007B5AD3"/>
    <w:rsid w:val="007B5AD5"/>
    <w:rsid w:val="007B5B0E"/>
    <w:rsid w:val="007B6183"/>
    <w:rsid w:val="007B6513"/>
    <w:rsid w:val="007B6735"/>
    <w:rsid w:val="007B689A"/>
    <w:rsid w:val="007B68B8"/>
    <w:rsid w:val="007B6A94"/>
    <w:rsid w:val="007B6DEB"/>
    <w:rsid w:val="007B6E39"/>
    <w:rsid w:val="007B6E3C"/>
    <w:rsid w:val="007B6FD9"/>
    <w:rsid w:val="007B706D"/>
    <w:rsid w:val="007B707C"/>
    <w:rsid w:val="007B718E"/>
    <w:rsid w:val="007B72F3"/>
    <w:rsid w:val="007B7324"/>
    <w:rsid w:val="007B7445"/>
    <w:rsid w:val="007B749C"/>
    <w:rsid w:val="007B7878"/>
    <w:rsid w:val="007B7A3C"/>
    <w:rsid w:val="007C0189"/>
    <w:rsid w:val="007C01FD"/>
    <w:rsid w:val="007C026A"/>
    <w:rsid w:val="007C0B47"/>
    <w:rsid w:val="007C0C6F"/>
    <w:rsid w:val="007C0DB8"/>
    <w:rsid w:val="007C0EC8"/>
    <w:rsid w:val="007C1023"/>
    <w:rsid w:val="007C1038"/>
    <w:rsid w:val="007C1071"/>
    <w:rsid w:val="007C10D0"/>
    <w:rsid w:val="007C168B"/>
    <w:rsid w:val="007C1826"/>
    <w:rsid w:val="007C1A90"/>
    <w:rsid w:val="007C1CDC"/>
    <w:rsid w:val="007C1D51"/>
    <w:rsid w:val="007C1DB7"/>
    <w:rsid w:val="007C1F39"/>
    <w:rsid w:val="007C2049"/>
    <w:rsid w:val="007C2128"/>
    <w:rsid w:val="007C220E"/>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9D"/>
    <w:rsid w:val="007C4BF0"/>
    <w:rsid w:val="007C4D33"/>
    <w:rsid w:val="007C4E07"/>
    <w:rsid w:val="007C4FD1"/>
    <w:rsid w:val="007C504D"/>
    <w:rsid w:val="007C5072"/>
    <w:rsid w:val="007C50B4"/>
    <w:rsid w:val="007C5278"/>
    <w:rsid w:val="007C5390"/>
    <w:rsid w:val="007C5B5B"/>
    <w:rsid w:val="007C5DB0"/>
    <w:rsid w:val="007C61E0"/>
    <w:rsid w:val="007C64DB"/>
    <w:rsid w:val="007C650D"/>
    <w:rsid w:val="007C66C2"/>
    <w:rsid w:val="007C67AD"/>
    <w:rsid w:val="007C6A3B"/>
    <w:rsid w:val="007C6E15"/>
    <w:rsid w:val="007C735B"/>
    <w:rsid w:val="007C742E"/>
    <w:rsid w:val="007C770B"/>
    <w:rsid w:val="007C79EC"/>
    <w:rsid w:val="007C7AC7"/>
    <w:rsid w:val="007C7C81"/>
    <w:rsid w:val="007D0162"/>
    <w:rsid w:val="007D0243"/>
    <w:rsid w:val="007D0417"/>
    <w:rsid w:val="007D0587"/>
    <w:rsid w:val="007D0AA8"/>
    <w:rsid w:val="007D0AD2"/>
    <w:rsid w:val="007D0C06"/>
    <w:rsid w:val="007D0D7C"/>
    <w:rsid w:val="007D0DB6"/>
    <w:rsid w:val="007D0FEB"/>
    <w:rsid w:val="007D105C"/>
    <w:rsid w:val="007D1272"/>
    <w:rsid w:val="007D12BD"/>
    <w:rsid w:val="007D17EA"/>
    <w:rsid w:val="007D18F9"/>
    <w:rsid w:val="007D19A0"/>
    <w:rsid w:val="007D1B10"/>
    <w:rsid w:val="007D1EC9"/>
    <w:rsid w:val="007D1F7C"/>
    <w:rsid w:val="007D2169"/>
    <w:rsid w:val="007D23B1"/>
    <w:rsid w:val="007D23BE"/>
    <w:rsid w:val="007D2BE5"/>
    <w:rsid w:val="007D2E54"/>
    <w:rsid w:val="007D2EE2"/>
    <w:rsid w:val="007D3521"/>
    <w:rsid w:val="007D3679"/>
    <w:rsid w:val="007D3720"/>
    <w:rsid w:val="007D38A3"/>
    <w:rsid w:val="007D3964"/>
    <w:rsid w:val="007D3D57"/>
    <w:rsid w:val="007D4016"/>
    <w:rsid w:val="007D40C1"/>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931"/>
    <w:rsid w:val="007D5987"/>
    <w:rsid w:val="007D5AB7"/>
    <w:rsid w:val="007D5C4E"/>
    <w:rsid w:val="007D5E4D"/>
    <w:rsid w:val="007D5EBA"/>
    <w:rsid w:val="007D5F7F"/>
    <w:rsid w:val="007D5FDE"/>
    <w:rsid w:val="007D60F3"/>
    <w:rsid w:val="007D6225"/>
    <w:rsid w:val="007D6610"/>
    <w:rsid w:val="007D67F6"/>
    <w:rsid w:val="007D6ABF"/>
    <w:rsid w:val="007D6B5A"/>
    <w:rsid w:val="007D6C03"/>
    <w:rsid w:val="007D6C8A"/>
    <w:rsid w:val="007D6F7D"/>
    <w:rsid w:val="007D719B"/>
    <w:rsid w:val="007D72FA"/>
    <w:rsid w:val="007D7345"/>
    <w:rsid w:val="007D76B5"/>
    <w:rsid w:val="007D7976"/>
    <w:rsid w:val="007E0008"/>
    <w:rsid w:val="007E00C6"/>
    <w:rsid w:val="007E01E6"/>
    <w:rsid w:val="007E031C"/>
    <w:rsid w:val="007E045B"/>
    <w:rsid w:val="007E04D6"/>
    <w:rsid w:val="007E062B"/>
    <w:rsid w:val="007E0846"/>
    <w:rsid w:val="007E08AB"/>
    <w:rsid w:val="007E0916"/>
    <w:rsid w:val="007E099F"/>
    <w:rsid w:val="007E0B9B"/>
    <w:rsid w:val="007E0C66"/>
    <w:rsid w:val="007E0CD1"/>
    <w:rsid w:val="007E13B3"/>
    <w:rsid w:val="007E17F9"/>
    <w:rsid w:val="007E18F6"/>
    <w:rsid w:val="007E1B12"/>
    <w:rsid w:val="007E1BC8"/>
    <w:rsid w:val="007E1C31"/>
    <w:rsid w:val="007E1CAC"/>
    <w:rsid w:val="007E1D4C"/>
    <w:rsid w:val="007E1D6F"/>
    <w:rsid w:val="007E1DA0"/>
    <w:rsid w:val="007E1FB7"/>
    <w:rsid w:val="007E2123"/>
    <w:rsid w:val="007E21B3"/>
    <w:rsid w:val="007E243B"/>
    <w:rsid w:val="007E2576"/>
    <w:rsid w:val="007E2945"/>
    <w:rsid w:val="007E2AE0"/>
    <w:rsid w:val="007E2B6B"/>
    <w:rsid w:val="007E2B78"/>
    <w:rsid w:val="007E2C9D"/>
    <w:rsid w:val="007E2D0F"/>
    <w:rsid w:val="007E2FE6"/>
    <w:rsid w:val="007E3158"/>
    <w:rsid w:val="007E3361"/>
    <w:rsid w:val="007E355D"/>
    <w:rsid w:val="007E35EA"/>
    <w:rsid w:val="007E3841"/>
    <w:rsid w:val="007E3986"/>
    <w:rsid w:val="007E39C1"/>
    <w:rsid w:val="007E4390"/>
    <w:rsid w:val="007E45B7"/>
    <w:rsid w:val="007E45F9"/>
    <w:rsid w:val="007E47DE"/>
    <w:rsid w:val="007E4874"/>
    <w:rsid w:val="007E4AE1"/>
    <w:rsid w:val="007E4FEA"/>
    <w:rsid w:val="007E5237"/>
    <w:rsid w:val="007E550D"/>
    <w:rsid w:val="007E5792"/>
    <w:rsid w:val="007E584F"/>
    <w:rsid w:val="007E5E11"/>
    <w:rsid w:val="007E5E5A"/>
    <w:rsid w:val="007E5FE7"/>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C52"/>
    <w:rsid w:val="007E7D0E"/>
    <w:rsid w:val="007E7E8E"/>
    <w:rsid w:val="007F002C"/>
    <w:rsid w:val="007F0037"/>
    <w:rsid w:val="007F00C3"/>
    <w:rsid w:val="007F0455"/>
    <w:rsid w:val="007F05DF"/>
    <w:rsid w:val="007F09D7"/>
    <w:rsid w:val="007F0CF4"/>
    <w:rsid w:val="007F10BE"/>
    <w:rsid w:val="007F10CB"/>
    <w:rsid w:val="007F1224"/>
    <w:rsid w:val="007F12B1"/>
    <w:rsid w:val="007F15B7"/>
    <w:rsid w:val="007F1963"/>
    <w:rsid w:val="007F2055"/>
    <w:rsid w:val="007F2437"/>
    <w:rsid w:val="007F246F"/>
    <w:rsid w:val="007F25D6"/>
    <w:rsid w:val="007F2A70"/>
    <w:rsid w:val="007F2E98"/>
    <w:rsid w:val="007F3170"/>
    <w:rsid w:val="007F3404"/>
    <w:rsid w:val="007F3800"/>
    <w:rsid w:val="007F3A52"/>
    <w:rsid w:val="007F3D2B"/>
    <w:rsid w:val="007F3E81"/>
    <w:rsid w:val="007F3F11"/>
    <w:rsid w:val="007F3FDC"/>
    <w:rsid w:val="007F4387"/>
    <w:rsid w:val="007F445A"/>
    <w:rsid w:val="007F4633"/>
    <w:rsid w:val="007F4C11"/>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1C4"/>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87E"/>
    <w:rsid w:val="00801915"/>
    <w:rsid w:val="00801B8E"/>
    <w:rsid w:val="00801CFD"/>
    <w:rsid w:val="00802118"/>
    <w:rsid w:val="008021D5"/>
    <w:rsid w:val="008021F6"/>
    <w:rsid w:val="0080244B"/>
    <w:rsid w:val="008024EC"/>
    <w:rsid w:val="0080250F"/>
    <w:rsid w:val="00802682"/>
    <w:rsid w:val="008027B0"/>
    <w:rsid w:val="00802828"/>
    <w:rsid w:val="0080293D"/>
    <w:rsid w:val="00802C86"/>
    <w:rsid w:val="00802D3D"/>
    <w:rsid w:val="00802DD3"/>
    <w:rsid w:val="00802E48"/>
    <w:rsid w:val="00803191"/>
    <w:rsid w:val="008032D1"/>
    <w:rsid w:val="0080359C"/>
    <w:rsid w:val="008037E0"/>
    <w:rsid w:val="00803894"/>
    <w:rsid w:val="008038B6"/>
    <w:rsid w:val="00803A3B"/>
    <w:rsid w:val="00803AF3"/>
    <w:rsid w:val="0080405B"/>
    <w:rsid w:val="00804134"/>
    <w:rsid w:val="00804344"/>
    <w:rsid w:val="0080450A"/>
    <w:rsid w:val="008045A8"/>
    <w:rsid w:val="0080482E"/>
    <w:rsid w:val="00804BCF"/>
    <w:rsid w:val="00804C10"/>
    <w:rsid w:val="00804CDE"/>
    <w:rsid w:val="00804DE4"/>
    <w:rsid w:val="00804EA0"/>
    <w:rsid w:val="00804F14"/>
    <w:rsid w:val="00804FB3"/>
    <w:rsid w:val="008054F2"/>
    <w:rsid w:val="0080583F"/>
    <w:rsid w:val="00805A78"/>
    <w:rsid w:val="00805C0D"/>
    <w:rsid w:val="00806197"/>
    <w:rsid w:val="0080622F"/>
    <w:rsid w:val="00806280"/>
    <w:rsid w:val="008062D2"/>
    <w:rsid w:val="008063C4"/>
    <w:rsid w:val="0080647E"/>
    <w:rsid w:val="00806528"/>
    <w:rsid w:val="008067BF"/>
    <w:rsid w:val="00806CC4"/>
    <w:rsid w:val="00806D6C"/>
    <w:rsid w:val="00806EFC"/>
    <w:rsid w:val="0080717A"/>
    <w:rsid w:val="008072B1"/>
    <w:rsid w:val="008072D0"/>
    <w:rsid w:val="00807A38"/>
    <w:rsid w:val="00807AB4"/>
    <w:rsid w:val="00807E26"/>
    <w:rsid w:val="00810039"/>
    <w:rsid w:val="00810496"/>
    <w:rsid w:val="008104B8"/>
    <w:rsid w:val="00810BC7"/>
    <w:rsid w:val="00810BEC"/>
    <w:rsid w:val="00810C13"/>
    <w:rsid w:val="00810C3C"/>
    <w:rsid w:val="00810D99"/>
    <w:rsid w:val="00810FF8"/>
    <w:rsid w:val="008116F8"/>
    <w:rsid w:val="0081170B"/>
    <w:rsid w:val="00811C1C"/>
    <w:rsid w:val="00811D42"/>
    <w:rsid w:val="00811FC3"/>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1DD"/>
    <w:rsid w:val="008156B1"/>
    <w:rsid w:val="008159DF"/>
    <w:rsid w:val="00815B53"/>
    <w:rsid w:val="00815C14"/>
    <w:rsid w:val="00815CC0"/>
    <w:rsid w:val="008161C8"/>
    <w:rsid w:val="00816560"/>
    <w:rsid w:val="00816824"/>
    <w:rsid w:val="00816856"/>
    <w:rsid w:val="008168CE"/>
    <w:rsid w:val="00816A08"/>
    <w:rsid w:val="00816A21"/>
    <w:rsid w:val="00816CA4"/>
    <w:rsid w:val="00816D81"/>
    <w:rsid w:val="00816D9B"/>
    <w:rsid w:val="00816EE5"/>
    <w:rsid w:val="00817583"/>
    <w:rsid w:val="008176D7"/>
    <w:rsid w:val="008178DF"/>
    <w:rsid w:val="00817984"/>
    <w:rsid w:val="00817CD5"/>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2D5B"/>
    <w:rsid w:val="008231A8"/>
    <w:rsid w:val="0082381C"/>
    <w:rsid w:val="00823A5E"/>
    <w:rsid w:val="00823A81"/>
    <w:rsid w:val="00823C84"/>
    <w:rsid w:val="00823D22"/>
    <w:rsid w:val="00823EC7"/>
    <w:rsid w:val="00823F7F"/>
    <w:rsid w:val="008240A4"/>
    <w:rsid w:val="0082427F"/>
    <w:rsid w:val="0082440E"/>
    <w:rsid w:val="00824A09"/>
    <w:rsid w:val="00824DD2"/>
    <w:rsid w:val="008250FB"/>
    <w:rsid w:val="0082523D"/>
    <w:rsid w:val="00825446"/>
    <w:rsid w:val="00825656"/>
    <w:rsid w:val="008257F0"/>
    <w:rsid w:val="00825803"/>
    <w:rsid w:val="008258A1"/>
    <w:rsid w:val="00825DB8"/>
    <w:rsid w:val="00825E1F"/>
    <w:rsid w:val="00825F3A"/>
    <w:rsid w:val="00826158"/>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9B9"/>
    <w:rsid w:val="00830AB3"/>
    <w:rsid w:val="00830C8A"/>
    <w:rsid w:val="0083113E"/>
    <w:rsid w:val="00831281"/>
    <w:rsid w:val="00831379"/>
    <w:rsid w:val="008314A0"/>
    <w:rsid w:val="00831656"/>
    <w:rsid w:val="00831821"/>
    <w:rsid w:val="00831A09"/>
    <w:rsid w:val="00831B03"/>
    <w:rsid w:val="008321FF"/>
    <w:rsid w:val="0083235D"/>
    <w:rsid w:val="00832402"/>
    <w:rsid w:val="008324B3"/>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9E1"/>
    <w:rsid w:val="00834F14"/>
    <w:rsid w:val="00834F3F"/>
    <w:rsid w:val="00834F6A"/>
    <w:rsid w:val="0083525D"/>
    <w:rsid w:val="008354FD"/>
    <w:rsid w:val="0083569E"/>
    <w:rsid w:val="00835738"/>
    <w:rsid w:val="008357D9"/>
    <w:rsid w:val="0083596C"/>
    <w:rsid w:val="00835CF6"/>
    <w:rsid w:val="008360AF"/>
    <w:rsid w:val="00836139"/>
    <w:rsid w:val="0083617E"/>
    <w:rsid w:val="0083625F"/>
    <w:rsid w:val="008364C8"/>
    <w:rsid w:val="008365E8"/>
    <w:rsid w:val="008367F0"/>
    <w:rsid w:val="008368E8"/>
    <w:rsid w:val="00836B9C"/>
    <w:rsid w:val="00836DFA"/>
    <w:rsid w:val="00836F8B"/>
    <w:rsid w:val="00837039"/>
    <w:rsid w:val="0083707D"/>
    <w:rsid w:val="008372D1"/>
    <w:rsid w:val="00837CD9"/>
    <w:rsid w:val="00837DA4"/>
    <w:rsid w:val="00837E50"/>
    <w:rsid w:val="00837FB9"/>
    <w:rsid w:val="00840081"/>
    <w:rsid w:val="0084026E"/>
    <w:rsid w:val="008402E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4FE"/>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6C0"/>
    <w:rsid w:val="0084479D"/>
    <w:rsid w:val="0084485D"/>
    <w:rsid w:val="00844A5D"/>
    <w:rsid w:val="00844BBE"/>
    <w:rsid w:val="00844C51"/>
    <w:rsid w:val="00844C81"/>
    <w:rsid w:val="00844DD1"/>
    <w:rsid w:val="00844E28"/>
    <w:rsid w:val="00844F50"/>
    <w:rsid w:val="00845481"/>
    <w:rsid w:val="008455AB"/>
    <w:rsid w:val="0084565C"/>
    <w:rsid w:val="0084570B"/>
    <w:rsid w:val="00845758"/>
    <w:rsid w:val="00845D33"/>
    <w:rsid w:val="008461C7"/>
    <w:rsid w:val="00846464"/>
    <w:rsid w:val="008465CF"/>
    <w:rsid w:val="00846AC0"/>
    <w:rsid w:val="00846BC9"/>
    <w:rsid w:val="00846C43"/>
    <w:rsid w:val="00846FD6"/>
    <w:rsid w:val="008470B2"/>
    <w:rsid w:val="00847327"/>
    <w:rsid w:val="00847361"/>
    <w:rsid w:val="0084737C"/>
    <w:rsid w:val="0084757C"/>
    <w:rsid w:val="008476B7"/>
    <w:rsid w:val="0084783E"/>
    <w:rsid w:val="00847919"/>
    <w:rsid w:val="00847BB0"/>
    <w:rsid w:val="00847CAC"/>
    <w:rsid w:val="00847EB9"/>
    <w:rsid w:val="008500C7"/>
    <w:rsid w:val="00850100"/>
    <w:rsid w:val="00850504"/>
    <w:rsid w:val="00850531"/>
    <w:rsid w:val="0085060C"/>
    <w:rsid w:val="00850651"/>
    <w:rsid w:val="00850696"/>
    <w:rsid w:val="00850747"/>
    <w:rsid w:val="008508CE"/>
    <w:rsid w:val="00850939"/>
    <w:rsid w:val="008509FE"/>
    <w:rsid w:val="00850A9C"/>
    <w:rsid w:val="00850FAD"/>
    <w:rsid w:val="00851385"/>
    <w:rsid w:val="00851488"/>
    <w:rsid w:val="00851BA0"/>
    <w:rsid w:val="00851C4D"/>
    <w:rsid w:val="00851D6A"/>
    <w:rsid w:val="00851DE2"/>
    <w:rsid w:val="008523AF"/>
    <w:rsid w:val="00852546"/>
    <w:rsid w:val="0085260E"/>
    <w:rsid w:val="0085279F"/>
    <w:rsid w:val="00852925"/>
    <w:rsid w:val="00852A87"/>
    <w:rsid w:val="00852B09"/>
    <w:rsid w:val="00852B1E"/>
    <w:rsid w:val="00852BC4"/>
    <w:rsid w:val="00852BE0"/>
    <w:rsid w:val="00852BE4"/>
    <w:rsid w:val="00852EBA"/>
    <w:rsid w:val="0085307B"/>
    <w:rsid w:val="008534AB"/>
    <w:rsid w:val="008537AC"/>
    <w:rsid w:val="00853890"/>
    <w:rsid w:val="00853CFA"/>
    <w:rsid w:val="00854331"/>
    <w:rsid w:val="00854422"/>
    <w:rsid w:val="00854512"/>
    <w:rsid w:val="0085456A"/>
    <w:rsid w:val="00854684"/>
    <w:rsid w:val="00854706"/>
    <w:rsid w:val="00854A99"/>
    <w:rsid w:val="00854E97"/>
    <w:rsid w:val="00854F64"/>
    <w:rsid w:val="00854FEA"/>
    <w:rsid w:val="00855494"/>
    <w:rsid w:val="00855498"/>
    <w:rsid w:val="008557E3"/>
    <w:rsid w:val="008557FA"/>
    <w:rsid w:val="00855A3B"/>
    <w:rsid w:val="00855ADF"/>
    <w:rsid w:val="00855B0F"/>
    <w:rsid w:val="00855EC1"/>
    <w:rsid w:val="00856136"/>
    <w:rsid w:val="00856363"/>
    <w:rsid w:val="00856A1B"/>
    <w:rsid w:val="00856CF4"/>
    <w:rsid w:val="00856DF8"/>
    <w:rsid w:val="0085710F"/>
    <w:rsid w:val="008572FC"/>
    <w:rsid w:val="0085760B"/>
    <w:rsid w:val="00857625"/>
    <w:rsid w:val="00857637"/>
    <w:rsid w:val="00857E4B"/>
    <w:rsid w:val="00857FC5"/>
    <w:rsid w:val="00860138"/>
    <w:rsid w:val="00860147"/>
    <w:rsid w:val="00860191"/>
    <w:rsid w:val="0086037F"/>
    <w:rsid w:val="00860566"/>
    <w:rsid w:val="00860695"/>
    <w:rsid w:val="008606B3"/>
    <w:rsid w:val="008606E9"/>
    <w:rsid w:val="00860776"/>
    <w:rsid w:val="00860788"/>
    <w:rsid w:val="008608CB"/>
    <w:rsid w:val="00860A34"/>
    <w:rsid w:val="00860B48"/>
    <w:rsid w:val="00860B66"/>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0C3"/>
    <w:rsid w:val="0086246B"/>
    <w:rsid w:val="00862646"/>
    <w:rsid w:val="008627A3"/>
    <w:rsid w:val="008628E7"/>
    <w:rsid w:val="00862CBF"/>
    <w:rsid w:val="00862D4C"/>
    <w:rsid w:val="00862E0C"/>
    <w:rsid w:val="00863124"/>
    <w:rsid w:val="00863186"/>
    <w:rsid w:val="00863215"/>
    <w:rsid w:val="0086336F"/>
    <w:rsid w:val="00863465"/>
    <w:rsid w:val="00863970"/>
    <w:rsid w:val="00863A3B"/>
    <w:rsid w:val="00863C0F"/>
    <w:rsid w:val="00863C67"/>
    <w:rsid w:val="00863D08"/>
    <w:rsid w:val="00863D82"/>
    <w:rsid w:val="00863D83"/>
    <w:rsid w:val="00863DE8"/>
    <w:rsid w:val="00863F9F"/>
    <w:rsid w:val="00864067"/>
    <w:rsid w:val="00864306"/>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C03"/>
    <w:rsid w:val="00865CC2"/>
    <w:rsid w:val="00865F40"/>
    <w:rsid w:val="00865F58"/>
    <w:rsid w:val="00865FBF"/>
    <w:rsid w:val="00866023"/>
    <w:rsid w:val="00866124"/>
    <w:rsid w:val="0086632D"/>
    <w:rsid w:val="008665DC"/>
    <w:rsid w:val="008665EC"/>
    <w:rsid w:val="00866738"/>
    <w:rsid w:val="0086679A"/>
    <w:rsid w:val="00866913"/>
    <w:rsid w:val="00866A42"/>
    <w:rsid w:val="00866C43"/>
    <w:rsid w:val="00866C7E"/>
    <w:rsid w:val="00866DBE"/>
    <w:rsid w:val="00866E8D"/>
    <w:rsid w:val="00866F05"/>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1CC"/>
    <w:rsid w:val="0087120B"/>
    <w:rsid w:val="0087124E"/>
    <w:rsid w:val="0087130D"/>
    <w:rsid w:val="008713B7"/>
    <w:rsid w:val="008713C0"/>
    <w:rsid w:val="00871598"/>
    <w:rsid w:val="00871867"/>
    <w:rsid w:val="008718D6"/>
    <w:rsid w:val="00871953"/>
    <w:rsid w:val="008719DF"/>
    <w:rsid w:val="00871A1C"/>
    <w:rsid w:val="00871A46"/>
    <w:rsid w:val="00871C7E"/>
    <w:rsid w:val="00871DD0"/>
    <w:rsid w:val="00871E5A"/>
    <w:rsid w:val="00872478"/>
    <w:rsid w:val="00872492"/>
    <w:rsid w:val="0087262D"/>
    <w:rsid w:val="008727A1"/>
    <w:rsid w:val="008727E1"/>
    <w:rsid w:val="00872A39"/>
    <w:rsid w:val="00872A47"/>
    <w:rsid w:val="00872D7E"/>
    <w:rsid w:val="008730BB"/>
    <w:rsid w:val="00873151"/>
    <w:rsid w:val="00873164"/>
    <w:rsid w:val="0087316C"/>
    <w:rsid w:val="008733B4"/>
    <w:rsid w:val="00873822"/>
    <w:rsid w:val="00873A34"/>
    <w:rsid w:val="00873CCF"/>
    <w:rsid w:val="00873F82"/>
    <w:rsid w:val="00873FCA"/>
    <w:rsid w:val="0087402F"/>
    <w:rsid w:val="008740C4"/>
    <w:rsid w:val="0087443A"/>
    <w:rsid w:val="008748E6"/>
    <w:rsid w:val="008749D1"/>
    <w:rsid w:val="00874A4D"/>
    <w:rsid w:val="00874B59"/>
    <w:rsid w:val="00874F37"/>
    <w:rsid w:val="008754A4"/>
    <w:rsid w:val="0087564D"/>
    <w:rsid w:val="008758D1"/>
    <w:rsid w:val="00875D06"/>
    <w:rsid w:val="00875D82"/>
    <w:rsid w:val="0087617A"/>
    <w:rsid w:val="0087634C"/>
    <w:rsid w:val="008763CA"/>
    <w:rsid w:val="00876505"/>
    <w:rsid w:val="0087660A"/>
    <w:rsid w:val="00876BDF"/>
    <w:rsid w:val="00876E91"/>
    <w:rsid w:val="0087721F"/>
    <w:rsid w:val="008775FB"/>
    <w:rsid w:val="00877712"/>
    <w:rsid w:val="0087782F"/>
    <w:rsid w:val="008778EA"/>
    <w:rsid w:val="0087797F"/>
    <w:rsid w:val="008779F3"/>
    <w:rsid w:val="00877C1D"/>
    <w:rsid w:val="00880539"/>
    <w:rsid w:val="0088077E"/>
    <w:rsid w:val="00880794"/>
    <w:rsid w:val="008807DD"/>
    <w:rsid w:val="008808B4"/>
    <w:rsid w:val="008810AB"/>
    <w:rsid w:val="0088121F"/>
    <w:rsid w:val="0088122F"/>
    <w:rsid w:val="008816AE"/>
    <w:rsid w:val="008819D6"/>
    <w:rsid w:val="00881A77"/>
    <w:rsid w:val="00881B9D"/>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30"/>
    <w:rsid w:val="00885F37"/>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CA3"/>
    <w:rsid w:val="00890D9E"/>
    <w:rsid w:val="00890EF2"/>
    <w:rsid w:val="008911D2"/>
    <w:rsid w:val="00891217"/>
    <w:rsid w:val="0089121D"/>
    <w:rsid w:val="008912DA"/>
    <w:rsid w:val="00891423"/>
    <w:rsid w:val="008914DB"/>
    <w:rsid w:val="00891669"/>
    <w:rsid w:val="008916A4"/>
    <w:rsid w:val="008917D0"/>
    <w:rsid w:val="008919BC"/>
    <w:rsid w:val="00891AF4"/>
    <w:rsid w:val="00891CD0"/>
    <w:rsid w:val="00891D6D"/>
    <w:rsid w:val="00891DC2"/>
    <w:rsid w:val="00891EBA"/>
    <w:rsid w:val="0089208D"/>
    <w:rsid w:val="0089224D"/>
    <w:rsid w:val="0089226F"/>
    <w:rsid w:val="008922BB"/>
    <w:rsid w:val="008924D9"/>
    <w:rsid w:val="00892B77"/>
    <w:rsid w:val="008930E3"/>
    <w:rsid w:val="00893151"/>
    <w:rsid w:val="00893283"/>
    <w:rsid w:val="00893599"/>
    <w:rsid w:val="008936DD"/>
    <w:rsid w:val="008937CB"/>
    <w:rsid w:val="008938B1"/>
    <w:rsid w:val="00893913"/>
    <w:rsid w:val="00893A09"/>
    <w:rsid w:val="00893A26"/>
    <w:rsid w:val="00893AD9"/>
    <w:rsid w:val="00893F80"/>
    <w:rsid w:val="00893FE6"/>
    <w:rsid w:val="00894100"/>
    <w:rsid w:val="00894163"/>
    <w:rsid w:val="008947D2"/>
    <w:rsid w:val="00894927"/>
    <w:rsid w:val="0089502A"/>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62"/>
    <w:rsid w:val="008967A1"/>
    <w:rsid w:val="00896860"/>
    <w:rsid w:val="00896AFD"/>
    <w:rsid w:val="00896B3E"/>
    <w:rsid w:val="00896C10"/>
    <w:rsid w:val="0089700F"/>
    <w:rsid w:val="00897019"/>
    <w:rsid w:val="008972AC"/>
    <w:rsid w:val="00897D1E"/>
    <w:rsid w:val="00897E83"/>
    <w:rsid w:val="008A00BB"/>
    <w:rsid w:val="008A02AC"/>
    <w:rsid w:val="008A03EA"/>
    <w:rsid w:val="008A040A"/>
    <w:rsid w:val="008A0528"/>
    <w:rsid w:val="008A054B"/>
    <w:rsid w:val="008A0616"/>
    <w:rsid w:val="008A0744"/>
    <w:rsid w:val="008A08CA"/>
    <w:rsid w:val="008A09DC"/>
    <w:rsid w:val="008A0C76"/>
    <w:rsid w:val="008A0C80"/>
    <w:rsid w:val="008A0E87"/>
    <w:rsid w:val="008A1040"/>
    <w:rsid w:val="008A1401"/>
    <w:rsid w:val="008A16F6"/>
    <w:rsid w:val="008A1818"/>
    <w:rsid w:val="008A183A"/>
    <w:rsid w:val="008A1847"/>
    <w:rsid w:val="008A18F3"/>
    <w:rsid w:val="008A1963"/>
    <w:rsid w:val="008A1996"/>
    <w:rsid w:val="008A19C8"/>
    <w:rsid w:val="008A1A6E"/>
    <w:rsid w:val="008A1A8A"/>
    <w:rsid w:val="008A1B18"/>
    <w:rsid w:val="008A1F50"/>
    <w:rsid w:val="008A20EA"/>
    <w:rsid w:val="008A2229"/>
    <w:rsid w:val="008A22FD"/>
    <w:rsid w:val="008A238D"/>
    <w:rsid w:val="008A2510"/>
    <w:rsid w:val="008A26B4"/>
    <w:rsid w:val="008A2755"/>
    <w:rsid w:val="008A298E"/>
    <w:rsid w:val="008A3092"/>
    <w:rsid w:val="008A3140"/>
    <w:rsid w:val="008A315D"/>
    <w:rsid w:val="008A3533"/>
    <w:rsid w:val="008A3661"/>
    <w:rsid w:val="008A3C6A"/>
    <w:rsid w:val="008A3DB2"/>
    <w:rsid w:val="008A3ED4"/>
    <w:rsid w:val="008A3F53"/>
    <w:rsid w:val="008A3FCD"/>
    <w:rsid w:val="008A40DD"/>
    <w:rsid w:val="008A418E"/>
    <w:rsid w:val="008A419D"/>
    <w:rsid w:val="008A43B9"/>
    <w:rsid w:val="008A47BF"/>
    <w:rsid w:val="008A4A15"/>
    <w:rsid w:val="008A4AFD"/>
    <w:rsid w:val="008A4B53"/>
    <w:rsid w:val="008A4C29"/>
    <w:rsid w:val="008A4C41"/>
    <w:rsid w:val="008A511A"/>
    <w:rsid w:val="008A52B7"/>
    <w:rsid w:val="008A55F8"/>
    <w:rsid w:val="008A574E"/>
    <w:rsid w:val="008A57BB"/>
    <w:rsid w:val="008A5B58"/>
    <w:rsid w:val="008A5EA6"/>
    <w:rsid w:val="008A6052"/>
    <w:rsid w:val="008A60E9"/>
    <w:rsid w:val="008A6624"/>
    <w:rsid w:val="008A696C"/>
    <w:rsid w:val="008A6A97"/>
    <w:rsid w:val="008A6F17"/>
    <w:rsid w:val="008A6FFF"/>
    <w:rsid w:val="008A71B1"/>
    <w:rsid w:val="008A725C"/>
    <w:rsid w:val="008A73A8"/>
    <w:rsid w:val="008A7684"/>
    <w:rsid w:val="008A7810"/>
    <w:rsid w:val="008A785F"/>
    <w:rsid w:val="008A7C3F"/>
    <w:rsid w:val="008A7D55"/>
    <w:rsid w:val="008A7E50"/>
    <w:rsid w:val="008B014F"/>
    <w:rsid w:val="008B07C3"/>
    <w:rsid w:val="008B087E"/>
    <w:rsid w:val="008B0B7C"/>
    <w:rsid w:val="008B0B90"/>
    <w:rsid w:val="008B0C3B"/>
    <w:rsid w:val="008B0DD4"/>
    <w:rsid w:val="008B0F06"/>
    <w:rsid w:val="008B0F3E"/>
    <w:rsid w:val="008B12EF"/>
    <w:rsid w:val="008B1503"/>
    <w:rsid w:val="008B1707"/>
    <w:rsid w:val="008B1837"/>
    <w:rsid w:val="008B1A80"/>
    <w:rsid w:val="008B2114"/>
    <w:rsid w:val="008B2494"/>
    <w:rsid w:val="008B250A"/>
    <w:rsid w:val="008B25C2"/>
    <w:rsid w:val="008B25E9"/>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5A4"/>
    <w:rsid w:val="008B462C"/>
    <w:rsid w:val="008B4642"/>
    <w:rsid w:val="008B479E"/>
    <w:rsid w:val="008B4A50"/>
    <w:rsid w:val="008B4EBC"/>
    <w:rsid w:val="008B4F14"/>
    <w:rsid w:val="008B50B0"/>
    <w:rsid w:val="008B5147"/>
    <w:rsid w:val="008B5325"/>
    <w:rsid w:val="008B532C"/>
    <w:rsid w:val="008B5821"/>
    <w:rsid w:val="008B5962"/>
    <w:rsid w:val="008B5ADA"/>
    <w:rsid w:val="008B5C81"/>
    <w:rsid w:val="008B5D2C"/>
    <w:rsid w:val="008B5EB5"/>
    <w:rsid w:val="008B66E5"/>
    <w:rsid w:val="008B6A86"/>
    <w:rsid w:val="008B6CE8"/>
    <w:rsid w:val="008B726D"/>
    <w:rsid w:val="008B7461"/>
    <w:rsid w:val="008B79AB"/>
    <w:rsid w:val="008B7A18"/>
    <w:rsid w:val="008B7A41"/>
    <w:rsid w:val="008B7BC6"/>
    <w:rsid w:val="008C0124"/>
    <w:rsid w:val="008C0426"/>
    <w:rsid w:val="008C0693"/>
    <w:rsid w:val="008C0DDF"/>
    <w:rsid w:val="008C10B3"/>
    <w:rsid w:val="008C1228"/>
    <w:rsid w:val="008C12BD"/>
    <w:rsid w:val="008C13BC"/>
    <w:rsid w:val="008C13E9"/>
    <w:rsid w:val="008C1683"/>
    <w:rsid w:val="008C1964"/>
    <w:rsid w:val="008C19E4"/>
    <w:rsid w:val="008C1B23"/>
    <w:rsid w:val="008C1CF9"/>
    <w:rsid w:val="008C1D1B"/>
    <w:rsid w:val="008C1E35"/>
    <w:rsid w:val="008C2027"/>
    <w:rsid w:val="008C20A3"/>
    <w:rsid w:val="008C2231"/>
    <w:rsid w:val="008C270B"/>
    <w:rsid w:val="008C27BA"/>
    <w:rsid w:val="008C28FF"/>
    <w:rsid w:val="008C291B"/>
    <w:rsid w:val="008C2B1F"/>
    <w:rsid w:val="008C2D1B"/>
    <w:rsid w:val="008C2F68"/>
    <w:rsid w:val="008C2FF0"/>
    <w:rsid w:val="008C358C"/>
    <w:rsid w:val="008C369E"/>
    <w:rsid w:val="008C36B7"/>
    <w:rsid w:val="008C395F"/>
    <w:rsid w:val="008C3AF1"/>
    <w:rsid w:val="008C3B52"/>
    <w:rsid w:val="008C3C09"/>
    <w:rsid w:val="008C4216"/>
    <w:rsid w:val="008C42FC"/>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62D"/>
    <w:rsid w:val="008C7762"/>
    <w:rsid w:val="008C7848"/>
    <w:rsid w:val="008C79F1"/>
    <w:rsid w:val="008C7A27"/>
    <w:rsid w:val="008C7AA1"/>
    <w:rsid w:val="008C7D46"/>
    <w:rsid w:val="008C7E1A"/>
    <w:rsid w:val="008D0006"/>
    <w:rsid w:val="008D0349"/>
    <w:rsid w:val="008D05C4"/>
    <w:rsid w:val="008D0806"/>
    <w:rsid w:val="008D0E0D"/>
    <w:rsid w:val="008D12B7"/>
    <w:rsid w:val="008D13A8"/>
    <w:rsid w:val="008D156B"/>
    <w:rsid w:val="008D1626"/>
    <w:rsid w:val="008D1683"/>
    <w:rsid w:val="008D16BD"/>
    <w:rsid w:val="008D1834"/>
    <w:rsid w:val="008D1A70"/>
    <w:rsid w:val="008D1B7E"/>
    <w:rsid w:val="008D1C11"/>
    <w:rsid w:val="008D1CE2"/>
    <w:rsid w:val="008D1D34"/>
    <w:rsid w:val="008D1D69"/>
    <w:rsid w:val="008D1EA6"/>
    <w:rsid w:val="008D1F44"/>
    <w:rsid w:val="008D214B"/>
    <w:rsid w:val="008D230D"/>
    <w:rsid w:val="008D249B"/>
    <w:rsid w:val="008D2515"/>
    <w:rsid w:val="008D2CED"/>
    <w:rsid w:val="008D2FF7"/>
    <w:rsid w:val="008D3032"/>
    <w:rsid w:val="008D31B0"/>
    <w:rsid w:val="008D3298"/>
    <w:rsid w:val="008D3372"/>
    <w:rsid w:val="008D3784"/>
    <w:rsid w:val="008D37DB"/>
    <w:rsid w:val="008D3811"/>
    <w:rsid w:val="008D386F"/>
    <w:rsid w:val="008D3872"/>
    <w:rsid w:val="008D3A5B"/>
    <w:rsid w:val="008D3A9C"/>
    <w:rsid w:val="008D3B15"/>
    <w:rsid w:val="008D3D3B"/>
    <w:rsid w:val="008D40C2"/>
    <w:rsid w:val="008D43A1"/>
    <w:rsid w:val="008D43CA"/>
    <w:rsid w:val="008D440E"/>
    <w:rsid w:val="008D4497"/>
    <w:rsid w:val="008D46AE"/>
    <w:rsid w:val="008D4B39"/>
    <w:rsid w:val="008D5300"/>
    <w:rsid w:val="008D598F"/>
    <w:rsid w:val="008D5A86"/>
    <w:rsid w:val="008D5B1C"/>
    <w:rsid w:val="008D5C54"/>
    <w:rsid w:val="008D5FE5"/>
    <w:rsid w:val="008D6269"/>
    <w:rsid w:val="008D634B"/>
    <w:rsid w:val="008D64E3"/>
    <w:rsid w:val="008D6523"/>
    <w:rsid w:val="008D6648"/>
    <w:rsid w:val="008D67C5"/>
    <w:rsid w:val="008D69C6"/>
    <w:rsid w:val="008D6A5C"/>
    <w:rsid w:val="008D6E13"/>
    <w:rsid w:val="008D6E50"/>
    <w:rsid w:val="008D6EDB"/>
    <w:rsid w:val="008D70F9"/>
    <w:rsid w:val="008D725D"/>
    <w:rsid w:val="008D72B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10BC"/>
    <w:rsid w:val="008E1113"/>
    <w:rsid w:val="008E1179"/>
    <w:rsid w:val="008E130E"/>
    <w:rsid w:val="008E14CC"/>
    <w:rsid w:val="008E17AA"/>
    <w:rsid w:val="008E1996"/>
    <w:rsid w:val="008E19D9"/>
    <w:rsid w:val="008E1B40"/>
    <w:rsid w:val="008E1B98"/>
    <w:rsid w:val="008E1C31"/>
    <w:rsid w:val="008E1E8C"/>
    <w:rsid w:val="008E235A"/>
    <w:rsid w:val="008E279F"/>
    <w:rsid w:val="008E282D"/>
    <w:rsid w:val="008E3030"/>
    <w:rsid w:val="008E304B"/>
    <w:rsid w:val="008E31DC"/>
    <w:rsid w:val="008E32E8"/>
    <w:rsid w:val="008E372C"/>
    <w:rsid w:val="008E377F"/>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3FA"/>
    <w:rsid w:val="008E555C"/>
    <w:rsid w:val="008E5CDB"/>
    <w:rsid w:val="008E5F11"/>
    <w:rsid w:val="008E5F4A"/>
    <w:rsid w:val="008E605E"/>
    <w:rsid w:val="008E635E"/>
    <w:rsid w:val="008E645B"/>
    <w:rsid w:val="008E64B7"/>
    <w:rsid w:val="008E6763"/>
    <w:rsid w:val="008E6B5A"/>
    <w:rsid w:val="008E6DAD"/>
    <w:rsid w:val="008E6E7D"/>
    <w:rsid w:val="008E7278"/>
    <w:rsid w:val="008E735E"/>
    <w:rsid w:val="008E74D2"/>
    <w:rsid w:val="008E77FF"/>
    <w:rsid w:val="008E7AD1"/>
    <w:rsid w:val="008E7B85"/>
    <w:rsid w:val="008E7CB7"/>
    <w:rsid w:val="008E7D07"/>
    <w:rsid w:val="008E7D70"/>
    <w:rsid w:val="008E7DC5"/>
    <w:rsid w:val="008E7E7F"/>
    <w:rsid w:val="008E7EAC"/>
    <w:rsid w:val="008F008E"/>
    <w:rsid w:val="008F0301"/>
    <w:rsid w:val="008F0435"/>
    <w:rsid w:val="008F0651"/>
    <w:rsid w:val="008F077A"/>
    <w:rsid w:val="008F07B9"/>
    <w:rsid w:val="008F089D"/>
    <w:rsid w:val="008F09F3"/>
    <w:rsid w:val="008F0E54"/>
    <w:rsid w:val="008F0E91"/>
    <w:rsid w:val="008F1076"/>
    <w:rsid w:val="008F111B"/>
    <w:rsid w:val="008F114A"/>
    <w:rsid w:val="008F11DC"/>
    <w:rsid w:val="008F1230"/>
    <w:rsid w:val="008F1577"/>
    <w:rsid w:val="008F158F"/>
    <w:rsid w:val="008F1913"/>
    <w:rsid w:val="008F19B0"/>
    <w:rsid w:val="008F1A6A"/>
    <w:rsid w:val="008F1AF8"/>
    <w:rsid w:val="008F1C99"/>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3D"/>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86"/>
    <w:rsid w:val="008F7FFC"/>
    <w:rsid w:val="00900032"/>
    <w:rsid w:val="00900071"/>
    <w:rsid w:val="00900162"/>
    <w:rsid w:val="009003FC"/>
    <w:rsid w:val="009004BB"/>
    <w:rsid w:val="0090058E"/>
    <w:rsid w:val="00900624"/>
    <w:rsid w:val="00900835"/>
    <w:rsid w:val="00900D88"/>
    <w:rsid w:val="00901393"/>
    <w:rsid w:val="00901452"/>
    <w:rsid w:val="009016B0"/>
    <w:rsid w:val="00901757"/>
    <w:rsid w:val="00901900"/>
    <w:rsid w:val="00901BAB"/>
    <w:rsid w:val="00901E75"/>
    <w:rsid w:val="00902016"/>
    <w:rsid w:val="009020C9"/>
    <w:rsid w:val="009024B1"/>
    <w:rsid w:val="009024D0"/>
    <w:rsid w:val="0090277F"/>
    <w:rsid w:val="00902AFF"/>
    <w:rsid w:val="00902C33"/>
    <w:rsid w:val="00902D1F"/>
    <w:rsid w:val="00902DD5"/>
    <w:rsid w:val="00903000"/>
    <w:rsid w:val="00903174"/>
    <w:rsid w:val="009033F5"/>
    <w:rsid w:val="00903854"/>
    <w:rsid w:val="00903999"/>
    <w:rsid w:val="00903ED5"/>
    <w:rsid w:val="00904479"/>
    <w:rsid w:val="009044A9"/>
    <w:rsid w:val="00904EC8"/>
    <w:rsid w:val="00905186"/>
    <w:rsid w:val="00905761"/>
    <w:rsid w:val="0090589B"/>
    <w:rsid w:val="0090589F"/>
    <w:rsid w:val="00905BC5"/>
    <w:rsid w:val="00905DCE"/>
    <w:rsid w:val="00906369"/>
    <w:rsid w:val="009064BD"/>
    <w:rsid w:val="00906501"/>
    <w:rsid w:val="0090687C"/>
    <w:rsid w:val="009068BC"/>
    <w:rsid w:val="00906A9A"/>
    <w:rsid w:val="00906D40"/>
    <w:rsid w:val="00906E08"/>
    <w:rsid w:val="00906E83"/>
    <w:rsid w:val="009073CC"/>
    <w:rsid w:val="00907608"/>
    <w:rsid w:val="00907616"/>
    <w:rsid w:val="00907678"/>
    <w:rsid w:val="00907692"/>
    <w:rsid w:val="009076DE"/>
    <w:rsid w:val="009077B5"/>
    <w:rsid w:val="009077C1"/>
    <w:rsid w:val="00907A43"/>
    <w:rsid w:val="00907B22"/>
    <w:rsid w:val="00907B85"/>
    <w:rsid w:val="00907B9F"/>
    <w:rsid w:val="00907BDE"/>
    <w:rsid w:val="00907D4D"/>
    <w:rsid w:val="00907F08"/>
    <w:rsid w:val="00910048"/>
    <w:rsid w:val="00910140"/>
    <w:rsid w:val="0091026E"/>
    <w:rsid w:val="009102BC"/>
    <w:rsid w:val="009102C9"/>
    <w:rsid w:val="00910386"/>
    <w:rsid w:val="0091076B"/>
    <w:rsid w:val="00910885"/>
    <w:rsid w:val="0091096F"/>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B"/>
    <w:rsid w:val="009137F9"/>
    <w:rsid w:val="009139B9"/>
    <w:rsid w:val="00913AAA"/>
    <w:rsid w:val="00913B86"/>
    <w:rsid w:val="009140C7"/>
    <w:rsid w:val="009140DA"/>
    <w:rsid w:val="00914166"/>
    <w:rsid w:val="00914267"/>
    <w:rsid w:val="00914278"/>
    <w:rsid w:val="009145F3"/>
    <w:rsid w:val="0091467F"/>
    <w:rsid w:val="0091480B"/>
    <w:rsid w:val="0091484E"/>
    <w:rsid w:val="009149FF"/>
    <w:rsid w:val="00914F4E"/>
    <w:rsid w:val="009152E6"/>
    <w:rsid w:val="00915786"/>
    <w:rsid w:val="0091579A"/>
    <w:rsid w:val="0091580F"/>
    <w:rsid w:val="00915B7D"/>
    <w:rsid w:val="00915CB3"/>
    <w:rsid w:val="00915EB2"/>
    <w:rsid w:val="0091611E"/>
    <w:rsid w:val="00916525"/>
    <w:rsid w:val="00916610"/>
    <w:rsid w:val="00916812"/>
    <w:rsid w:val="00916CEF"/>
    <w:rsid w:val="00916D50"/>
    <w:rsid w:val="00916DDB"/>
    <w:rsid w:val="00916E3D"/>
    <w:rsid w:val="009173AD"/>
    <w:rsid w:val="009176CC"/>
    <w:rsid w:val="00917997"/>
    <w:rsid w:val="00917CE1"/>
    <w:rsid w:val="00917D34"/>
    <w:rsid w:val="00917DCE"/>
    <w:rsid w:val="00917F47"/>
    <w:rsid w:val="0092047F"/>
    <w:rsid w:val="00920A8E"/>
    <w:rsid w:val="00920A97"/>
    <w:rsid w:val="00920B91"/>
    <w:rsid w:val="00920DB6"/>
    <w:rsid w:val="00921017"/>
    <w:rsid w:val="009213DC"/>
    <w:rsid w:val="00921646"/>
    <w:rsid w:val="00921672"/>
    <w:rsid w:val="00921DC1"/>
    <w:rsid w:val="00921E0B"/>
    <w:rsid w:val="00921F91"/>
    <w:rsid w:val="009220A1"/>
    <w:rsid w:val="009222ED"/>
    <w:rsid w:val="00922718"/>
    <w:rsid w:val="00922C88"/>
    <w:rsid w:val="00922F2B"/>
    <w:rsid w:val="009232EF"/>
    <w:rsid w:val="00923740"/>
    <w:rsid w:val="00923A06"/>
    <w:rsid w:val="00923BFE"/>
    <w:rsid w:val="00923E06"/>
    <w:rsid w:val="00923E96"/>
    <w:rsid w:val="0092442A"/>
    <w:rsid w:val="009246E0"/>
    <w:rsid w:val="009249C1"/>
    <w:rsid w:val="00924A83"/>
    <w:rsid w:val="00924AD1"/>
    <w:rsid w:val="00924CDE"/>
    <w:rsid w:val="00924D75"/>
    <w:rsid w:val="00924FEC"/>
    <w:rsid w:val="009250F9"/>
    <w:rsid w:val="0092535D"/>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08A"/>
    <w:rsid w:val="00927356"/>
    <w:rsid w:val="009275B7"/>
    <w:rsid w:val="00927A6D"/>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24"/>
    <w:rsid w:val="009313E2"/>
    <w:rsid w:val="00931423"/>
    <w:rsid w:val="009314F8"/>
    <w:rsid w:val="009315FC"/>
    <w:rsid w:val="00931A56"/>
    <w:rsid w:val="00931C3D"/>
    <w:rsid w:val="00932017"/>
    <w:rsid w:val="009326C4"/>
    <w:rsid w:val="009326D4"/>
    <w:rsid w:val="009326EC"/>
    <w:rsid w:val="009327D7"/>
    <w:rsid w:val="009329C1"/>
    <w:rsid w:val="00932C4E"/>
    <w:rsid w:val="00932D4C"/>
    <w:rsid w:val="0093309F"/>
    <w:rsid w:val="00933207"/>
    <w:rsid w:val="00933368"/>
    <w:rsid w:val="00933553"/>
    <w:rsid w:val="0093373B"/>
    <w:rsid w:val="00933759"/>
    <w:rsid w:val="00933925"/>
    <w:rsid w:val="009339D8"/>
    <w:rsid w:val="00933B0D"/>
    <w:rsid w:val="00933D9B"/>
    <w:rsid w:val="00933F55"/>
    <w:rsid w:val="00934064"/>
    <w:rsid w:val="009340D7"/>
    <w:rsid w:val="00934135"/>
    <w:rsid w:val="009342A0"/>
    <w:rsid w:val="00934400"/>
    <w:rsid w:val="00934480"/>
    <w:rsid w:val="00934899"/>
    <w:rsid w:val="009351DC"/>
    <w:rsid w:val="00935283"/>
    <w:rsid w:val="009353B7"/>
    <w:rsid w:val="0093544A"/>
    <w:rsid w:val="00935501"/>
    <w:rsid w:val="00935665"/>
    <w:rsid w:val="00935841"/>
    <w:rsid w:val="00935842"/>
    <w:rsid w:val="0093597A"/>
    <w:rsid w:val="009359A0"/>
    <w:rsid w:val="00935AC2"/>
    <w:rsid w:val="00935ADC"/>
    <w:rsid w:val="00935D00"/>
    <w:rsid w:val="00936024"/>
    <w:rsid w:val="00936114"/>
    <w:rsid w:val="009362C9"/>
    <w:rsid w:val="0093639E"/>
    <w:rsid w:val="0093647C"/>
    <w:rsid w:val="00936A09"/>
    <w:rsid w:val="00936A17"/>
    <w:rsid w:val="00936B2D"/>
    <w:rsid w:val="00936C53"/>
    <w:rsid w:val="00937060"/>
    <w:rsid w:val="009371A5"/>
    <w:rsid w:val="009372B7"/>
    <w:rsid w:val="0093743E"/>
    <w:rsid w:val="00937621"/>
    <w:rsid w:val="0093770E"/>
    <w:rsid w:val="009377B8"/>
    <w:rsid w:val="00937B03"/>
    <w:rsid w:val="00937CBB"/>
    <w:rsid w:val="00937E83"/>
    <w:rsid w:val="00937EA2"/>
    <w:rsid w:val="00937ED6"/>
    <w:rsid w:val="009402DA"/>
    <w:rsid w:val="0094039B"/>
    <w:rsid w:val="009405AB"/>
    <w:rsid w:val="00940782"/>
    <w:rsid w:val="009408FA"/>
    <w:rsid w:val="009409C5"/>
    <w:rsid w:val="00940B75"/>
    <w:rsid w:val="00940F24"/>
    <w:rsid w:val="009410E4"/>
    <w:rsid w:val="00941433"/>
    <w:rsid w:val="00941443"/>
    <w:rsid w:val="00941694"/>
    <w:rsid w:val="009417E4"/>
    <w:rsid w:val="0094197A"/>
    <w:rsid w:val="00941C09"/>
    <w:rsid w:val="00941C1D"/>
    <w:rsid w:val="00941D72"/>
    <w:rsid w:val="0094238A"/>
    <w:rsid w:val="00942460"/>
    <w:rsid w:val="009424E3"/>
    <w:rsid w:val="009427BA"/>
    <w:rsid w:val="00942854"/>
    <w:rsid w:val="00942CEE"/>
    <w:rsid w:val="00942DBB"/>
    <w:rsid w:val="00942F40"/>
    <w:rsid w:val="00942FFA"/>
    <w:rsid w:val="009432EF"/>
    <w:rsid w:val="0094330C"/>
    <w:rsid w:val="009437F6"/>
    <w:rsid w:val="00943A90"/>
    <w:rsid w:val="00943A97"/>
    <w:rsid w:val="00943C6A"/>
    <w:rsid w:val="00943F73"/>
    <w:rsid w:val="0094414E"/>
    <w:rsid w:val="009442F6"/>
    <w:rsid w:val="009445E3"/>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6D1"/>
    <w:rsid w:val="009457A1"/>
    <w:rsid w:val="0094588F"/>
    <w:rsid w:val="00945AA9"/>
    <w:rsid w:val="00945ABB"/>
    <w:rsid w:val="00945B30"/>
    <w:rsid w:val="00945CD1"/>
    <w:rsid w:val="00945E5D"/>
    <w:rsid w:val="00945E9B"/>
    <w:rsid w:val="00946389"/>
    <w:rsid w:val="00946532"/>
    <w:rsid w:val="00946AA5"/>
    <w:rsid w:val="00946AF7"/>
    <w:rsid w:val="00946B68"/>
    <w:rsid w:val="00946BE9"/>
    <w:rsid w:val="00946CA2"/>
    <w:rsid w:val="00946E68"/>
    <w:rsid w:val="009470FF"/>
    <w:rsid w:val="0094727B"/>
    <w:rsid w:val="00947374"/>
    <w:rsid w:val="00947415"/>
    <w:rsid w:val="00947493"/>
    <w:rsid w:val="009474A9"/>
    <w:rsid w:val="0094750E"/>
    <w:rsid w:val="009475C7"/>
    <w:rsid w:val="0094763F"/>
    <w:rsid w:val="009476A7"/>
    <w:rsid w:val="00947B79"/>
    <w:rsid w:val="00947BD2"/>
    <w:rsid w:val="00947D21"/>
    <w:rsid w:val="00947D85"/>
    <w:rsid w:val="00947F77"/>
    <w:rsid w:val="00947F8F"/>
    <w:rsid w:val="009500A7"/>
    <w:rsid w:val="009500AA"/>
    <w:rsid w:val="009500D7"/>
    <w:rsid w:val="0095033F"/>
    <w:rsid w:val="0095053F"/>
    <w:rsid w:val="0095069C"/>
    <w:rsid w:val="0095077B"/>
    <w:rsid w:val="0095086B"/>
    <w:rsid w:val="0095095A"/>
    <w:rsid w:val="009509B3"/>
    <w:rsid w:val="00950A9B"/>
    <w:rsid w:val="00950AEB"/>
    <w:rsid w:val="00950C1A"/>
    <w:rsid w:val="0095104E"/>
    <w:rsid w:val="0095150F"/>
    <w:rsid w:val="009515AD"/>
    <w:rsid w:val="00951829"/>
    <w:rsid w:val="009518C0"/>
    <w:rsid w:val="00951911"/>
    <w:rsid w:val="00951953"/>
    <w:rsid w:val="00951B0F"/>
    <w:rsid w:val="00951C05"/>
    <w:rsid w:val="00951F8A"/>
    <w:rsid w:val="009523F3"/>
    <w:rsid w:val="00952BDF"/>
    <w:rsid w:val="00952CF5"/>
    <w:rsid w:val="00952E24"/>
    <w:rsid w:val="00952E95"/>
    <w:rsid w:val="0095306C"/>
    <w:rsid w:val="009530BE"/>
    <w:rsid w:val="009531C5"/>
    <w:rsid w:val="009532A7"/>
    <w:rsid w:val="0095374B"/>
    <w:rsid w:val="00953963"/>
    <w:rsid w:val="00953BBB"/>
    <w:rsid w:val="00953DD4"/>
    <w:rsid w:val="00954078"/>
    <w:rsid w:val="009540D0"/>
    <w:rsid w:val="009540FF"/>
    <w:rsid w:val="00954404"/>
    <w:rsid w:val="0095441C"/>
    <w:rsid w:val="0095468B"/>
    <w:rsid w:val="009546EB"/>
    <w:rsid w:val="0095477B"/>
    <w:rsid w:val="009548B3"/>
    <w:rsid w:val="00954A46"/>
    <w:rsid w:val="00954B8C"/>
    <w:rsid w:val="00954DD0"/>
    <w:rsid w:val="00954DD4"/>
    <w:rsid w:val="00954E93"/>
    <w:rsid w:val="009552F5"/>
    <w:rsid w:val="009553F1"/>
    <w:rsid w:val="009553F6"/>
    <w:rsid w:val="009554D5"/>
    <w:rsid w:val="00955729"/>
    <w:rsid w:val="00955E07"/>
    <w:rsid w:val="0095690A"/>
    <w:rsid w:val="00956EDF"/>
    <w:rsid w:val="00957104"/>
    <w:rsid w:val="009571D1"/>
    <w:rsid w:val="009574B2"/>
    <w:rsid w:val="009577B0"/>
    <w:rsid w:val="00957BCB"/>
    <w:rsid w:val="00957BCE"/>
    <w:rsid w:val="00957BD6"/>
    <w:rsid w:val="00957D1E"/>
    <w:rsid w:val="00957E97"/>
    <w:rsid w:val="00957F2E"/>
    <w:rsid w:val="00957F5D"/>
    <w:rsid w:val="0096035A"/>
    <w:rsid w:val="009603A2"/>
    <w:rsid w:val="009606EF"/>
    <w:rsid w:val="00960A41"/>
    <w:rsid w:val="00960F4A"/>
    <w:rsid w:val="00960FCD"/>
    <w:rsid w:val="00960FD7"/>
    <w:rsid w:val="00961406"/>
    <w:rsid w:val="009614AC"/>
    <w:rsid w:val="0096160C"/>
    <w:rsid w:val="00961855"/>
    <w:rsid w:val="00961AE1"/>
    <w:rsid w:val="00961B0D"/>
    <w:rsid w:val="00961C08"/>
    <w:rsid w:val="00961C87"/>
    <w:rsid w:val="00961CBE"/>
    <w:rsid w:val="00961E46"/>
    <w:rsid w:val="0096261D"/>
    <w:rsid w:val="00962741"/>
    <w:rsid w:val="009628E3"/>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54B"/>
    <w:rsid w:val="00964B68"/>
    <w:rsid w:val="00964FA5"/>
    <w:rsid w:val="009652A5"/>
    <w:rsid w:val="009659D3"/>
    <w:rsid w:val="00965AB2"/>
    <w:rsid w:val="009662A5"/>
    <w:rsid w:val="009667BB"/>
    <w:rsid w:val="00966AFF"/>
    <w:rsid w:val="00966B62"/>
    <w:rsid w:val="00966D14"/>
    <w:rsid w:val="00966E65"/>
    <w:rsid w:val="00966F6C"/>
    <w:rsid w:val="00967073"/>
    <w:rsid w:val="0096709F"/>
    <w:rsid w:val="00967288"/>
    <w:rsid w:val="009675EB"/>
    <w:rsid w:val="009676EF"/>
    <w:rsid w:val="0096778F"/>
    <w:rsid w:val="0096799E"/>
    <w:rsid w:val="00967D64"/>
    <w:rsid w:val="00967E8C"/>
    <w:rsid w:val="00970239"/>
    <w:rsid w:val="00970450"/>
    <w:rsid w:val="00970BB2"/>
    <w:rsid w:val="00970CA6"/>
    <w:rsid w:val="009715FC"/>
    <w:rsid w:val="00971983"/>
    <w:rsid w:val="00971E44"/>
    <w:rsid w:val="00972000"/>
    <w:rsid w:val="00972531"/>
    <w:rsid w:val="009726AD"/>
    <w:rsid w:val="009726CC"/>
    <w:rsid w:val="00972D8B"/>
    <w:rsid w:val="00973056"/>
    <w:rsid w:val="00973173"/>
    <w:rsid w:val="009732AD"/>
    <w:rsid w:val="009733B7"/>
    <w:rsid w:val="00973655"/>
    <w:rsid w:val="0097372C"/>
    <w:rsid w:val="00973B65"/>
    <w:rsid w:val="00973C5D"/>
    <w:rsid w:val="00973DBB"/>
    <w:rsid w:val="009740E6"/>
    <w:rsid w:val="009740F5"/>
    <w:rsid w:val="009744A3"/>
    <w:rsid w:val="009748A9"/>
    <w:rsid w:val="009748C5"/>
    <w:rsid w:val="00974C15"/>
    <w:rsid w:val="00974E0C"/>
    <w:rsid w:val="00974FCA"/>
    <w:rsid w:val="009752F6"/>
    <w:rsid w:val="009754FF"/>
    <w:rsid w:val="00975556"/>
    <w:rsid w:val="0097581E"/>
    <w:rsid w:val="009758EE"/>
    <w:rsid w:val="009759B7"/>
    <w:rsid w:val="00975A39"/>
    <w:rsid w:val="00976026"/>
    <w:rsid w:val="0097605A"/>
    <w:rsid w:val="00976235"/>
    <w:rsid w:val="009767EE"/>
    <w:rsid w:val="00976F18"/>
    <w:rsid w:val="00976F1B"/>
    <w:rsid w:val="0097713D"/>
    <w:rsid w:val="00977174"/>
    <w:rsid w:val="0097757E"/>
    <w:rsid w:val="00977929"/>
    <w:rsid w:val="00977BEF"/>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BC8"/>
    <w:rsid w:val="00982342"/>
    <w:rsid w:val="0098241C"/>
    <w:rsid w:val="009826DA"/>
    <w:rsid w:val="0098277C"/>
    <w:rsid w:val="009828D4"/>
    <w:rsid w:val="009828EB"/>
    <w:rsid w:val="00982AE5"/>
    <w:rsid w:val="00982B23"/>
    <w:rsid w:val="00982B3C"/>
    <w:rsid w:val="00982CCB"/>
    <w:rsid w:val="00982D86"/>
    <w:rsid w:val="00983250"/>
    <w:rsid w:val="0098336E"/>
    <w:rsid w:val="0098354C"/>
    <w:rsid w:val="0098360B"/>
    <w:rsid w:val="0098361F"/>
    <w:rsid w:val="009836B6"/>
    <w:rsid w:val="00983947"/>
    <w:rsid w:val="00983CE7"/>
    <w:rsid w:val="00983DBF"/>
    <w:rsid w:val="00983EA9"/>
    <w:rsid w:val="00983FDF"/>
    <w:rsid w:val="00984871"/>
    <w:rsid w:val="00984879"/>
    <w:rsid w:val="00984952"/>
    <w:rsid w:val="009849DE"/>
    <w:rsid w:val="00984C00"/>
    <w:rsid w:val="00984C0F"/>
    <w:rsid w:val="00984CEC"/>
    <w:rsid w:val="00984E3A"/>
    <w:rsid w:val="00984ED0"/>
    <w:rsid w:val="009854A9"/>
    <w:rsid w:val="009854C8"/>
    <w:rsid w:val="0098568E"/>
    <w:rsid w:val="00985ABA"/>
    <w:rsid w:val="00985B50"/>
    <w:rsid w:val="00985C62"/>
    <w:rsid w:val="00985C8E"/>
    <w:rsid w:val="00985D07"/>
    <w:rsid w:val="00985D5C"/>
    <w:rsid w:val="00986122"/>
    <w:rsid w:val="00986203"/>
    <w:rsid w:val="00986524"/>
    <w:rsid w:val="00986544"/>
    <w:rsid w:val="00986993"/>
    <w:rsid w:val="00986A20"/>
    <w:rsid w:val="00986A8B"/>
    <w:rsid w:val="00986ABB"/>
    <w:rsid w:val="00986D34"/>
    <w:rsid w:val="00987146"/>
    <w:rsid w:val="009871CA"/>
    <w:rsid w:val="009873B3"/>
    <w:rsid w:val="0098758C"/>
    <w:rsid w:val="009876B5"/>
    <w:rsid w:val="00987860"/>
    <w:rsid w:val="00987C52"/>
    <w:rsid w:val="00987D0A"/>
    <w:rsid w:val="00987D40"/>
    <w:rsid w:val="00987F80"/>
    <w:rsid w:val="00990171"/>
    <w:rsid w:val="0099019C"/>
    <w:rsid w:val="0099093E"/>
    <w:rsid w:val="00990A65"/>
    <w:rsid w:val="00990B73"/>
    <w:rsid w:val="00990CB2"/>
    <w:rsid w:val="00990CF0"/>
    <w:rsid w:val="00990D94"/>
    <w:rsid w:val="00991055"/>
    <w:rsid w:val="00991565"/>
    <w:rsid w:val="00991615"/>
    <w:rsid w:val="0099176D"/>
    <w:rsid w:val="009917E7"/>
    <w:rsid w:val="00991993"/>
    <w:rsid w:val="00991A05"/>
    <w:rsid w:val="00991E25"/>
    <w:rsid w:val="00992110"/>
    <w:rsid w:val="0099221E"/>
    <w:rsid w:val="00992355"/>
    <w:rsid w:val="009923B0"/>
    <w:rsid w:val="009924CD"/>
    <w:rsid w:val="00992628"/>
    <w:rsid w:val="00992901"/>
    <w:rsid w:val="0099293D"/>
    <w:rsid w:val="00992C1C"/>
    <w:rsid w:val="00992C4D"/>
    <w:rsid w:val="009931AC"/>
    <w:rsid w:val="00993426"/>
    <w:rsid w:val="009937C3"/>
    <w:rsid w:val="00993806"/>
    <w:rsid w:val="00993A11"/>
    <w:rsid w:val="00993A2A"/>
    <w:rsid w:val="00993BBE"/>
    <w:rsid w:val="00993E61"/>
    <w:rsid w:val="00993EF6"/>
    <w:rsid w:val="0099440A"/>
    <w:rsid w:val="00994497"/>
    <w:rsid w:val="0099480C"/>
    <w:rsid w:val="00994883"/>
    <w:rsid w:val="00994956"/>
    <w:rsid w:val="00994B0A"/>
    <w:rsid w:val="00994D45"/>
    <w:rsid w:val="00994D6D"/>
    <w:rsid w:val="00994DFC"/>
    <w:rsid w:val="00994E23"/>
    <w:rsid w:val="00994E36"/>
    <w:rsid w:val="00994EE3"/>
    <w:rsid w:val="009953C2"/>
    <w:rsid w:val="00995932"/>
    <w:rsid w:val="0099597D"/>
    <w:rsid w:val="00995A08"/>
    <w:rsid w:val="00995B51"/>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2F0"/>
    <w:rsid w:val="00997302"/>
    <w:rsid w:val="009973D3"/>
    <w:rsid w:val="00997552"/>
    <w:rsid w:val="00997C33"/>
    <w:rsid w:val="00997C4E"/>
    <w:rsid w:val="00997CD3"/>
    <w:rsid w:val="00997F9B"/>
    <w:rsid w:val="009A0007"/>
    <w:rsid w:val="009A0060"/>
    <w:rsid w:val="009A011B"/>
    <w:rsid w:val="009A01A4"/>
    <w:rsid w:val="009A0376"/>
    <w:rsid w:val="009A06C1"/>
    <w:rsid w:val="009A0712"/>
    <w:rsid w:val="009A0893"/>
    <w:rsid w:val="009A0F02"/>
    <w:rsid w:val="009A1117"/>
    <w:rsid w:val="009A1210"/>
    <w:rsid w:val="009A1330"/>
    <w:rsid w:val="009A1AED"/>
    <w:rsid w:val="009A1B0E"/>
    <w:rsid w:val="009A1B0F"/>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29"/>
    <w:rsid w:val="009A2DE0"/>
    <w:rsid w:val="009A309D"/>
    <w:rsid w:val="009A3339"/>
    <w:rsid w:val="009A347D"/>
    <w:rsid w:val="009A3571"/>
    <w:rsid w:val="009A363D"/>
    <w:rsid w:val="009A3669"/>
    <w:rsid w:val="009A37A8"/>
    <w:rsid w:val="009A3974"/>
    <w:rsid w:val="009A3AB1"/>
    <w:rsid w:val="009A40C0"/>
    <w:rsid w:val="009A47C8"/>
    <w:rsid w:val="009A48B5"/>
    <w:rsid w:val="009A4B00"/>
    <w:rsid w:val="009A4CD7"/>
    <w:rsid w:val="009A4F52"/>
    <w:rsid w:val="009A4F56"/>
    <w:rsid w:val="009A5028"/>
    <w:rsid w:val="009A56D7"/>
    <w:rsid w:val="009A576D"/>
    <w:rsid w:val="009A58B7"/>
    <w:rsid w:val="009A5BE9"/>
    <w:rsid w:val="009A5EC2"/>
    <w:rsid w:val="009A5F3E"/>
    <w:rsid w:val="009A6138"/>
    <w:rsid w:val="009A61DE"/>
    <w:rsid w:val="009A63A5"/>
    <w:rsid w:val="009A63B3"/>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210"/>
    <w:rsid w:val="009B032B"/>
    <w:rsid w:val="009B03A9"/>
    <w:rsid w:val="009B048E"/>
    <w:rsid w:val="009B04EE"/>
    <w:rsid w:val="009B0764"/>
    <w:rsid w:val="009B08B4"/>
    <w:rsid w:val="009B0A24"/>
    <w:rsid w:val="009B0B5F"/>
    <w:rsid w:val="009B0BB9"/>
    <w:rsid w:val="009B1063"/>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AC9"/>
    <w:rsid w:val="009B2C4D"/>
    <w:rsid w:val="009B2F9F"/>
    <w:rsid w:val="009B3217"/>
    <w:rsid w:val="009B37B6"/>
    <w:rsid w:val="009B3DAD"/>
    <w:rsid w:val="009B3EBB"/>
    <w:rsid w:val="009B3F3F"/>
    <w:rsid w:val="009B40B5"/>
    <w:rsid w:val="009B4437"/>
    <w:rsid w:val="009B447F"/>
    <w:rsid w:val="009B48B2"/>
    <w:rsid w:val="009B4974"/>
    <w:rsid w:val="009B4B86"/>
    <w:rsid w:val="009B4C50"/>
    <w:rsid w:val="009B4FBC"/>
    <w:rsid w:val="009B5372"/>
    <w:rsid w:val="009B56A3"/>
    <w:rsid w:val="009B587D"/>
    <w:rsid w:val="009B5A34"/>
    <w:rsid w:val="009B5AB6"/>
    <w:rsid w:val="009B5AD5"/>
    <w:rsid w:val="009B5C48"/>
    <w:rsid w:val="009B5CA8"/>
    <w:rsid w:val="009B5E95"/>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24E"/>
    <w:rsid w:val="009C0343"/>
    <w:rsid w:val="009C0486"/>
    <w:rsid w:val="009C0622"/>
    <w:rsid w:val="009C0C12"/>
    <w:rsid w:val="009C0F73"/>
    <w:rsid w:val="009C11C3"/>
    <w:rsid w:val="009C12A7"/>
    <w:rsid w:val="009C1397"/>
    <w:rsid w:val="009C16ED"/>
    <w:rsid w:val="009C1729"/>
    <w:rsid w:val="009C177E"/>
    <w:rsid w:val="009C1843"/>
    <w:rsid w:val="009C1B1D"/>
    <w:rsid w:val="009C1E7D"/>
    <w:rsid w:val="009C215F"/>
    <w:rsid w:val="009C22D8"/>
    <w:rsid w:val="009C24BE"/>
    <w:rsid w:val="009C2659"/>
    <w:rsid w:val="009C281B"/>
    <w:rsid w:val="009C282E"/>
    <w:rsid w:val="009C28AC"/>
    <w:rsid w:val="009C2B7E"/>
    <w:rsid w:val="009C2BC1"/>
    <w:rsid w:val="009C2C21"/>
    <w:rsid w:val="009C2CF3"/>
    <w:rsid w:val="009C2D1A"/>
    <w:rsid w:val="009C3087"/>
    <w:rsid w:val="009C3328"/>
    <w:rsid w:val="009C33CF"/>
    <w:rsid w:val="009C36FA"/>
    <w:rsid w:val="009C3C85"/>
    <w:rsid w:val="009C3C94"/>
    <w:rsid w:val="009C3D0C"/>
    <w:rsid w:val="009C4322"/>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B8F"/>
    <w:rsid w:val="009C5CBE"/>
    <w:rsid w:val="009C5CC9"/>
    <w:rsid w:val="009C5EC0"/>
    <w:rsid w:val="009C5F2A"/>
    <w:rsid w:val="009C6002"/>
    <w:rsid w:val="009C61FB"/>
    <w:rsid w:val="009C64E6"/>
    <w:rsid w:val="009C6575"/>
    <w:rsid w:val="009C69DC"/>
    <w:rsid w:val="009C6B96"/>
    <w:rsid w:val="009C6BC8"/>
    <w:rsid w:val="009C6C6B"/>
    <w:rsid w:val="009C6C7E"/>
    <w:rsid w:val="009C71B0"/>
    <w:rsid w:val="009C785E"/>
    <w:rsid w:val="009C7884"/>
    <w:rsid w:val="009C7AFD"/>
    <w:rsid w:val="009C7B3A"/>
    <w:rsid w:val="009C7BE6"/>
    <w:rsid w:val="009C7C2F"/>
    <w:rsid w:val="009C7EFC"/>
    <w:rsid w:val="009C7F19"/>
    <w:rsid w:val="009C7FA4"/>
    <w:rsid w:val="009D00E6"/>
    <w:rsid w:val="009D01E9"/>
    <w:rsid w:val="009D0378"/>
    <w:rsid w:val="009D042F"/>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4AA"/>
    <w:rsid w:val="009D2884"/>
    <w:rsid w:val="009D2FA0"/>
    <w:rsid w:val="009D309E"/>
    <w:rsid w:val="009D30DE"/>
    <w:rsid w:val="009D3161"/>
    <w:rsid w:val="009D31A7"/>
    <w:rsid w:val="009D33AE"/>
    <w:rsid w:val="009D3640"/>
    <w:rsid w:val="009D3745"/>
    <w:rsid w:val="009D3758"/>
    <w:rsid w:val="009D3A12"/>
    <w:rsid w:val="009D3CAF"/>
    <w:rsid w:val="009D3DCF"/>
    <w:rsid w:val="009D3DF9"/>
    <w:rsid w:val="009D3E51"/>
    <w:rsid w:val="009D3FEE"/>
    <w:rsid w:val="009D422B"/>
    <w:rsid w:val="009D44CB"/>
    <w:rsid w:val="009D4B11"/>
    <w:rsid w:val="009D4C10"/>
    <w:rsid w:val="009D4F0D"/>
    <w:rsid w:val="009D513F"/>
    <w:rsid w:val="009D51F1"/>
    <w:rsid w:val="009D52BD"/>
    <w:rsid w:val="009D5453"/>
    <w:rsid w:val="009D5470"/>
    <w:rsid w:val="009D578A"/>
    <w:rsid w:val="009D588F"/>
    <w:rsid w:val="009D58F6"/>
    <w:rsid w:val="009D5E8A"/>
    <w:rsid w:val="009D72E6"/>
    <w:rsid w:val="009D7418"/>
    <w:rsid w:val="009D743A"/>
    <w:rsid w:val="009D76C1"/>
    <w:rsid w:val="009D7813"/>
    <w:rsid w:val="009D7ED2"/>
    <w:rsid w:val="009D7FC6"/>
    <w:rsid w:val="009E00A6"/>
    <w:rsid w:val="009E0135"/>
    <w:rsid w:val="009E016F"/>
    <w:rsid w:val="009E01A4"/>
    <w:rsid w:val="009E03E4"/>
    <w:rsid w:val="009E042B"/>
    <w:rsid w:val="009E047C"/>
    <w:rsid w:val="009E073B"/>
    <w:rsid w:val="009E07A2"/>
    <w:rsid w:val="009E0870"/>
    <w:rsid w:val="009E089D"/>
    <w:rsid w:val="009E0904"/>
    <w:rsid w:val="009E0AA8"/>
    <w:rsid w:val="009E0C6C"/>
    <w:rsid w:val="009E0F86"/>
    <w:rsid w:val="009E106D"/>
    <w:rsid w:val="009E12B5"/>
    <w:rsid w:val="009E14AD"/>
    <w:rsid w:val="009E1776"/>
    <w:rsid w:val="009E19FB"/>
    <w:rsid w:val="009E1C19"/>
    <w:rsid w:val="009E1FA9"/>
    <w:rsid w:val="009E21A9"/>
    <w:rsid w:val="009E25F6"/>
    <w:rsid w:val="009E27C2"/>
    <w:rsid w:val="009E29CC"/>
    <w:rsid w:val="009E2B99"/>
    <w:rsid w:val="009E2E17"/>
    <w:rsid w:val="009E3134"/>
    <w:rsid w:val="009E32CC"/>
    <w:rsid w:val="009E34A4"/>
    <w:rsid w:val="009E3BAB"/>
    <w:rsid w:val="009E40C9"/>
    <w:rsid w:val="009E447C"/>
    <w:rsid w:val="009E4766"/>
    <w:rsid w:val="009E493E"/>
    <w:rsid w:val="009E49F8"/>
    <w:rsid w:val="009E4ADB"/>
    <w:rsid w:val="009E4B65"/>
    <w:rsid w:val="009E4C63"/>
    <w:rsid w:val="009E4CDA"/>
    <w:rsid w:val="009E4D9B"/>
    <w:rsid w:val="009E4EF0"/>
    <w:rsid w:val="009E4F0C"/>
    <w:rsid w:val="009E5075"/>
    <w:rsid w:val="009E5153"/>
    <w:rsid w:val="009E51DE"/>
    <w:rsid w:val="009E5245"/>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4D3"/>
    <w:rsid w:val="009E6709"/>
    <w:rsid w:val="009E67EC"/>
    <w:rsid w:val="009E69FC"/>
    <w:rsid w:val="009E6A8B"/>
    <w:rsid w:val="009E6D67"/>
    <w:rsid w:val="009E6E59"/>
    <w:rsid w:val="009E70D2"/>
    <w:rsid w:val="009E7247"/>
    <w:rsid w:val="009E724A"/>
    <w:rsid w:val="009E7258"/>
    <w:rsid w:val="009E7376"/>
    <w:rsid w:val="009E7392"/>
    <w:rsid w:val="009E73FB"/>
    <w:rsid w:val="009E74B4"/>
    <w:rsid w:val="009E76A3"/>
    <w:rsid w:val="009E77B7"/>
    <w:rsid w:val="009E785E"/>
    <w:rsid w:val="009E7A34"/>
    <w:rsid w:val="009E7B0C"/>
    <w:rsid w:val="009E7BC4"/>
    <w:rsid w:val="009E7C90"/>
    <w:rsid w:val="009F0082"/>
    <w:rsid w:val="009F019B"/>
    <w:rsid w:val="009F038F"/>
    <w:rsid w:val="009F0861"/>
    <w:rsid w:val="009F08F1"/>
    <w:rsid w:val="009F0997"/>
    <w:rsid w:val="009F0AE2"/>
    <w:rsid w:val="009F0B4A"/>
    <w:rsid w:val="009F0C79"/>
    <w:rsid w:val="009F0F99"/>
    <w:rsid w:val="009F0FC1"/>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71"/>
    <w:rsid w:val="009F3238"/>
    <w:rsid w:val="009F3956"/>
    <w:rsid w:val="009F3CB4"/>
    <w:rsid w:val="009F3DE2"/>
    <w:rsid w:val="009F4142"/>
    <w:rsid w:val="009F41A1"/>
    <w:rsid w:val="009F4561"/>
    <w:rsid w:val="009F45E7"/>
    <w:rsid w:val="009F46D9"/>
    <w:rsid w:val="009F4703"/>
    <w:rsid w:val="009F4874"/>
    <w:rsid w:val="009F4A7C"/>
    <w:rsid w:val="009F4A9E"/>
    <w:rsid w:val="009F4C0B"/>
    <w:rsid w:val="009F4C31"/>
    <w:rsid w:val="009F4CE7"/>
    <w:rsid w:val="009F4D14"/>
    <w:rsid w:val="009F4D94"/>
    <w:rsid w:val="009F4F34"/>
    <w:rsid w:val="009F5007"/>
    <w:rsid w:val="009F51A2"/>
    <w:rsid w:val="009F5275"/>
    <w:rsid w:val="009F52EB"/>
    <w:rsid w:val="009F5392"/>
    <w:rsid w:val="009F53C3"/>
    <w:rsid w:val="009F548C"/>
    <w:rsid w:val="009F5580"/>
    <w:rsid w:val="009F5613"/>
    <w:rsid w:val="009F5D8C"/>
    <w:rsid w:val="009F5E70"/>
    <w:rsid w:val="009F612B"/>
    <w:rsid w:val="009F63CE"/>
    <w:rsid w:val="009F645F"/>
    <w:rsid w:val="009F66D5"/>
    <w:rsid w:val="009F685C"/>
    <w:rsid w:val="009F68D1"/>
    <w:rsid w:val="009F6E7F"/>
    <w:rsid w:val="009F708F"/>
    <w:rsid w:val="009F7249"/>
    <w:rsid w:val="009F730E"/>
    <w:rsid w:val="009F7334"/>
    <w:rsid w:val="009F73C3"/>
    <w:rsid w:val="009F7A3A"/>
    <w:rsid w:val="009F7A8E"/>
    <w:rsid w:val="009F7D99"/>
    <w:rsid w:val="00A003B4"/>
    <w:rsid w:val="00A00697"/>
    <w:rsid w:val="00A00740"/>
    <w:rsid w:val="00A008CF"/>
    <w:rsid w:val="00A009E6"/>
    <w:rsid w:val="00A00C7D"/>
    <w:rsid w:val="00A00CE4"/>
    <w:rsid w:val="00A00D96"/>
    <w:rsid w:val="00A00E11"/>
    <w:rsid w:val="00A00F6E"/>
    <w:rsid w:val="00A011D6"/>
    <w:rsid w:val="00A014C3"/>
    <w:rsid w:val="00A01630"/>
    <w:rsid w:val="00A01A87"/>
    <w:rsid w:val="00A01EF6"/>
    <w:rsid w:val="00A020E9"/>
    <w:rsid w:val="00A023D0"/>
    <w:rsid w:val="00A02612"/>
    <w:rsid w:val="00A02750"/>
    <w:rsid w:val="00A027C6"/>
    <w:rsid w:val="00A0280D"/>
    <w:rsid w:val="00A02AAB"/>
    <w:rsid w:val="00A02AEE"/>
    <w:rsid w:val="00A02C35"/>
    <w:rsid w:val="00A02E5F"/>
    <w:rsid w:val="00A02EA1"/>
    <w:rsid w:val="00A036DE"/>
    <w:rsid w:val="00A0385C"/>
    <w:rsid w:val="00A03A16"/>
    <w:rsid w:val="00A03AA4"/>
    <w:rsid w:val="00A03B80"/>
    <w:rsid w:val="00A03CA9"/>
    <w:rsid w:val="00A03CB2"/>
    <w:rsid w:val="00A03E00"/>
    <w:rsid w:val="00A04014"/>
    <w:rsid w:val="00A04175"/>
    <w:rsid w:val="00A044C9"/>
    <w:rsid w:val="00A0461B"/>
    <w:rsid w:val="00A04C2D"/>
    <w:rsid w:val="00A04EDE"/>
    <w:rsid w:val="00A05134"/>
    <w:rsid w:val="00A0528C"/>
    <w:rsid w:val="00A0547B"/>
    <w:rsid w:val="00A055FF"/>
    <w:rsid w:val="00A05A79"/>
    <w:rsid w:val="00A05E53"/>
    <w:rsid w:val="00A05F9C"/>
    <w:rsid w:val="00A060A5"/>
    <w:rsid w:val="00A0632B"/>
    <w:rsid w:val="00A06AAC"/>
    <w:rsid w:val="00A06C54"/>
    <w:rsid w:val="00A06D01"/>
    <w:rsid w:val="00A07386"/>
    <w:rsid w:val="00A073D2"/>
    <w:rsid w:val="00A074EC"/>
    <w:rsid w:val="00A076EF"/>
    <w:rsid w:val="00A0791C"/>
    <w:rsid w:val="00A07B7B"/>
    <w:rsid w:val="00A07C1B"/>
    <w:rsid w:val="00A07C94"/>
    <w:rsid w:val="00A07D25"/>
    <w:rsid w:val="00A07DA7"/>
    <w:rsid w:val="00A07DAA"/>
    <w:rsid w:val="00A07E6D"/>
    <w:rsid w:val="00A07F0E"/>
    <w:rsid w:val="00A10308"/>
    <w:rsid w:val="00A103CE"/>
    <w:rsid w:val="00A1041A"/>
    <w:rsid w:val="00A1045B"/>
    <w:rsid w:val="00A10A94"/>
    <w:rsid w:val="00A10BB3"/>
    <w:rsid w:val="00A10C9E"/>
    <w:rsid w:val="00A10FBC"/>
    <w:rsid w:val="00A10FE6"/>
    <w:rsid w:val="00A10FFF"/>
    <w:rsid w:val="00A11014"/>
    <w:rsid w:val="00A11137"/>
    <w:rsid w:val="00A11857"/>
    <w:rsid w:val="00A11917"/>
    <w:rsid w:val="00A11926"/>
    <w:rsid w:val="00A1199F"/>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3DB"/>
    <w:rsid w:val="00A1460B"/>
    <w:rsid w:val="00A1496F"/>
    <w:rsid w:val="00A14A41"/>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5DE"/>
    <w:rsid w:val="00A175E1"/>
    <w:rsid w:val="00A177B3"/>
    <w:rsid w:val="00A178F8"/>
    <w:rsid w:val="00A17A42"/>
    <w:rsid w:val="00A17D37"/>
    <w:rsid w:val="00A20218"/>
    <w:rsid w:val="00A207F1"/>
    <w:rsid w:val="00A20918"/>
    <w:rsid w:val="00A20F3C"/>
    <w:rsid w:val="00A213B2"/>
    <w:rsid w:val="00A216A1"/>
    <w:rsid w:val="00A21912"/>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DF4"/>
    <w:rsid w:val="00A23E60"/>
    <w:rsid w:val="00A24799"/>
    <w:rsid w:val="00A247A1"/>
    <w:rsid w:val="00A24814"/>
    <w:rsid w:val="00A24C6F"/>
    <w:rsid w:val="00A24F1C"/>
    <w:rsid w:val="00A25297"/>
    <w:rsid w:val="00A2539C"/>
    <w:rsid w:val="00A254C4"/>
    <w:rsid w:val="00A256AA"/>
    <w:rsid w:val="00A2576C"/>
    <w:rsid w:val="00A257EB"/>
    <w:rsid w:val="00A25D0F"/>
    <w:rsid w:val="00A26051"/>
    <w:rsid w:val="00A2616B"/>
    <w:rsid w:val="00A2639A"/>
    <w:rsid w:val="00A264E8"/>
    <w:rsid w:val="00A2659A"/>
    <w:rsid w:val="00A265FC"/>
    <w:rsid w:val="00A266FE"/>
    <w:rsid w:val="00A267C2"/>
    <w:rsid w:val="00A26862"/>
    <w:rsid w:val="00A2692F"/>
    <w:rsid w:val="00A2693C"/>
    <w:rsid w:val="00A26A8F"/>
    <w:rsid w:val="00A26E7F"/>
    <w:rsid w:val="00A26E94"/>
    <w:rsid w:val="00A27120"/>
    <w:rsid w:val="00A2730F"/>
    <w:rsid w:val="00A27381"/>
    <w:rsid w:val="00A273C5"/>
    <w:rsid w:val="00A2743D"/>
    <w:rsid w:val="00A27645"/>
    <w:rsid w:val="00A27683"/>
    <w:rsid w:val="00A27960"/>
    <w:rsid w:val="00A27A4A"/>
    <w:rsid w:val="00A27AC5"/>
    <w:rsid w:val="00A27E9C"/>
    <w:rsid w:val="00A30027"/>
    <w:rsid w:val="00A3002A"/>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1F02"/>
    <w:rsid w:val="00A3209A"/>
    <w:rsid w:val="00A322BB"/>
    <w:rsid w:val="00A32355"/>
    <w:rsid w:val="00A324F3"/>
    <w:rsid w:val="00A32562"/>
    <w:rsid w:val="00A32B32"/>
    <w:rsid w:val="00A32E14"/>
    <w:rsid w:val="00A330D9"/>
    <w:rsid w:val="00A33451"/>
    <w:rsid w:val="00A3353C"/>
    <w:rsid w:val="00A335DC"/>
    <w:rsid w:val="00A33626"/>
    <w:rsid w:val="00A33746"/>
    <w:rsid w:val="00A337E5"/>
    <w:rsid w:val="00A338C0"/>
    <w:rsid w:val="00A338EC"/>
    <w:rsid w:val="00A338F0"/>
    <w:rsid w:val="00A33959"/>
    <w:rsid w:val="00A33960"/>
    <w:rsid w:val="00A33BF5"/>
    <w:rsid w:val="00A33CDA"/>
    <w:rsid w:val="00A33DE9"/>
    <w:rsid w:val="00A33E3F"/>
    <w:rsid w:val="00A33F93"/>
    <w:rsid w:val="00A34058"/>
    <w:rsid w:val="00A3416D"/>
    <w:rsid w:val="00A341DE"/>
    <w:rsid w:val="00A34229"/>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6EF"/>
    <w:rsid w:val="00A37782"/>
    <w:rsid w:val="00A37ACA"/>
    <w:rsid w:val="00A37B57"/>
    <w:rsid w:val="00A40091"/>
    <w:rsid w:val="00A4014D"/>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7B2"/>
    <w:rsid w:val="00A41CEA"/>
    <w:rsid w:val="00A41D28"/>
    <w:rsid w:val="00A41D2F"/>
    <w:rsid w:val="00A41E72"/>
    <w:rsid w:val="00A41F85"/>
    <w:rsid w:val="00A4213F"/>
    <w:rsid w:val="00A424AB"/>
    <w:rsid w:val="00A427A0"/>
    <w:rsid w:val="00A4297B"/>
    <w:rsid w:val="00A429A4"/>
    <w:rsid w:val="00A429B8"/>
    <w:rsid w:val="00A429CA"/>
    <w:rsid w:val="00A42A89"/>
    <w:rsid w:val="00A42E26"/>
    <w:rsid w:val="00A43088"/>
    <w:rsid w:val="00A4314C"/>
    <w:rsid w:val="00A432D3"/>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A32"/>
    <w:rsid w:val="00A46C60"/>
    <w:rsid w:val="00A46E40"/>
    <w:rsid w:val="00A47032"/>
    <w:rsid w:val="00A4736A"/>
    <w:rsid w:val="00A473B9"/>
    <w:rsid w:val="00A473EA"/>
    <w:rsid w:val="00A4769A"/>
    <w:rsid w:val="00A4771A"/>
    <w:rsid w:val="00A4787B"/>
    <w:rsid w:val="00A47C66"/>
    <w:rsid w:val="00A47CF9"/>
    <w:rsid w:val="00A47D28"/>
    <w:rsid w:val="00A47D7C"/>
    <w:rsid w:val="00A47E00"/>
    <w:rsid w:val="00A50350"/>
    <w:rsid w:val="00A504B4"/>
    <w:rsid w:val="00A50B53"/>
    <w:rsid w:val="00A50CC6"/>
    <w:rsid w:val="00A512A3"/>
    <w:rsid w:val="00A513E0"/>
    <w:rsid w:val="00A514D5"/>
    <w:rsid w:val="00A51541"/>
    <w:rsid w:val="00A517DF"/>
    <w:rsid w:val="00A5181F"/>
    <w:rsid w:val="00A51841"/>
    <w:rsid w:val="00A51905"/>
    <w:rsid w:val="00A51951"/>
    <w:rsid w:val="00A519B1"/>
    <w:rsid w:val="00A51B26"/>
    <w:rsid w:val="00A51B95"/>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9F6"/>
    <w:rsid w:val="00A53B3A"/>
    <w:rsid w:val="00A53B57"/>
    <w:rsid w:val="00A54049"/>
    <w:rsid w:val="00A540DE"/>
    <w:rsid w:val="00A5421D"/>
    <w:rsid w:val="00A542DB"/>
    <w:rsid w:val="00A547C9"/>
    <w:rsid w:val="00A54AF4"/>
    <w:rsid w:val="00A54D5B"/>
    <w:rsid w:val="00A54D8F"/>
    <w:rsid w:val="00A55375"/>
    <w:rsid w:val="00A5591C"/>
    <w:rsid w:val="00A55DD0"/>
    <w:rsid w:val="00A55FDA"/>
    <w:rsid w:val="00A56160"/>
    <w:rsid w:val="00A561B8"/>
    <w:rsid w:val="00A56351"/>
    <w:rsid w:val="00A5651A"/>
    <w:rsid w:val="00A5656D"/>
    <w:rsid w:val="00A56745"/>
    <w:rsid w:val="00A5694F"/>
    <w:rsid w:val="00A56B3B"/>
    <w:rsid w:val="00A56BC4"/>
    <w:rsid w:val="00A56D1E"/>
    <w:rsid w:val="00A56E4A"/>
    <w:rsid w:val="00A56FB6"/>
    <w:rsid w:val="00A57082"/>
    <w:rsid w:val="00A57129"/>
    <w:rsid w:val="00A572CF"/>
    <w:rsid w:val="00A5776C"/>
    <w:rsid w:val="00A57811"/>
    <w:rsid w:val="00A578C9"/>
    <w:rsid w:val="00A57DB7"/>
    <w:rsid w:val="00A604D3"/>
    <w:rsid w:val="00A606E3"/>
    <w:rsid w:val="00A609C6"/>
    <w:rsid w:val="00A60A1D"/>
    <w:rsid w:val="00A60AD4"/>
    <w:rsid w:val="00A610EC"/>
    <w:rsid w:val="00A61311"/>
    <w:rsid w:val="00A615AD"/>
    <w:rsid w:val="00A616B2"/>
    <w:rsid w:val="00A616B7"/>
    <w:rsid w:val="00A61875"/>
    <w:rsid w:val="00A6194F"/>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A3A"/>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C93"/>
    <w:rsid w:val="00A64D39"/>
    <w:rsid w:val="00A64DA6"/>
    <w:rsid w:val="00A64E83"/>
    <w:rsid w:val="00A65329"/>
    <w:rsid w:val="00A6549D"/>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479"/>
    <w:rsid w:val="00A67631"/>
    <w:rsid w:val="00A67899"/>
    <w:rsid w:val="00A67D67"/>
    <w:rsid w:val="00A67DD0"/>
    <w:rsid w:val="00A70049"/>
    <w:rsid w:val="00A70385"/>
    <w:rsid w:val="00A703C8"/>
    <w:rsid w:val="00A703D4"/>
    <w:rsid w:val="00A707F7"/>
    <w:rsid w:val="00A7092E"/>
    <w:rsid w:val="00A709A9"/>
    <w:rsid w:val="00A70BE6"/>
    <w:rsid w:val="00A70DF2"/>
    <w:rsid w:val="00A70EBA"/>
    <w:rsid w:val="00A70EBD"/>
    <w:rsid w:val="00A70ECF"/>
    <w:rsid w:val="00A71153"/>
    <w:rsid w:val="00A71293"/>
    <w:rsid w:val="00A712C8"/>
    <w:rsid w:val="00A713CA"/>
    <w:rsid w:val="00A718BC"/>
    <w:rsid w:val="00A71984"/>
    <w:rsid w:val="00A719E2"/>
    <w:rsid w:val="00A71A07"/>
    <w:rsid w:val="00A72081"/>
    <w:rsid w:val="00A72312"/>
    <w:rsid w:val="00A723DB"/>
    <w:rsid w:val="00A7256E"/>
    <w:rsid w:val="00A72583"/>
    <w:rsid w:val="00A727F8"/>
    <w:rsid w:val="00A72BF9"/>
    <w:rsid w:val="00A72E7F"/>
    <w:rsid w:val="00A72F30"/>
    <w:rsid w:val="00A73607"/>
    <w:rsid w:val="00A73714"/>
    <w:rsid w:val="00A73B60"/>
    <w:rsid w:val="00A73C3F"/>
    <w:rsid w:val="00A73F18"/>
    <w:rsid w:val="00A74130"/>
    <w:rsid w:val="00A74243"/>
    <w:rsid w:val="00A7491A"/>
    <w:rsid w:val="00A74B36"/>
    <w:rsid w:val="00A74F39"/>
    <w:rsid w:val="00A75271"/>
    <w:rsid w:val="00A75768"/>
    <w:rsid w:val="00A75AC1"/>
    <w:rsid w:val="00A75F72"/>
    <w:rsid w:val="00A76155"/>
    <w:rsid w:val="00A76825"/>
    <w:rsid w:val="00A769B0"/>
    <w:rsid w:val="00A769D7"/>
    <w:rsid w:val="00A76E37"/>
    <w:rsid w:val="00A774E7"/>
    <w:rsid w:val="00A77735"/>
    <w:rsid w:val="00A77A10"/>
    <w:rsid w:val="00A77B1F"/>
    <w:rsid w:val="00A77D6D"/>
    <w:rsid w:val="00A77D71"/>
    <w:rsid w:val="00A77DBF"/>
    <w:rsid w:val="00A77E6B"/>
    <w:rsid w:val="00A77F20"/>
    <w:rsid w:val="00A80047"/>
    <w:rsid w:val="00A80516"/>
    <w:rsid w:val="00A805E7"/>
    <w:rsid w:val="00A80A22"/>
    <w:rsid w:val="00A80A7E"/>
    <w:rsid w:val="00A80B8F"/>
    <w:rsid w:val="00A80DAC"/>
    <w:rsid w:val="00A80F07"/>
    <w:rsid w:val="00A81068"/>
    <w:rsid w:val="00A812FA"/>
    <w:rsid w:val="00A81615"/>
    <w:rsid w:val="00A817CC"/>
    <w:rsid w:val="00A817EC"/>
    <w:rsid w:val="00A81993"/>
    <w:rsid w:val="00A81A43"/>
    <w:rsid w:val="00A81B9C"/>
    <w:rsid w:val="00A81D5F"/>
    <w:rsid w:val="00A82104"/>
    <w:rsid w:val="00A82220"/>
    <w:rsid w:val="00A8226B"/>
    <w:rsid w:val="00A8229E"/>
    <w:rsid w:val="00A823F7"/>
    <w:rsid w:val="00A8256F"/>
    <w:rsid w:val="00A82805"/>
    <w:rsid w:val="00A82B93"/>
    <w:rsid w:val="00A82C35"/>
    <w:rsid w:val="00A82C55"/>
    <w:rsid w:val="00A82DB4"/>
    <w:rsid w:val="00A82E18"/>
    <w:rsid w:val="00A82F3E"/>
    <w:rsid w:val="00A83124"/>
    <w:rsid w:val="00A8320F"/>
    <w:rsid w:val="00A832FB"/>
    <w:rsid w:val="00A834E9"/>
    <w:rsid w:val="00A83688"/>
    <w:rsid w:val="00A8386D"/>
    <w:rsid w:val="00A843B3"/>
    <w:rsid w:val="00A844E3"/>
    <w:rsid w:val="00A8451D"/>
    <w:rsid w:val="00A8452E"/>
    <w:rsid w:val="00A84761"/>
    <w:rsid w:val="00A84908"/>
    <w:rsid w:val="00A8496C"/>
    <w:rsid w:val="00A849EF"/>
    <w:rsid w:val="00A84BB2"/>
    <w:rsid w:val="00A84EA5"/>
    <w:rsid w:val="00A84EC1"/>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82"/>
    <w:rsid w:val="00A875E1"/>
    <w:rsid w:val="00A875F4"/>
    <w:rsid w:val="00A8777B"/>
    <w:rsid w:val="00A8791A"/>
    <w:rsid w:val="00A87E27"/>
    <w:rsid w:val="00A87E55"/>
    <w:rsid w:val="00A87E5D"/>
    <w:rsid w:val="00A9022D"/>
    <w:rsid w:val="00A90320"/>
    <w:rsid w:val="00A904A3"/>
    <w:rsid w:val="00A9052C"/>
    <w:rsid w:val="00A90863"/>
    <w:rsid w:val="00A9098A"/>
    <w:rsid w:val="00A909DB"/>
    <w:rsid w:val="00A90A96"/>
    <w:rsid w:val="00A90D4A"/>
    <w:rsid w:val="00A90ECF"/>
    <w:rsid w:val="00A91116"/>
    <w:rsid w:val="00A911B3"/>
    <w:rsid w:val="00A91241"/>
    <w:rsid w:val="00A91391"/>
    <w:rsid w:val="00A91689"/>
    <w:rsid w:val="00A916A5"/>
    <w:rsid w:val="00A916DB"/>
    <w:rsid w:val="00A917CA"/>
    <w:rsid w:val="00A91965"/>
    <w:rsid w:val="00A91974"/>
    <w:rsid w:val="00A919A5"/>
    <w:rsid w:val="00A91C39"/>
    <w:rsid w:val="00A91EAE"/>
    <w:rsid w:val="00A91F8F"/>
    <w:rsid w:val="00A922EA"/>
    <w:rsid w:val="00A928D1"/>
    <w:rsid w:val="00A92C5F"/>
    <w:rsid w:val="00A92D04"/>
    <w:rsid w:val="00A92EEA"/>
    <w:rsid w:val="00A9302F"/>
    <w:rsid w:val="00A931FA"/>
    <w:rsid w:val="00A93500"/>
    <w:rsid w:val="00A93548"/>
    <w:rsid w:val="00A935F1"/>
    <w:rsid w:val="00A936AB"/>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8DF"/>
    <w:rsid w:val="00A9593F"/>
    <w:rsid w:val="00A959D6"/>
    <w:rsid w:val="00A959E6"/>
    <w:rsid w:val="00A95B02"/>
    <w:rsid w:val="00A95BD7"/>
    <w:rsid w:val="00A95C95"/>
    <w:rsid w:val="00A95D52"/>
    <w:rsid w:val="00A95E7E"/>
    <w:rsid w:val="00A95F05"/>
    <w:rsid w:val="00A95F28"/>
    <w:rsid w:val="00A9638B"/>
    <w:rsid w:val="00A963B6"/>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97B51"/>
    <w:rsid w:val="00A97DBE"/>
    <w:rsid w:val="00AA00BD"/>
    <w:rsid w:val="00AA02C1"/>
    <w:rsid w:val="00AA033C"/>
    <w:rsid w:val="00AA034A"/>
    <w:rsid w:val="00AA0445"/>
    <w:rsid w:val="00AA08E7"/>
    <w:rsid w:val="00AA09A9"/>
    <w:rsid w:val="00AA0AB3"/>
    <w:rsid w:val="00AA0B00"/>
    <w:rsid w:val="00AA0EEA"/>
    <w:rsid w:val="00AA0F69"/>
    <w:rsid w:val="00AA10EA"/>
    <w:rsid w:val="00AA15A7"/>
    <w:rsid w:val="00AA15E6"/>
    <w:rsid w:val="00AA1772"/>
    <w:rsid w:val="00AA1975"/>
    <w:rsid w:val="00AA1CFF"/>
    <w:rsid w:val="00AA1D86"/>
    <w:rsid w:val="00AA201C"/>
    <w:rsid w:val="00AA219E"/>
    <w:rsid w:val="00AA21E0"/>
    <w:rsid w:val="00AA2369"/>
    <w:rsid w:val="00AA244D"/>
    <w:rsid w:val="00AA246E"/>
    <w:rsid w:val="00AA2699"/>
    <w:rsid w:val="00AA277B"/>
    <w:rsid w:val="00AA290C"/>
    <w:rsid w:val="00AA2914"/>
    <w:rsid w:val="00AA2B4C"/>
    <w:rsid w:val="00AA2D0E"/>
    <w:rsid w:val="00AA2D86"/>
    <w:rsid w:val="00AA2E07"/>
    <w:rsid w:val="00AA30C8"/>
    <w:rsid w:val="00AA358E"/>
    <w:rsid w:val="00AA397D"/>
    <w:rsid w:val="00AA3B02"/>
    <w:rsid w:val="00AA3BEE"/>
    <w:rsid w:val="00AA3C3E"/>
    <w:rsid w:val="00AA3D03"/>
    <w:rsid w:val="00AA3E0C"/>
    <w:rsid w:val="00AA403B"/>
    <w:rsid w:val="00AA4479"/>
    <w:rsid w:val="00AA496D"/>
    <w:rsid w:val="00AA49DA"/>
    <w:rsid w:val="00AA4AA4"/>
    <w:rsid w:val="00AA4F30"/>
    <w:rsid w:val="00AA5494"/>
    <w:rsid w:val="00AA59F0"/>
    <w:rsid w:val="00AA5AB2"/>
    <w:rsid w:val="00AA5D9B"/>
    <w:rsid w:val="00AA5DC8"/>
    <w:rsid w:val="00AA5F7B"/>
    <w:rsid w:val="00AA6052"/>
    <w:rsid w:val="00AA615C"/>
    <w:rsid w:val="00AA6279"/>
    <w:rsid w:val="00AA633F"/>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A46"/>
    <w:rsid w:val="00AA7CC8"/>
    <w:rsid w:val="00AA7D03"/>
    <w:rsid w:val="00AB0794"/>
    <w:rsid w:val="00AB09C9"/>
    <w:rsid w:val="00AB09ED"/>
    <w:rsid w:val="00AB0C2A"/>
    <w:rsid w:val="00AB0D0C"/>
    <w:rsid w:val="00AB0E2C"/>
    <w:rsid w:val="00AB0E2D"/>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34"/>
    <w:rsid w:val="00AB3791"/>
    <w:rsid w:val="00AB3964"/>
    <w:rsid w:val="00AB3AF2"/>
    <w:rsid w:val="00AB3B35"/>
    <w:rsid w:val="00AB3C74"/>
    <w:rsid w:val="00AB3E7E"/>
    <w:rsid w:val="00AB3EB8"/>
    <w:rsid w:val="00AB3FEB"/>
    <w:rsid w:val="00AB402D"/>
    <w:rsid w:val="00AB40DB"/>
    <w:rsid w:val="00AB4273"/>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5DF6"/>
    <w:rsid w:val="00AB6053"/>
    <w:rsid w:val="00AB6291"/>
    <w:rsid w:val="00AB6377"/>
    <w:rsid w:val="00AB64A0"/>
    <w:rsid w:val="00AB652B"/>
    <w:rsid w:val="00AB660E"/>
    <w:rsid w:val="00AB6729"/>
    <w:rsid w:val="00AB6751"/>
    <w:rsid w:val="00AB67E7"/>
    <w:rsid w:val="00AB69AF"/>
    <w:rsid w:val="00AB727B"/>
    <w:rsid w:val="00AB74A1"/>
    <w:rsid w:val="00AB75BB"/>
    <w:rsid w:val="00AB75E6"/>
    <w:rsid w:val="00AB77CA"/>
    <w:rsid w:val="00AB77FB"/>
    <w:rsid w:val="00AB782C"/>
    <w:rsid w:val="00AB788C"/>
    <w:rsid w:val="00AB7B6A"/>
    <w:rsid w:val="00AB7BD0"/>
    <w:rsid w:val="00AB7D2D"/>
    <w:rsid w:val="00AC0005"/>
    <w:rsid w:val="00AC0539"/>
    <w:rsid w:val="00AC078E"/>
    <w:rsid w:val="00AC0A47"/>
    <w:rsid w:val="00AC0AD8"/>
    <w:rsid w:val="00AC0C54"/>
    <w:rsid w:val="00AC11F9"/>
    <w:rsid w:val="00AC1300"/>
    <w:rsid w:val="00AC1349"/>
    <w:rsid w:val="00AC141F"/>
    <w:rsid w:val="00AC154D"/>
    <w:rsid w:val="00AC1AF2"/>
    <w:rsid w:val="00AC1AF7"/>
    <w:rsid w:val="00AC1B0E"/>
    <w:rsid w:val="00AC1B96"/>
    <w:rsid w:val="00AC1F44"/>
    <w:rsid w:val="00AC23F8"/>
    <w:rsid w:val="00AC23FC"/>
    <w:rsid w:val="00AC2695"/>
    <w:rsid w:val="00AC286B"/>
    <w:rsid w:val="00AC2911"/>
    <w:rsid w:val="00AC2B58"/>
    <w:rsid w:val="00AC30A0"/>
    <w:rsid w:val="00AC3330"/>
    <w:rsid w:val="00AC3599"/>
    <w:rsid w:val="00AC3694"/>
    <w:rsid w:val="00AC3774"/>
    <w:rsid w:val="00AC4076"/>
    <w:rsid w:val="00AC407B"/>
    <w:rsid w:val="00AC410F"/>
    <w:rsid w:val="00AC4207"/>
    <w:rsid w:val="00AC4668"/>
    <w:rsid w:val="00AC4811"/>
    <w:rsid w:val="00AC4AD9"/>
    <w:rsid w:val="00AC4AE9"/>
    <w:rsid w:val="00AC4B84"/>
    <w:rsid w:val="00AC4D08"/>
    <w:rsid w:val="00AC5074"/>
    <w:rsid w:val="00AC5198"/>
    <w:rsid w:val="00AC545C"/>
    <w:rsid w:val="00AC583B"/>
    <w:rsid w:val="00AC588B"/>
    <w:rsid w:val="00AC5F74"/>
    <w:rsid w:val="00AC664F"/>
    <w:rsid w:val="00AC6EEA"/>
    <w:rsid w:val="00AC6FA1"/>
    <w:rsid w:val="00AC71B1"/>
    <w:rsid w:val="00AC72A6"/>
    <w:rsid w:val="00AC7528"/>
    <w:rsid w:val="00AC76AB"/>
    <w:rsid w:val="00AC79AF"/>
    <w:rsid w:val="00AC7CE0"/>
    <w:rsid w:val="00AC7CFF"/>
    <w:rsid w:val="00AC7E23"/>
    <w:rsid w:val="00AC7ED4"/>
    <w:rsid w:val="00AD0179"/>
    <w:rsid w:val="00AD03D2"/>
    <w:rsid w:val="00AD049B"/>
    <w:rsid w:val="00AD0501"/>
    <w:rsid w:val="00AD096D"/>
    <w:rsid w:val="00AD0C73"/>
    <w:rsid w:val="00AD0D4B"/>
    <w:rsid w:val="00AD0D70"/>
    <w:rsid w:val="00AD0D8F"/>
    <w:rsid w:val="00AD13C3"/>
    <w:rsid w:val="00AD13F7"/>
    <w:rsid w:val="00AD1453"/>
    <w:rsid w:val="00AD1489"/>
    <w:rsid w:val="00AD17B6"/>
    <w:rsid w:val="00AD1BE9"/>
    <w:rsid w:val="00AD1DAA"/>
    <w:rsid w:val="00AD2198"/>
    <w:rsid w:val="00AD2392"/>
    <w:rsid w:val="00AD2539"/>
    <w:rsid w:val="00AD27CC"/>
    <w:rsid w:val="00AD28A4"/>
    <w:rsid w:val="00AD28C9"/>
    <w:rsid w:val="00AD2E24"/>
    <w:rsid w:val="00AD2F35"/>
    <w:rsid w:val="00AD2FF2"/>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4129"/>
    <w:rsid w:val="00AD4702"/>
    <w:rsid w:val="00AD47AC"/>
    <w:rsid w:val="00AD486D"/>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8D"/>
    <w:rsid w:val="00AD76A8"/>
    <w:rsid w:val="00AD7886"/>
    <w:rsid w:val="00AD7A83"/>
    <w:rsid w:val="00AD7CD4"/>
    <w:rsid w:val="00AD7E26"/>
    <w:rsid w:val="00AD7E83"/>
    <w:rsid w:val="00AD7F8D"/>
    <w:rsid w:val="00AD7FDF"/>
    <w:rsid w:val="00AE031D"/>
    <w:rsid w:val="00AE03C6"/>
    <w:rsid w:val="00AE0404"/>
    <w:rsid w:val="00AE06F8"/>
    <w:rsid w:val="00AE0B75"/>
    <w:rsid w:val="00AE0D02"/>
    <w:rsid w:val="00AE0F14"/>
    <w:rsid w:val="00AE1645"/>
    <w:rsid w:val="00AE18B0"/>
    <w:rsid w:val="00AE192B"/>
    <w:rsid w:val="00AE1E99"/>
    <w:rsid w:val="00AE1F55"/>
    <w:rsid w:val="00AE1F69"/>
    <w:rsid w:val="00AE212C"/>
    <w:rsid w:val="00AE2268"/>
    <w:rsid w:val="00AE2670"/>
    <w:rsid w:val="00AE2892"/>
    <w:rsid w:val="00AE2B68"/>
    <w:rsid w:val="00AE2BFA"/>
    <w:rsid w:val="00AE30DE"/>
    <w:rsid w:val="00AE336F"/>
    <w:rsid w:val="00AE3694"/>
    <w:rsid w:val="00AE37CE"/>
    <w:rsid w:val="00AE37D7"/>
    <w:rsid w:val="00AE38B2"/>
    <w:rsid w:val="00AE398A"/>
    <w:rsid w:val="00AE3ABF"/>
    <w:rsid w:val="00AE3B91"/>
    <w:rsid w:val="00AE3E50"/>
    <w:rsid w:val="00AE3EE3"/>
    <w:rsid w:val="00AE3F36"/>
    <w:rsid w:val="00AE4187"/>
    <w:rsid w:val="00AE4233"/>
    <w:rsid w:val="00AE454C"/>
    <w:rsid w:val="00AE461C"/>
    <w:rsid w:val="00AE4675"/>
    <w:rsid w:val="00AE46C7"/>
    <w:rsid w:val="00AE4790"/>
    <w:rsid w:val="00AE48C1"/>
    <w:rsid w:val="00AE4BC3"/>
    <w:rsid w:val="00AE4C1C"/>
    <w:rsid w:val="00AE4D83"/>
    <w:rsid w:val="00AE4DFE"/>
    <w:rsid w:val="00AE50AD"/>
    <w:rsid w:val="00AE5165"/>
    <w:rsid w:val="00AE523A"/>
    <w:rsid w:val="00AE52A9"/>
    <w:rsid w:val="00AE5558"/>
    <w:rsid w:val="00AE5779"/>
    <w:rsid w:val="00AE57E6"/>
    <w:rsid w:val="00AE5828"/>
    <w:rsid w:val="00AE58D0"/>
    <w:rsid w:val="00AE593C"/>
    <w:rsid w:val="00AE5FA5"/>
    <w:rsid w:val="00AE6028"/>
    <w:rsid w:val="00AE69F8"/>
    <w:rsid w:val="00AE6B69"/>
    <w:rsid w:val="00AE6C29"/>
    <w:rsid w:val="00AE6C4B"/>
    <w:rsid w:val="00AE6CF4"/>
    <w:rsid w:val="00AE6D2F"/>
    <w:rsid w:val="00AE6E05"/>
    <w:rsid w:val="00AE7025"/>
    <w:rsid w:val="00AE708D"/>
    <w:rsid w:val="00AE7356"/>
    <w:rsid w:val="00AE73D1"/>
    <w:rsid w:val="00AE76BA"/>
    <w:rsid w:val="00AE78BE"/>
    <w:rsid w:val="00AE792A"/>
    <w:rsid w:val="00AE7BCA"/>
    <w:rsid w:val="00AE7BDC"/>
    <w:rsid w:val="00AE7DBE"/>
    <w:rsid w:val="00AF0372"/>
    <w:rsid w:val="00AF05AE"/>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A0"/>
    <w:rsid w:val="00AF26DB"/>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4FC"/>
    <w:rsid w:val="00AF465E"/>
    <w:rsid w:val="00AF47D0"/>
    <w:rsid w:val="00AF482F"/>
    <w:rsid w:val="00AF49FB"/>
    <w:rsid w:val="00AF4CDF"/>
    <w:rsid w:val="00AF4D88"/>
    <w:rsid w:val="00AF4E54"/>
    <w:rsid w:val="00AF4E7A"/>
    <w:rsid w:val="00AF4FBC"/>
    <w:rsid w:val="00AF5250"/>
    <w:rsid w:val="00AF53AC"/>
    <w:rsid w:val="00AF565E"/>
    <w:rsid w:val="00AF5661"/>
    <w:rsid w:val="00AF5764"/>
    <w:rsid w:val="00AF577F"/>
    <w:rsid w:val="00AF5976"/>
    <w:rsid w:val="00AF59AB"/>
    <w:rsid w:val="00AF5B2A"/>
    <w:rsid w:val="00AF5C20"/>
    <w:rsid w:val="00AF5CE7"/>
    <w:rsid w:val="00AF5CFA"/>
    <w:rsid w:val="00AF5E9A"/>
    <w:rsid w:val="00AF5EFC"/>
    <w:rsid w:val="00AF5F74"/>
    <w:rsid w:val="00AF5FC7"/>
    <w:rsid w:val="00AF60CD"/>
    <w:rsid w:val="00AF6685"/>
    <w:rsid w:val="00AF6ED0"/>
    <w:rsid w:val="00AF6F9F"/>
    <w:rsid w:val="00AF6FB9"/>
    <w:rsid w:val="00AF72E9"/>
    <w:rsid w:val="00AF76C6"/>
    <w:rsid w:val="00AF7763"/>
    <w:rsid w:val="00AF78E0"/>
    <w:rsid w:val="00AF7BF3"/>
    <w:rsid w:val="00AF7EA3"/>
    <w:rsid w:val="00B00286"/>
    <w:rsid w:val="00B00289"/>
    <w:rsid w:val="00B00546"/>
    <w:rsid w:val="00B007DA"/>
    <w:rsid w:val="00B008D4"/>
    <w:rsid w:val="00B00985"/>
    <w:rsid w:val="00B00A50"/>
    <w:rsid w:val="00B00D94"/>
    <w:rsid w:val="00B00FC9"/>
    <w:rsid w:val="00B01012"/>
    <w:rsid w:val="00B01420"/>
    <w:rsid w:val="00B0150F"/>
    <w:rsid w:val="00B0165D"/>
    <w:rsid w:val="00B0190B"/>
    <w:rsid w:val="00B01B9B"/>
    <w:rsid w:val="00B01EB4"/>
    <w:rsid w:val="00B0237F"/>
    <w:rsid w:val="00B024D8"/>
    <w:rsid w:val="00B024E4"/>
    <w:rsid w:val="00B0254D"/>
    <w:rsid w:val="00B02557"/>
    <w:rsid w:val="00B02568"/>
    <w:rsid w:val="00B026AD"/>
    <w:rsid w:val="00B027BF"/>
    <w:rsid w:val="00B02A11"/>
    <w:rsid w:val="00B02A19"/>
    <w:rsid w:val="00B02B1F"/>
    <w:rsid w:val="00B02C44"/>
    <w:rsid w:val="00B02CFA"/>
    <w:rsid w:val="00B02FE3"/>
    <w:rsid w:val="00B03002"/>
    <w:rsid w:val="00B030A0"/>
    <w:rsid w:val="00B0326D"/>
    <w:rsid w:val="00B037B6"/>
    <w:rsid w:val="00B03C45"/>
    <w:rsid w:val="00B03F1A"/>
    <w:rsid w:val="00B03F22"/>
    <w:rsid w:val="00B040E3"/>
    <w:rsid w:val="00B0434E"/>
    <w:rsid w:val="00B044A8"/>
    <w:rsid w:val="00B04666"/>
    <w:rsid w:val="00B047EA"/>
    <w:rsid w:val="00B0496C"/>
    <w:rsid w:val="00B04983"/>
    <w:rsid w:val="00B04B3A"/>
    <w:rsid w:val="00B04B53"/>
    <w:rsid w:val="00B04BA7"/>
    <w:rsid w:val="00B04C75"/>
    <w:rsid w:val="00B04DB5"/>
    <w:rsid w:val="00B05114"/>
    <w:rsid w:val="00B053BC"/>
    <w:rsid w:val="00B053BD"/>
    <w:rsid w:val="00B053C8"/>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D0F"/>
    <w:rsid w:val="00B06D10"/>
    <w:rsid w:val="00B06E05"/>
    <w:rsid w:val="00B06E5E"/>
    <w:rsid w:val="00B06E8E"/>
    <w:rsid w:val="00B07262"/>
    <w:rsid w:val="00B07506"/>
    <w:rsid w:val="00B0772C"/>
    <w:rsid w:val="00B07741"/>
    <w:rsid w:val="00B07A42"/>
    <w:rsid w:val="00B07B1E"/>
    <w:rsid w:val="00B07E8C"/>
    <w:rsid w:val="00B07FE6"/>
    <w:rsid w:val="00B100A5"/>
    <w:rsid w:val="00B1018D"/>
    <w:rsid w:val="00B101AA"/>
    <w:rsid w:val="00B10509"/>
    <w:rsid w:val="00B1057B"/>
    <w:rsid w:val="00B105E9"/>
    <w:rsid w:val="00B1064D"/>
    <w:rsid w:val="00B108E4"/>
    <w:rsid w:val="00B10916"/>
    <w:rsid w:val="00B10A0C"/>
    <w:rsid w:val="00B10B51"/>
    <w:rsid w:val="00B1113E"/>
    <w:rsid w:val="00B1118E"/>
    <w:rsid w:val="00B111C8"/>
    <w:rsid w:val="00B1139A"/>
    <w:rsid w:val="00B11688"/>
    <w:rsid w:val="00B11A7E"/>
    <w:rsid w:val="00B11F35"/>
    <w:rsid w:val="00B1212C"/>
    <w:rsid w:val="00B121B6"/>
    <w:rsid w:val="00B121DC"/>
    <w:rsid w:val="00B122A0"/>
    <w:rsid w:val="00B1231A"/>
    <w:rsid w:val="00B12373"/>
    <w:rsid w:val="00B1252B"/>
    <w:rsid w:val="00B1259E"/>
    <w:rsid w:val="00B12A45"/>
    <w:rsid w:val="00B12E78"/>
    <w:rsid w:val="00B12F94"/>
    <w:rsid w:val="00B13099"/>
    <w:rsid w:val="00B13625"/>
    <w:rsid w:val="00B1393D"/>
    <w:rsid w:val="00B13968"/>
    <w:rsid w:val="00B13B6F"/>
    <w:rsid w:val="00B13D40"/>
    <w:rsid w:val="00B13D82"/>
    <w:rsid w:val="00B14025"/>
    <w:rsid w:val="00B141D0"/>
    <w:rsid w:val="00B1420E"/>
    <w:rsid w:val="00B142DA"/>
    <w:rsid w:val="00B14A23"/>
    <w:rsid w:val="00B14A46"/>
    <w:rsid w:val="00B14ADF"/>
    <w:rsid w:val="00B14AEC"/>
    <w:rsid w:val="00B14BCB"/>
    <w:rsid w:val="00B14C96"/>
    <w:rsid w:val="00B15333"/>
    <w:rsid w:val="00B15499"/>
    <w:rsid w:val="00B1595F"/>
    <w:rsid w:val="00B15981"/>
    <w:rsid w:val="00B15C81"/>
    <w:rsid w:val="00B15EB8"/>
    <w:rsid w:val="00B16160"/>
    <w:rsid w:val="00B164A4"/>
    <w:rsid w:val="00B165A4"/>
    <w:rsid w:val="00B167E3"/>
    <w:rsid w:val="00B168CD"/>
    <w:rsid w:val="00B16BE5"/>
    <w:rsid w:val="00B16C7E"/>
    <w:rsid w:val="00B16D6A"/>
    <w:rsid w:val="00B16E37"/>
    <w:rsid w:val="00B16E8A"/>
    <w:rsid w:val="00B17104"/>
    <w:rsid w:val="00B17310"/>
    <w:rsid w:val="00B1732F"/>
    <w:rsid w:val="00B17537"/>
    <w:rsid w:val="00B17570"/>
    <w:rsid w:val="00B17589"/>
    <w:rsid w:val="00B1772C"/>
    <w:rsid w:val="00B17806"/>
    <w:rsid w:val="00B1792F"/>
    <w:rsid w:val="00B17DA1"/>
    <w:rsid w:val="00B200CB"/>
    <w:rsid w:val="00B2027D"/>
    <w:rsid w:val="00B205B2"/>
    <w:rsid w:val="00B20B51"/>
    <w:rsid w:val="00B2112D"/>
    <w:rsid w:val="00B211A5"/>
    <w:rsid w:val="00B21297"/>
    <w:rsid w:val="00B21300"/>
    <w:rsid w:val="00B21549"/>
    <w:rsid w:val="00B21596"/>
    <w:rsid w:val="00B2181A"/>
    <w:rsid w:val="00B2187F"/>
    <w:rsid w:val="00B218C6"/>
    <w:rsid w:val="00B219B7"/>
    <w:rsid w:val="00B21BCB"/>
    <w:rsid w:val="00B21D06"/>
    <w:rsid w:val="00B22112"/>
    <w:rsid w:val="00B222BE"/>
    <w:rsid w:val="00B224E1"/>
    <w:rsid w:val="00B2254A"/>
    <w:rsid w:val="00B2272E"/>
    <w:rsid w:val="00B2290D"/>
    <w:rsid w:val="00B22925"/>
    <w:rsid w:val="00B2298A"/>
    <w:rsid w:val="00B22A6D"/>
    <w:rsid w:val="00B22F86"/>
    <w:rsid w:val="00B22FBB"/>
    <w:rsid w:val="00B22FDB"/>
    <w:rsid w:val="00B230F7"/>
    <w:rsid w:val="00B231B8"/>
    <w:rsid w:val="00B232D7"/>
    <w:rsid w:val="00B2343F"/>
    <w:rsid w:val="00B2354A"/>
    <w:rsid w:val="00B23560"/>
    <w:rsid w:val="00B2356F"/>
    <w:rsid w:val="00B23572"/>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108"/>
    <w:rsid w:val="00B25351"/>
    <w:rsid w:val="00B2535C"/>
    <w:rsid w:val="00B2585E"/>
    <w:rsid w:val="00B25981"/>
    <w:rsid w:val="00B26155"/>
    <w:rsid w:val="00B26164"/>
    <w:rsid w:val="00B26220"/>
    <w:rsid w:val="00B26296"/>
    <w:rsid w:val="00B26346"/>
    <w:rsid w:val="00B2654D"/>
    <w:rsid w:val="00B26592"/>
    <w:rsid w:val="00B266DE"/>
    <w:rsid w:val="00B26729"/>
    <w:rsid w:val="00B26737"/>
    <w:rsid w:val="00B268F7"/>
    <w:rsid w:val="00B26915"/>
    <w:rsid w:val="00B26FDE"/>
    <w:rsid w:val="00B27020"/>
    <w:rsid w:val="00B270C8"/>
    <w:rsid w:val="00B2733D"/>
    <w:rsid w:val="00B27598"/>
    <w:rsid w:val="00B27A58"/>
    <w:rsid w:val="00B27B3B"/>
    <w:rsid w:val="00B27B8A"/>
    <w:rsid w:val="00B27C36"/>
    <w:rsid w:val="00B27DF0"/>
    <w:rsid w:val="00B27EC8"/>
    <w:rsid w:val="00B30214"/>
    <w:rsid w:val="00B30341"/>
    <w:rsid w:val="00B3057B"/>
    <w:rsid w:val="00B3065F"/>
    <w:rsid w:val="00B30B27"/>
    <w:rsid w:val="00B30D19"/>
    <w:rsid w:val="00B30D4A"/>
    <w:rsid w:val="00B30E7A"/>
    <w:rsid w:val="00B30F01"/>
    <w:rsid w:val="00B30FFF"/>
    <w:rsid w:val="00B31068"/>
    <w:rsid w:val="00B312A6"/>
    <w:rsid w:val="00B31713"/>
    <w:rsid w:val="00B31BDE"/>
    <w:rsid w:val="00B31C20"/>
    <w:rsid w:val="00B320C8"/>
    <w:rsid w:val="00B3265C"/>
    <w:rsid w:val="00B32687"/>
    <w:rsid w:val="00B328D4"/>
    <w:rsid w:val="00B33040"/>
    <w:rsid w:val="00B334B6"/>
    <w:rsid w:val="00B33557"/>
    <w:rsid w:val="00B33718"/>
    <w:rsid w:val="00B33736"/>
    <w:rsid w:val="00B3385E"/>
    <w:rsid w:val="00B338B5"/>
    <w:rsid w:val="00B33902"/>
    <w:rsid w:val="00B339CB"/>
    <w:rsid w:val="00B339EB"/>
    <w:rsid w:val="00B33D87"/>
    <w:rsid w:val="00B33E1E"/>
    <w:rsid w:val="00B341E3"/>
    <w:rsid w:val="00B344D0"/>
    <w:rsid w:val="00B346B5"/>
    <w:rsid w:val="00B3484B"/>
    <w:rsid w:val="00B34E9B"/>
    <w:rsid w:val="00B34F1B"/>
    <w:rsid w:val="00B34F75"/>
    <w:rsid w:val="00B34FFA"/>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52"/>
    <w:rsid w:val="00B36B8E"/>
    <w:rsid w:val="00B36F8C"/>
    <w:rsid w:val="00B37081"/>
    <w:rsid w:val="00B3765A"/>
    <w:rsid w:val="00B37821"/>
    <w:rsid w:val="00B37AA9"/>
    <w:rsid w:val="00B37AAF"/>
    <w:rsid w:val="00B37CC2"/>
    <w:rsid w:val="00B37CE9"/>
    <w:rsid w:val="00B37E41"/>
    <w:rsid w:val="00B40051"/>
    <w:rsid w:val="00B404A4"/>
    <w:rsid w:val="00B40688"/>
    <w:rsid w:val="00B40995"/>
    <w:rsid w:val="00B40A0C"/>
    <w:rsid w:val="00B40A73"/>
    <w:rsid w:val="00B40A74"/>
    <w:rsid w:val="00B40BEF"/>
    <w:rsid w:val="00B40D6A"/>
    <w:rsid w:val="00B40E37"/>
    <w:rsid w:val="00B410A9"/>
    <w:rsid w:val="00B410DD"/>
    <w:rsid w:val="00B41343"/>
    <w:rsid w:val="00B41376"/>
    <w:rsid w:val="00B415F9"/>
    <w:rsid w:val="00B4162D"/>
    <w:rsid w:val="00B41771"/>
    <w:rsid w:val="00B418A2"/>
    <w:rsid w:val="00B41B14"/>
    <w:rsid w:val="00B4208B"/>
    <w:rsid w:val="00B421D3"/>
    <w:rsid w:val="00B427CA"/>
    <w:rsid w:val="00B427FB"/>
    <w:rsid w:val="00B42809"/>
    <w:rsid w:val="00B428B8"/>
    <w:rsid w:val="00B42981"/>
    <w:rsid w:val="00B42AD8"/>
    <w:rsid w:val="00B42AF1"/>
    <w:rsid w:val="00B42BA0"/>
    <w:rsid w:val="00B42C02"/>
    <w:rsid w:val="00B42CD9"/>
    <w:rsid w:val="00B42D71"/>
    <w:rsid w:val="00B43034"/>
    <w:rsid w:val="00B430F0"/>
    <w:rsid w:val="00B43225"/>
    <w:rsid w:val="00B43449"/>
    <w:rsid w:val="00B4386D"/>
    <w:rsid w:val="00B438AE"/>
    <w:rsid w:val="00B43967"/>
    <w:rsid w:val="00B43A6E"/>
    <w:rsid w:val="00B444BB"/>
    <w:rsid w:val="00B445A2"/>
    <w:rsid w:val="00B44D90"/>
    <w:rsid w:val="00B44FB8"/>
    <w:rsid w:val="00B44FF5"/>
    <w:rsid w:val="00B44FFA"/>
    <w:rsid w:val="00B450C9"/>
    <w:rsid w:val="00B456DD"/>
    <w:rsid w:val="00B456F8"/>
    <w:rsid w:val="00B45830"/>
    <w:rsid w:val="00B458DE"/>
    <w:rsid w:val="00B458E1"/>
    <w:rsid w:val="00B45A57"/>
    <w:rsid w:val="00B45ACC"/>
    <w:rsid w:val="00B45B00"/>
    <w:rsid w:val="00B45B27"/>
    <w:rsid w:val="00B45B5B"/>
    <w:rsid w:val="00B45CC9"/>
    <w:rsid w:val="00B45D15"/>
    <w:rsid w:val="00B45DDF"/>
    <w:rsid w:val="00B45E75"/>
    <w:rsid w:val="00B463C9"/>
    <w:rsid w:val="00B46535"/>
    <w:rsid w:val="00B467BD"/>
    <w:rsid w:val="00B4697C"/>
    <w:rsid w:val="00B4699E"/>
    <w:rsid w:val="00B46A43"/>
    <w:rsid w:val="00B46BC6"/>
    <w:rsid w:val="00B46C5B"/>
    <w:rsid w:val="00B46F0D"/>
    <w:rsid w:val="00B4700A"/>
    <w:rsid w:val="00B4700F"/>
    <w:rsid w:val="00B472BA"/>
    <w:rsid w:val="00B4740A"/>
    <w:rsid w:val="00B47503"/>
    <w:rsid w:val="00B475D2"/>
    <w:rsid w:val="00B47A9C"/>
    <w:rsid w:val="00B47DD0"/>
    <w:rsid w:val="00B50053"/>
    <w:rsid w:val="00B503E1"/>
    <w:rsid w:val="00B50516"/>
    <w:rsid w:val="00B505E5"/>
    <w:rsid w:val="00B50A5F"/>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96E"/>
    <w:rsid w:val="00B52B8D"/>
    <w:rsid w:val="00B52CAB"/>
    <w:rsid w:val="00B52D9B"/>
    <w:rsid w:val="00B52E48"/>
    <w:rsid w:val="00B52F4D"/>
    <w:rsid w:val="00B52F68"/>
    <w:rsid w:val="00B5308D"/>
    <w:rsid w:val="00B530ED"/>
    <w:rsid w:val="00B531A1"/>
    <w:rsid w:val="00B53361"/>
    <w:rsid w:val="00B534A6"/>
    <w:rsid w:val="00B5360E"/>
    <w:rsid w:val="00B53C4B"/>
    <w:rsid w:val="00B53CAB"/>
    <w:rsid w:val="00B54006"/>
    <w:rsid w:val="00B541F4"/>
    <w:rsid w:val="00B54978"/>
    <w:rsid w:val="00B54C8C"/>
    <w:rsid w:val="00B54F72"/>
    <w:rsid w:val="00B55050"/>
    <w:rsid w:val="00B550D4"/>
    <w:rsid w:val="00B55253"/>
    <w:rsid w:val="00B553F7"/>
    <w:rsid w:val="00B55486"/>
    <w:rsid w:val="00B5555C"/>
    <w:rsid w:val="00B55A9B"/>
    <w:rsid w:val="00B55C8C"/>
    <w:rsid w:val="00B55D69"/>
    <w:rsid w:val="00B55DE2"/>
    <w:rsid w:val="00B560DB"/>
    <w:rsid w:val="00B56396"/>
    <w:rsid w:val="00B56419"/>
    <w:rsid w:val="00B5670E"/>
    <w:rsid w:val="00B567AE"/>
    <w:rsid w:val="00B56828"/>
    <w:rsid w:val="00B56AA9"/>
    <w:rsid w:val="00B56F15"/>
    <w:rsid w:val="00B57322"/>
    <w:rsid w:val="00B57329"/>
    <w:rsid w:val="00B573BC"/>
    <w:rsid w:val="00B575CA"/>
    <w:rsid w:val="00B579C4"/>
    <w:rsid w:val="00B57A5D"/>
    <w:rsid w:val="00B57A94"/>
    <w:rsid w:val="00B57ECE"/>
    <w:rsid w:val="00B57FCF"/>
    <w:rsid w:val="00B600BF"/>
    <w:rsid w:val="00B603C1"/>
    <w:rsid w:val="00B60433"/>
    <w:rsid w:val="00B606BE"/>
    <w:rsid w:val="00B60D78"/>
    <w:rsid w:val="00B60E18"/>
    <w:rsid w:val="00B60EC0"/>
    <w:rsid w:val="00B60ECB"/>
    <w:rsid w:val="00B61121"/>
    <w:rsid w:val="00B61149"/>
    <w:rsid w:val="00B61297"/>
    <w:rsid w:val="00B61302"/>
    <w:rsid w:val="00B614E8"/>
    <w:rsid w:val="00B615EB"/>
    <w:rsid w:val="00B61824"/>
    <w:rsid w:val="00B61A7A"/>
    <w:rsid w:val="00B61C06"/>
    <w:rsid w:val="00B61FA7"/>
    <w:rsid w:val="00B620AA"/>
    <w:rsid w:val="00B6232D"/>
    <w:rsid w:val="00B62406"/>
    <w:rsid w:val="00B6258D"/>
    <w:rsid w:val="00B62648"/>
    <w:rsid w:val="00B6266C"/>
    <w:rsid w:val="00B62A18"/>
    <w:rsid w:val="00B62D47"/>
    <w:rsid w:val="00B62FA1"/>
    <w:rsid w:val="00B633DD"/>
    <w:rsid w:val="00B635CA"/>
    <w:rsid w:val="00B63CFA"/>
    <w:rsid w:val="00B63F15"/>
    <w:rsid w:val="00B64018"/>
    <w:rsid w:val="00B642A6"/>
    <w:rsid w:val="00B642D0"/>
    <w:rsid w:val="00B6468A"/>
    <w:rsid w:val="00B649FE"/>
    <w:rsid w:val="00B64A79"/>
    <w:rsid w:val="00B650C4"/>
    <w:rsid w:val="00B65106"/>
    <w:rsid w:val="00B6549F"/>
    <w:rsid w:val="00B655A9"/>
    <w:rsid w:val="00B655C8"/>
    <w:rsid w:val="00B6574B"/>
    <w:rsid w:val="00B65C72"/>
    <w:rsid w:val="00B65DB9"/>
    <w:rsid w:val="00B65E6B"/>
    <w:rsid w:val="00B66558"/>
    <w:rsid w:val="00B66653"/>
    <w:rsid w:val="00B6675D"/>
    <w:rsid w:val="00B669EE"/>
    <w:rsid w:val="00B66A62"/>
    <w:rsid w:val="00B66C21"/>
    <w:rsid w:val="00B66CA4"/>
    <w:rsid w:val="00B67225"/>
    <w:rsid w:val="00B67297"/>
    <w:rsid w:val="00B674D9"/>
    <w:rsid w:val="00B67711"/>
    <w:rsid w:val="00B678C6"/>
    <w:rsid w:val="00B67A12"/>
    <w:rsid w:val="00B7013A"/>
    <w:rsid w:val="00B70872"/>
    <w:rsid w:val="00B709BC"/>
    <w:rsid w:val="00B70B92"/>
    <w:rsid w:val="00B70EBA"/>
    <w:rsid w:val="00B712A2"/>
    <w:rsid w:val="00B71369"/>
    <w:rsid w:val="00B71534"/>
    <w:rsid w:val="00B71C24"/>
    <w:rsid w:val="00B71C8E"/>
    <w:rsid w:val="00B71EC3"/>
    <w:rsid w:val="00B71EE4"/>
    <w:rsid w:val="00B71FB2"/>
    <w:rsid w:val="00B721CF"/>
    <w:rsid w:val="00B722A7"/>
    <w:rsid w:val="00B7249D"/>
    <w:rsid w:val="00B724FC"/>
    <w:rsid w:val="00B72749"/>
    <w:rsid w:val="00B727DF"/>
    <w:rsid w:val="00B72951"/>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608"/>
    <w:rsid w:val="00B7463A"/>
    <w:rsid w:val="00B74713"/>
    <w:rsid w:val="00B74759"/>
    <w:rsid w:val="00B74ABF"/>
    <w:rsid w:val="00B74E92"/>
    <w:rsid w:val="00B75086"/>
    <w:rsid w:val="00B75167"/>
    <w:rsid w:val="00B75174"/>
    <w:rsid w:val="00B75187"/>
    <w:rsid w:val="00B75313"/>
    <w:rsid w:val="00B759B4"/>
    <w:rsid w:val="00B75D04"/>
    <w:rsid w:val="00B75E8B"/>
    <w:rsid w:val="00B75EED"/>
    <w:rsid w:val="00B767D0"/>
    <w:rsid w:val="00B768AE"/>
    <w:rsid w:val="00B76CFB"/>
    <w:rsid w:val="00B76D66"/>
    <w:rsid w:val="00B76E81"/>
    <w:rsid w:val="00B76F1C"/>
    <w:rsid w:val="00B77136"/>
    <w:rsid w:val="00B7713D"/>
    <w:rsid w:val="00B7717A"/>
    <w:rsid w:val="00B773B1"/>
    <w:rsid w:val="00B773E4"/>
    <w:rsid w:val="00B77575"/>
    <w:rsid w:val="00B775FE"/>
    <w:rsid w:val="00B77618"/>
    <w:rsid w:val="00B77725"/>
    <w:rsid w:val="00B77987"/>
    <w:rsid w:val="00B77A06"/>
    <w:rsid w:val="00B77AF0"/>
    <w:rsid w:val="00B77CB8"/>
    <w:rsid w:val="00B77CEA"/>
    <w:rsid w:val="00B77EDF"/>
    <w:rsid w:val="00B77EFD"/>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123D"/>
    <w:rsid w:val="00B81256"/>
    <w:rsid w:val="00B8149A"/>
    <w:rsid w:val="00B814F0"/>
    <w:rsid w:val="00B81A57"/>
    <w:rsid w:val="00B81BD8"/>
    <w:rsid w:val="00B81C42"/>
    <w:rsid w:val="00B81DE4"/>
    <w:rsid w:val="00B81E25"/>
    <w:rsid w:val="00B8200C"/>
    <w:rsid w:val="00B82175"/>
    <w:rsid w:val="00B8226A"/>
    <w:rsid w:val="00B82384"/>
    <w:rsid w:val="00B823A2"/>
    <w:rsid w:val="00B825C6"/>
    <w:rsid w:val="00B827B4"/>
    <w:rsid w:val="00B8281D"/>
    <w:rsid w:val="00B82B00"/>
    <w:rsid w:val="00B82D2E"/>
    <w:rsid w:val="00B82F41"/>
    <w:rsid w:val="00B83230"/>
    <w:rsid w:val="00B83276"/>
    <w:rsid w:val="00B832AD"/>
    <w:rsid w:val="00B83336"/>
    <w:rsid w:val="00B839C8"/>
    <w:rsid w:val="00B83A0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26"/>
    <w:rsid w:val="00B85EC7"/>
    <w:rsid w:val="00B860B9"/>
    <w:rsid w:val="00B865EB"/>
    <w:rsid w:val="00B8686C"/>
    <w:rsid w:val="00B86A8C"/>
    <w:rsid w:val="00B86C4B"/>
    <w:rsid w:val="00B87749"/>
    <w:rsid w:val="00B87B04"/>
    <w:rsid w:val="00B87E47"/>
    <w:rsid w:val="00B9001C"/>
    <w:rsid w:val="00B90609"/>
    <w:rsid w:val="00B906CA"/>
    <w:rsid w:val="00B906ED"/>
    <w:rsid w:val="00B90DE4"/>
    <w:rsid w:val="00B90E53"/>
    <w:rsid w:val="00B90F32"/>
    <w:rsid w:val="00B90F8B"/>
    <w:rsid w:val="00B90FE7"/>
    <w:rsid w:val="00B9103D"/>
    <w:rsid w:val="00B91057"/>
    <w:rsid w:val="00B912C2"/>
    <w:rsid w:val="00B912CD"/>
    <w:rsid w:val="00B91807"/>
    <w:rsid w:val="00B91888"/>
    <w:rsid w:val="00B91965"/>
    <w:rsid w:val="00B919A3"/>
    <w:rsid w:val="00B91AD1"/>
    <w:rsid w:val="00B91B1E"/>
    <w:rsid w:val="00B91B72"/>
    <w:rsid w:val="00B91C07"/>
    <w:rsid w:val="00B91ED9"/>
    <w:rsid w:val="00B92069"/>
    <w:rsid w:val="00B923A0"/>
    <w:rsid w:val="00B924AD"/>
    <w:rsid w:val="00B928C1"/>
    <w:rsid w:val="00B92A9C"/>
    <w:rsid w:val="00B92C78"/>
    <w:rsid w:val="00B92CBC"/>
    <w:rsid w:val="00B92D5C"/>
    <w:rsid w:val="00B92EFF"/>
    <w:rsid w:val="00B93122"/>
    <w:rsid w:val="00B93187"/>
    <w:rsid w:val="00B9335D"/>
    <w:rsid w:val="00B939CF"/>
    <w:rsid w:val="00B93BA6"/>
    <w:rsid w:val="00B93CD3"/>
    <w:rsid w:val="00B93DB9"/>
    <w:rsid w:val="00B93EA4"/>
    <w:rsid w:val="00B94111"/>
    <w:rsid w:val="00B94383"/>
    <w:rsid w:val="00B94460"/>
    <w:rsid w:val="00B94463"/>
    <w:rsid w:val="00B944F7"/>
    <w:rsid w:val="00B944FC"/>
    <w:rsid w:val="00B94758"/>
    <w:rsid w:val="00B9484B"/>
    <w:rsid w:val="00B9489B"/>
    <w:rsid w:val="00B94984"/>
    <w:rsid w:val="00B94A32"/>
    <w:rsid w:val="00B94BC7"/>
    <w:rsid w:val="00B94EF7"/>
    <w:rsid w:val="00B953A5"/>
    <w:rsid w:val="00B9552E"/>
    <w:rsid w:val="00B95813"/>
    <w:rsid w:val="00B959CF"/>
    <w:rsid w:val="00B95B45"/>
    <w:rsid w:val="00B95B56"/>
    <w:rsid w:val="00B95B8D"/>
    <w:rsid w:val="00B95BD7"/>
    <w:rsid w:val="00B95BE6"/>
    <w:rsid w:val="00B95C6F"/>
    <w:rsid w:val="00B95D62"/>
    <w:rsid w:val="00B95EB7"/>
    <w:rsid w:val="00B95F24"/>
    <w:rsid w:val="00B960C2"/>
    <w:rsid w:val="00B960CA"/>
    <w:rsid w:val="00B96169"/>
    <w:rsid w:val="00B9617C"/>
    <w:rsid w:val="00B96388"/>
    <w:rsid w:val="00B964B0"/>
    <w:rsid w:val="00B965BF"/>
    <w:rsid w:val="00B9661F"/>
    <w:rsid w:val="00B96A60"/>
    <w:rsid w:val="00B96BB2"/>
    <w:rsid w:val="00B96E62"/>
    <w:rsid w:val="00B97036"/>
    <w:rsid w:val="00B97073"/>
    <w:rsid w:val="00B9709A"/>
    <w:rsid w:val="00B9799B"/>
    <w:rsid w:val="00B97CF4"/>
    <w:rsid w:val="00B97F2F"/>
    <w:rsid w:val="00BA0329"/>
    <w:rsid w:val="00BA0CD6"/>
    <w:rsid w:val="00BA0D17"/>
    <w:rsid w:val="00BA0D9B"/>
    <w:rsid w:val="00BA0E51"/>
    <w:rsid w:val="00BA0F59"/>
    <w:rsid w:val="00BA0FA3"/>
    <w:rsid w:val="00BA1297"/>
    <w:rsid w:val="00BA12CD"/>
    <w:rsid w:val="00BA13CE"/>
    <w:rsid w:val="00BA143F"/>
    <w:rsid w:val="00BA172D"/>
    <w:rsid w:val="00BA1790"/>
    <w:rsid w:val="00BA1DC7"/>
    <w:rsid w:val="00BA20C5"/>
    <w:rsid w:val="00BA2120"/>
    <w:rsid w:val="00BA2181"/>
    <w:rsid w:val="00BA2320"/>
    <w:rsid w:val="00BA249C"/>
    <w:rsid w:val="00BA2509"/>
    <w:rsid w:val="00BA2777"/>
    <w:rsid w:val="00BA277B"/>
    <w:rsid w:val="00BA2791"/>
    <w:rsid w:val="00BA2880"/>
    <w:rsid w:val="00BA2905"/>
    <w:rsid w:val="00BA2A8D"/>
    <w:rsid w:val="00BA2ABC"/>
    <w:rsid w:val="00BA2F3A"/>
    <w:rsid w:val="00BA31C4"/>
    <w:rsid w:val="00BA333F"/>
    <w:rsid w:val="00BA3345"/>
    <w:rsid w:val="00BA337F"/>
    <w:rsid w:val="00BA3403"/>
    <w:rsid w:val="00BA34AB"/>
    <w:rsid w:val="00BA3512"/>
    <w:rsid w:val="00BA385A"/>
    <w:rsid w:val="00BA39A5"/>
    <w:rsid w:val="00BA3A63"/>
    <w:rsid w:val="00BA3D44"/>
    <w:rsid w:val="00BA3D99"/>
    <w:rsid w:val="00BA41B3"/>
    <w:rsid w:val="00BA491C"/>
    <w:rsid w:val="00BA4940"/>
    <w:rsid w:val="00BA4BC6"/>
    <w:rsid w:val="00BA4DE3"/>
    <w:rsid w:val="00BA4E15"/>
    <w:rsid w:val="00BA4F59"/>
    <w:rsid w:val="00BA51E1"/>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A"/>
    <w:rsid w:val="00BA733E"/>
    <w:rsid w:val="00BA7A8C"/>
    <w:rsid w:val="00BA7A98"/>
    <w:rsid w:val="00BA7D6F"/>
    <w:rsid w:val="00BA7E29"/>
    <w:rsid w:val="00BA7E77"/>
    <w:rsid w:val="00BB0022"/>
    <w:rsid w:val="00BB002A"/>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6"/>
    <w:rsid w:val="00BB180B"/>
    <w:rsid w:val="00BB18FE"/>
    <w:rsid w:val="00BB1A0B"/>
    <w:rsid w:val="00BB1D60"/>
    <w:rsid w:val="00BB1D72"/>
    <w:rsid w:val="00BB2014"/>
    <w:rsid w:val="00BB202D"/>
    <w:rsid w:val="00BB20FB"/>
    <w:rsid w:val="00BB214E"/>
    <w:rsid w:val="00BB2151"/>
    <w:rsid w:val="00BB22C7"/>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334"/>
    <w:rsid w:val="00BB446C"/>
    <w:rsid w:val="00BB4B89"/>
    <w:rsid w:val="00BB4BB4"/>
    <w:rsid w:val="00BB4CBD"/>
    <w:rsid w:val="00BB4EB4"/>
    <w:rsid w:val="00BB5132"/>
    <w:rsid w:val="00BB54FD"/>
    <w:rsid w:val="00BB5745"/>
    <w:rsid w:val="00BB579D"/>
    <w:rsid w:val="00BB5943"/>
    <w:rsid w:val="00BB5985"/>
    <w:rsid w:val="00BB5B18"/>
    <w:rsid w:val="00BB6058"/>
    <w:rsid w:val="00BB6299"/>
    <w:rsid w:val="00BB6353"/>
    <w:rsid w:val="00BB6367"/>
    <w:rsid w:val="00BB63AF"/>
    <w:rsid w:val="00BB676F"/>
    <w:rsid w:val="00BB6882"/>
    <w:rsid w:val="00BB68FB"/>
    <w:rsid w:val="00BB698B"/>
    <w:rsid w:val="00BB6E70"/>
    <w:rsid w:val="00BB6E71"/>
    <w:rsid w:val="00BB7504"/>
    <w:rsid w:val="00BB75A4"/>
    <w:rsid w:val="00BB761D"/>
    <w:rsid w:val="00BB788B"/>
    <w:rsid w:val="00BB796E"/>
    <w:rsid w:val="00BB7A48"/>
    <w:rsid w:val="00BB7E9D"/>
    <w:rsid w:val="00BB7FB7"/>
    <w:rsid w:val="00BB7FF4"/>
    <w:rsid w:val="00BC0028"/>
    <w:rsid w:val="00BC00A3"/>
    <w:rsid w:val="00BC04EB"/>
    <w:rsid w:val="00BC04EC"/>
    <w:rsid w:val="00BC0824"/>
    <w:rsid w:val="00BC0955"/>
    <w:rsid w:val="00BC0A15"/>
    <w:rsid w:val="00BC0A6F"/>
    <w:rsid w:val="00BC0AC4"/>
    <w:rsid w:val="00BC111D"/>
    <w:rsid w:val="00BC127B"/>
    <w:rsid w:val="00BC13B3"/>
    <w:rsid w:val="00BC13F6"/>
    <w:rsid w:val="00BC1458"/>
    <w:rsid w:val="00BC15AF"/>
    <w:rsid w:val="00BC1833"/>
    <w:rsid w:val="00BC19B0"/>
    <w:rsid w:val="00BC1A24"/>
    <w:rsid w:val="00BC1A67"/>
    <w:rsid w:val="00BC1B4D"/>
    <w:rsid w:val="00BC1CCB"/>
    <w:rsid w:val="00BC1E59"/>
    <w:rsid w:val="00BC1F80"/>
    <w:rsid w:val="00BC20DE"/>
    <w:rsid w:val="00BC2238"/>
    <w:rsid w:val="00BC24AE"/>
    <w:rsid w:val="00BC28FB"/>
    <w:rsid w:val="00BC2AAF"/>
    <w:rsid w:val="00BC2B61"/>
    <w:rsid w:val="00BC32DC"/>
    <w:rsid w:val="00BC3349"/>
    <w:rsid w:val="00BC33B5"/>
    <w:rsid w:val="00BC33DD"/>
    <w:rsid w:val="00BC3464"/>
    <w:rsid w:val="00BC3855"/>
    <w:rsid w:val="00BC38DA"/>
    <w:rsid w:val="00BC3B4D"/>
    <w:rsid w:val="00BC3D91"/>
    <w:rsid w:val="00BC3EFA"/>
    <w:rsid w:val="00BC3F43"/>
    <w:rsid w:val="00BC3F75"/>
    <w:rsid w:val="00BC3F93"/>
    <w:rsid w:val="00BC4241"/>
    <w:rsid w:val="00BC4245"/>
    <w:rsid w:val="00BC45C8"/>
    <w:rsid w:val="00BC4AB3"/>
    <w:rsid w:val="00BC4C00"/>
    <w:rsid w:val="00BC4C82"/>
    <w:rsid w:val="00BC4D32"/>
    <w:rsid w:val="00BC4EC4"/>
    <w:rsid w:val="00BC5066"/>
    <w:rsid w:val="00BC55BA"/>
    <w:rsid w:val="00BC5651"/>
    <w:rsid w:val="00BC575D"/>
    <w:rsid w:val="00BC58B7"/>
    <w:rsid w:val="00BC5F13"/>
    <w:rsid w:val="00BC616F"/>
    <w:rsid w:val="00BC618B"/>
    <w:rsid w:val="00BC6207"/>
    <w:rsid w:val="00BC6297"/>
    <w:rsid w:val="00BC6395"/>
    <w:rsid w:val="00BC6783"/>
    <w:rsid w:val="00BC6A26"/>
    <w:rsid w:val="00BC6BB1"/>
    <w:rsid w:val="00BC6C46"/>
    <w:rsid w:val="00BC6DD0"/>
    <w:rsid w:val="00BC6E05"/>
    <w:rsid w:val="00BC6EB4"/>
    <w:rsid w:val="00BC6F6E"/>
    <w:rsid w:val="00BC72B7"/>
    <w:rsid w:val="00BC737E"/>
    <w:rsid w:val="00BC73C7"/>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BD2"/>
    <w:rsid w:val="00BD1DC4"/>
    <w:rsid w:val="00BD1E9A"/>
    <w:rsid w:val="00BD1EA4"/>
    <w:rsid w:val="00BD1F5E"/>
    <w:rsid w:val="00BD1FDB"/>
    <w:rsid w:val="00BD214E"/>
    <w:rsid w:val="00BD2183"/>
    <w:rsid w:val="00BD2415"/>
    <w:rsid w:val="00BD25F9"/>
    <w:rsid w:val="00BD276E"/>
    <w:rsid w:val="00BD286D"/>
    <w:rsid w:val="00BD2CF0"/>
    <w:rsid w:val="00BD2CF2"/>
    <w:rsid w:val="00BD2DAB"/>
    <w:rsid w:val="00BD2FD2"/>
    <w:rsid w:val="00BD312A"/>
    <w:rsid w:val="00BD3200"/>
    <w:rsid w:val="00BD34D5"/>
    <w:rsid w:val="00BD3AE9"/>
    <w:rsid w:val="00BD3C2F"/>
    <w:rsid w:val="00BD3D25"/>
    <w:rsid w:val="00BD3D2B"/>
    <w:rsid w:val="00BD3E99"/>
    <w:rsid w:val="00BD40C5"/>
    <w:rsid w:val="00BD4382"/>
    <w:rsid w:val="00BD4461"/>
    <w:rsid w:val="00BD4766"/>
    <w:rsid w:val="00BD4774"/>
    <w:rsid w:val="00BD47C2"/>
    <w:rsid w:val="00BD49CF"/>
    <w:rsid w:val="00BD4A84"/>
    <w:rsid w:val="00BD4AF4"/>
    <w:rsid w:val="00BD4B9B"/>
    <w:rsid w:val="00BD4F0C"/>
    <w:rsid w:val="00BD5325"/>
    <w:rsid w:val="00BD5344"/>
    <w:rsid w:val="00BD54CE"/>
    <w:rsid w:val="00BD5506"/>
    <w:rsid w:val="00BD57FC"/>
    <w:rsid w:val="00BD6638"/>
    <w:rsid w:val="00BD6975"/>
    <w:rsid w:val="00BD6B33"/>
    <w:rsid w:val="00BD6C2A"/>
    <w:rsid w:val="00BD6E19"/>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C57"/>
    <w:rsid w:val="00BE0D68"/>
    <w:rsid w:val="00BE1155"/>
    <w:rsid w:val="00BE1157"/>
    <w:rsid w:val="00BE1281"/>
    <w:rsid w:val="00BE140B"/>
    <w:rsid w:val="00BE1550"/>
    <w:rsid w:val="00BE155A"/>
    <w:rsid w:val="00BE179D"/>
    <w:rsid w:val="00BE18DF"/>
    <w:rsid w:val="00BE1928"/>
    <w:rsid w:val="00BE1F37"/>
    <w:rsid w:val="00BE1F84"/>
    <w:rsid w:val="00BE221D"/>
    <w:rsid w:val="00BE2290"/>
    <w:rsid w:val="00BE2379"/>
    <w:rsid w:val="00BE23A0"/>
    <w:rsid w:val="00BE242A"/>
    <w:rsid w:val="00BE2707"/>
    <w:rsid w:val="00BE2751"/>
    <w:rsid w:val="00BE2A0C"/>
    <w:rsid w:val="00BE2AB5"/>
    <w:rsid w:val="00BE2D5E"/>
    <w:rsid w:val="00BE2D8C"/>
    <w:rsid w:val="00BE2EDB"/>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C9B"/>
    <w:rsid w:val="00BE5DC6"/>
    <w:rsid w:val="00BE5DE2"/>
    <w:rsid w:val="00BE6084"/>
    <w:rsid w:val="00BE6600"/>
    <w:rsid w:val="00BE661E"/>
    <w:rsid w:val="00BE6641"/>
    <w:rsid w:val="00BE6B20"/>
    <w:rsid w:val="00BE6FEC"/>
    <w:rsid w:val="00BE7159"/>
    <w:rsid w:val="00BE71C8"/>
    <w:rsid w:val="00BE727C"/>
    <w:rsid w:val="00BE7497"/>
    <w:rsid w:val="00BE74CB"/>
    <w:rsid w:val="00BE7757"/>
    <w:rsid w:val="00BE7AD9"/>
    <w:rsid w:val="00BE7B07"/>
    <w:rsid w:val="00BE7CEC"/>
    <w:rsid w:val="00BE7E03"/>
    <w:rsid w:val="00BE7E13"/>
    <w:rsid w:val="00BE7FC9"/>
    <w:rsid w:val="00BF0199"/>
    <w:rsid w:val="00BF0522"/>
    <w:rsid w:val="00BF06A5"/>
    <w:rsid w:val="00BF0788"/>
    <w:rsid w:val="00BF08CE"/>
    <w:rsid w:val="00BF0967"/>
    <w:rsid w:val="00BF0C36"/>
    <w:rsid w:val="00BF0D1F"/>
    <w:rsid w:val="00BF0ED6"/>
    <w:rsid w:val="00BF127F"/>
    <w:rsid w:val="00BF1455"/>
    <w:rsid w:val="00BF14AB"/>
    <w:rsid w:val="00BF170B"/>
    <w:rsid w:val="00BF190E"/>
    <w:rsid w:val="00BF1F8E"/>
    <w:rsid w:val="00BF1FB3"/>
    <w:rsid w:val="00BF23F9"/>
    <w:rsid w:val="00BF25E7"/>
    <w:rsid w:val="00BF267D"/>
    <w:rsid w:val="00BF26A5"/>
    <w:rsid w:val="00BF2A98"/>
    <w:rsid w:val="00BF2AEE"/>
    <w:rsid w:val="00BF2BBB"/>
    <w:rsid w:val="00BF2E5D"/>
    <w:rsid w:val="00BF3185"/>
    <w:rsid w:val="00BF328C"/>
    <w:rsid w:val="00BF3391"/>
    <w:rsid w:val="00BF3D2E"/>
    <w:rsid w:val="00BF3F24"/>
    <w:rsid w:val="00BF4092"/>
    <w:rsid w:val="00BF43AD"/>
    <w:rsid w:val="00BF43B7"/>
    <w:rsid w:val="00BF452A"/>
    <w:rsid w:val="00BF4575"/>
    <w:rsid w:val="00BF4854"/>
    <w:rsid w:val="00BF4E96"/>
    <w:rsid w:val="00BF526B"/>
    <w:rsid w:val="00BF5342"/>
    <w:rsid w:val="00BF543B"/>
    <w:rsid w:val="00BF5445"/>
    <w:rsid w:val="00BF5675"/>
    <w:rsid w:val="00BF57B3"/>
    <w:rsid w:val="00BF5813"/>
    <w:rsid w:val="00BF585A"/>
    <w:rsid w:val="00BF58ED"/>
    <w:rsid w:val="00BF5912"/>
    <w:rsid w:val="00BF5A7B"/>
    <w:rsid w:val="00BF5B47"/>
    <w:rsid w:val="00BF5DF4"/>
    <w:rsid w:val="00BF5F7B"/>
    <w:rsid w:val="00BF627C"/>
    <w:rsid w:val="00BF6521"/>
    <w:rsid w:val="00BF667C"/>
    <w:rsid w:val="00BF6942"/>
    <w:rsid w:val="00BF70EA"/>
    <w:rsid w:val="00BF73DB"/>
    <w:rsid w:val="00BF751C"/>
    <w:rsid w:val="00BF7523"/>
    <w:rsid w:val="00BF7582"/>
    <w:rsid w:val="00BF7768"/>
    <w:rsid w:val="00BF78AE"/>
    <w:rsid w:val="00BF796A"/>
    <w:rsid w:val="00BF7A19"/>
    <w:rsid w:val="00BF7CE8"/>
    <w:rsid w:val="00BF7D95"/>
    <w:rsid w:val="00BF7F60"/>
    <w:rsid w:val="00C000B8"/>
    <w:rsid w:val="00C0047B"/>
    <w:rsid w:val="00C00499"/>
    <w:rsid w:val="00C00638"/>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C1A"/>
    <w:rsid w:val="00C03CED"/>
    <w:rsid w:val="00C040C7"/>
    <w:rsid w:val="00C041EE"/>
    <w:rsid w:val="00C04461"/>
    <w:rsid w:val="00C04630"/>
    <w:rsid w:val="00C04A0B"/>
    <w:rsid w:val="00C04B62"/>
    <w:rsid w:val="00C04D55"/>
    <w:rsid w:val="00C04DFE"/>
    <w:rsid w:val="00C052D9"/>
    <w:rsid w:val="00C0531C"/>
    <w:rsid w:val="00C0547D"/>
    <w:rsid w:val="00C054E9"/>
    <w:rsid w:val="00C05616"/>
    <w:rsid w:val="00C05693"/>
    <w:rsid w:val="00C056DE"/>
    <w:rsid w:val="00C0573A"/>
    <w:rsid w:val="00C0606F"/>
    <w:rsid w:val="00C0641F"/>
    <w:rsid w:val="00C06457"/>
    <w:rsid w:val="00C0659C"/>
    <w:rsid w:val="00C06672"/>
    <w:rsid w:val="00C06833"/>
    <w:rsid w:val="00C069C8"/>
    <w:rsid w:val="00C06AEE"/>
    <w:rsid w:val="00C06AF6"/>
    <w:rsid w:val="00C06D4E"/>
    <w:rsid w:val="00C06E51"/>
    <w:rsid w:val="00C07400"/>
    <w:rsid w:val="00C07463"/>
    <w:rsid w:val="00C07531"/>
    <w:rsid w:val="00C075AB"/>
    <w:rsid w:val="00C075DF"/>
    <w:rsid w:val="00C076A5"/>
    <w:rsid w:val="00C07705"/>
    <w:rsid w:val="00C0785F"/>
    <w:rsid w:val="00C07DA7"/>
    <w:rsid w:val="00C100B7"/>
    <w:rsid w:val="00C1014E"/>
    <w:rsid w:val="00C10243"/>
    <w:rsid w:val="00C10248"/>
    <w:rsid w:val="00C1054F"/>
    <w:rsid w:val="00C105C2"/>
    <w:rsid w:val="00C1062E"/>
    <w:rsid w:val="00C106A7"/>
    <w:rsid w:val="00C107E8"/>
    <w:rsid w:val="00C10C1C"/>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1F7A"/>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DE5"/>
    <w:rsid w:val="00C14F55"/>
    <w:rsid w:val="00C152FE"/>
    <w:rsid w:val="00C1547E"/>
    <w:rsid w:val="00C1568B"/>
    <w:rsid w:val="00C15882"/>
    <w:rsid w:val="00C158E8"/>
    <w:rsid w:val="00C15F01"/>
    <w:rsid w:val="00C160D0"/>
    <w:rsid w:val="00C1617F"/>
    <w:rsid w:val="00C1620C"/>
    <w:rsid w:val="00C16248"/>
    <w:rsid w:val="00C162E6"/>
    <w:rsid w:val="00C163A0"/>
    <w:rsid w:val="00C166D3"/>
    <w:rsid w:val="00C16787"/>
    <w:rsid w:val="00C167F0"/>
    <w:rsid w:val="00C169A2"/>
    <w:rsid w:val="00C17642"/>
    <w:rsid w:val="00C17AA3"/>
    <w:rsid w:val="00C17B12"/>
    <w:rsid w:val="00C17F13"/>
    <w:rsid w:val="00C200B3"/>
    <w:rsid w:val="00C2029A"/>
    <w:rsid w:val="00C203CF"/>
    <w:rsid w:val="00C204CA"/>
    <w:rsid w:val="00C204D5"/>
    <w:rsid w:val="00C2067D"/>
    <w:rsid w:val="00C20966"/>
    <w:rsid w:val="00C2097C"/>
    <w:rsid w:val="00C20A4D"/>
    <w:rsid w:val="00C20AC7"/>
    <w:rsid w:val="00C20C18"/>
    <w:rsid w:val="00C20C64"/>
    <w:rsid w:val="00C20CF3"/>
    <w:rsid w:val="00C20EB1"/>
    <w:rsid w:val="00C20F5E"/>
    <w:rsid w:val="00C210CF"/>
    <w:rsid w:val="00C213ED"/>
    <w:rsid w:val="00C21CED"/>
    <w:rsid w:val="00C21DA1"/>
    <w:rsid w:val="00C21F08"/>
    <w:rsid w:val="00C22017"/>
    <w:rsid w:val="00C22605"/>
    <w:rsid w:val="00C226F6"/>
    <w:rsid w:val="00C22846"/>
    <w:rsid w:val="00C2286D"/>
    <w:rsid w:val="00C2287B"/>
    <w:rsid w:val="00C228E9"/>
    <w:rsid w:val="00C2290D"/>
    <w:rsid w:val="00C22D8D"/>
    <w:rsid w:val="00C22F46"/>
    <w:rsid w:val="00C22FEC"/>
    <w:rsid w:val="00C2320B"/>
    <w:rsid w:val="00C23731"/>
    <w:rsid w:val="00C23826"/>
    <w:rsid w:val="00C238F3"/>
    <w:rsid w:val="00C23D5A"/>
    <w:rsid w:val="00C23EDC"/>
    <w:rsid w:val="00C2411C"/>
    <w:rsid w:val="00C243BB"/>
    <w:rsid w:val="00C2474C"/>
    <w:rsid w:val="00C24AFF"/>
    <w:rsid w:val="00C24BE5"/>
    <w:rsid w:val="00C24C78"/>
    <w:rsid w:val="00C24D12"/>
    <w:rsid w:val="00C24D3D"/>
    <w:rsid w:val="00C24DB0"/>
    <w:rsid w:val="00C24DFF"/>
    <w:rsid w:val="00C24E47"/>
    <w:rsid w:val="00C24E7A"/>
    <w:rsid w:val="00C24F6B"/>
    <w:rsid w:val="00C25091"/>
    <w:rsid w:val="00C25363"/>
    <w:rsid w:val="00C25452"/>
    <w:rsid w:val="00C255A6"/>
    <w:rsid w:val="00C25884"/>
    <w:rsid w:val="00C25AD5"/>
    <w:rsid w:val="00C25CDD"/>
    <w:rsid w:val="00C25EEB"/>
    <w:rsid w:val="00C260F9"/>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A3C"/>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C7"/>
    <w:rsid w:val="00C331DA"/>
    <w:rsid w:val="00C3348F"/>
    <w:rsid w:val="00C334E6"/>
    <w:rsid w:val="00C33573"/>
    <w:rsid w:val="00C33574"/>
    <w:rsid w:val="00C3385E"/>
    <w:rsid w:val="00C33877"/>
    <w:rsid w:val="00C33997"/>
    <w:rsid w:val="00C339AE"/>
    <w:rsid w:val="00C33B4A"/>
    <w:rsid w:val="00C33D8E"/>
    <w:rsid w:val="00C33D9A"/>
    <w:rsid w:val="00C33F20"/>
    <w:rsid w:val="00C3421C"/>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272"/>
    <w:rsid w:val="00C373B8"/>
    <w:rsid w:val="00C374BD"/>
    <w:rsid w:val="00C374D6"/>
    <w:rsid w:val="00C376CB"/>
    <w:rsid w:val="00C376F0"/>
    <w:rsid w:val="00C37DF3"/>
    <w:rsid w:val="00C4002C"/>
    <w:rsid w:val="00C40281"/>
    <w:rsid w:val="00C4064F"/>
    <w:rsid w:val="00C40839"/>
    <w:rsid w:val="00C408B7"/>
    <w:rsid w:val="00C409AF"/>
    <w:rsid w:val="00C40A32"/>
    <w:rsid w:val="00C40B16"/>
    <w:rsid w:val="00C40B2E"/>
    <w:rsid w:val="00C40C03"/>
    <w:rsid w:val="00C40E2F"/>
    <w:rsid w:val="00C40E9B"/>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828"/>
    <w:rsid w:val="00C439B1"/>
    <w:rsid w:val="00C439D0"/>
    <w:rsid w:val="00C43A7E"/>
    <w:rsid w:val="00C43CDF"/>
    <w:rsid w:val="00C440E8"/>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EF9"/>
    <w:rsid w:val="00C45FB9"/>
    <w:rsid w:val="00C463FE"/>
    <w:rsid w:val="00C465AC"/>
    <w:rsid w:val="00C4662A"/>
    <w:rsid w:val="00C467B3"/>
    <w:rsid w:val="00C467C1"/>
    <w:rsid w:val="00C46BF4"/>
    <w:rsid w:val="00C46D67"/>
    <w:rsid w:val="00C471EC"/>
    <w:rsid w:val="00C472AB"/>
    <w:rsid w:val="00C474CB"/>
    <w:rsid w:val="00C47516"/>
    <w:rsid w:val="00C47799"/>
    <w:rsid w:val="00C47997"/>
    <w:rsid w:val="00C47D73"/>
    <w:rsid w:val="00C47E37"/>
    <w:rsid w:val="00C5053F"/>
    <w:rsid w:val="00C507D9"/>
    <w:rsid w:val="00C50A04"/>
    <w:rsid w:val="00C50C8B"/>
    <w:rsid w:val="00C50D99"/>
    <w:rsid w:val="00C50F21"/>
    <w:rsid w:val="00C50F27"/>
    <w:rsid w:val="00C50FFE"/>
    <w:rsid w:val="00C51298"/>
    <w:rsid w:val="00C51434"/>
    <w:rsid w:val="00C514B5"/>
    <w:rsid w:val="00C5156F"/>
    <w:rsid w:val="00C51894"/>
    <w:rsid w:val="00C51AA5"/>
    <w:rsid w:val="00C51AAA"/>
    <w:rsid w:val="00C51BBC"/>
    <w:rsid w:val="00C51C43"/>
    <w:rsid w:val="00C51DCD"/>
    <w:rsid w:val="00C52015"/>
    <w:rsid w:val="00C5218D"/>
    <w:rsid w:val="00C522D8"/>
    <w:rsid w:val="00C52348"/>
    <w:rsid w:val="00C52543"/>
    <w:rsid w:val="00C52595"/>
    <w:rsid w:val="00C5276D"/>
    <w:rsid w:val="00C5281B"/>
    <w:rsid w:val="00C5296F"/>
    <w:rsid w:val="00C52CAB"/>
    <w:rsid w:val="00C52DBF"/>
    <w:rsid w:val="00C5306F"/>
    <w:rsid w:val="00C530C2"/>
    <w:rsid w:val="00C530CD"/>
    <w:rsid w:val="00C534F0"/>
    <w:rsid w:val="00C53689"/>
    <w:rsid w:val="00C53AA1"/>
    <w:rsid w:val="00C53C75"/>
    <w:rsid w:val="00C53D1E"/>
    <w:rsid w:val="00C53D35"/>
    <w:rsid w:val="00C53D59"/>
    <w:rsid w:val="00C53EBD"/>
    <w:rsid w:val="00C53EFC"/>
    <w:rsid w:val="00C53FDC"/>
    <w:rsid w:val="00C543E6"/>
    <w:rsid w:val="00C54943"/>
    <w:rsid w:val="00C5498D"/>
    <w:rsid w:val="00C54AC5"/>
    <w:rsid w:val="00C54ADE"/>
    <w:rsid w:val="00C54B7F"/>
    <w:rsid w:val="00C54E9A"/>
    <w:rsid w:val="00C551D1"/>
    <w:rsid w:val="00C552B8"/>
    <w:rsid w:val="00C553E6"/>
    <w:rsid w:val="00C55407"/>
    <w:rsid w:val="00C55634"/>
    <w:rsid w:val="00C55647"/>
    <w:rsid w:val="00C55916"/>
    <w:rsid w:val="00C559F3"/>
    <w:rsid w:val="00C55C37"/>
    <w:rsid w:val="00C55D79"/>
    <w:rsid w:val="00C55DFF"/>
    <w:rsid w:val="00C55E9E"/>
    <w:rsid w:val="00C561D0"/>
    <w:rsid w:val="00C56708"/>
    <w:rsid w:val="00C568CA"/>
    <w:rsid w:val="00C569B9"/>
    <w:rsid w:val="00C56A97"/>
    <w:rsid w:val="00C56D46"/>
    <w:rsid w:val="00C56E07"/>
    <w:rsid w:val="00C56E8A"/>
    <w:rsid w:val="00C56EEA"/>
    <w:rsid w:val="00C57643"/>
    <w:rsid w:val="00C579A3"/>
    <w:rsid w:val="00C57CAB"/>
    <w:rsid w:val="00C57D93"/>
    <w:rsid w:val="00C57F36"/>
    <w:rsid w:val="00C57F60"/>
    <w:rsid w:val="00C60591"/>
    <w:rsid w:val="00C608F1"/>
    <w:rsid w:val="00C60A23"/>
    <w:rsid w:val="00C60DD8"/>
    <w:rsid w:val="00C61079"/>
    <w:rsid w:val="00C611CF"/>
    <w:rsid w:val="00C614C6"/>
    <w:rsid w:val="00C6156F"/>
    <w:rsid w:val="00C617F1"/>
    <w:rsid w:val="00C61C09"/>
    <w:rsid w:val="00C61C50"/>
    <w:rsid w:val="00C62690"/>
    <w:rsid w:val="00C628E5"/>
    <w:rsid w:val="00C62A00"/>
    <w:rsid w:val="00C62A03"/>
    <w:rsid w:val="00C62AEF"/>
    <w:rsid w:val="00C62DA1"/>
    <w:rsid w:val="00C633C8"/>
    <w:rsid w:val="00C6341E"/>
    <w:rsid w:val="00C634FB"/>
    <w:rsid w:val="00C6377B"/>
    <w:rsid w:val="00C63D0D"/>
    <w:rsid w:val="00C63D47"/>
    <w:rsid w:val="00C63E86"/>
    <w:rsid w:val="00C63EE3"/>
    <w:rsid w:val="00C63F33"/>
    <w:rsid w:val="00C64261"/>
    <w:rsid w:val="00C646C3"/>
    <w:rsid w:val="00C64789"/>
    <w:rsid w:val="00C64903"/>
    <w:rsid w:val="00C64D23"/>
    <w:rsid w:val="00C65094"/>
    <w:rsid w:val="00C6528A"/>
    <w:rsid w:val="00C65618"/>
    <w:rsid w:val="00C65BA7"/>
    <w:rsid w:val="00C65CA4"/>
    <w:rsid w:val="00C65E61"/>
    <w:rsid w:val="00C65F23"/>
    <w:rsid w:val="00C65FEB"/>
    <w:rsid w:val="00C6621D"/>
    <w:rsid w:val="00C66322"/>
    <w:rsid w:val="00C6645E"/>
    <w:rsid w:val="00C665CF"/>
    <w:rsid w:val="00C66849"/>
    <w:rsid w:val="00C668C6"/>
    <w:rsid w:val="00C66950"/>
    <w:rsid w:val="00C66C78"/>
    <w:rsid w:val="00C66DF4"/>
    <w:rsid w:val="00C66F95"/>
    <w:rsid w:val="00C672A9"/>
    <w:rsid w:val="00C673E0"/>
    <w:rsid w:val="00C673EC"/>
    <w:rsid w:val="00C67422"/>
    <w:rsid w:val="00C67500"/>
    <w:rsid w:val="00C67568"/>
    <w:rsid w:val="00C678D1"/>
    <w:rsid w:val="00C67946"/>
    <w:rsid w:val="00C67A69"/>
    <w:rsid w:val="00C67E72"/>
    <w:rsid w:val="00C67F56"/>
    <w:rsid w:val="00C67FFC"/>
    <w:rsid w:val="00C702AD"/>
    <w:rsid w:val="00C70388"/>
    <w:rsid w:val="00C7048A"/>
    <w:rsid w:val="00C705EB"/>
    <w:rsid w:val="00C70602"/>
    <w:rsid w:val="00C706B2"/>
    <w:rsid w:val="00C7091E"/>
    <w:rsid w:val="00C70D75"/>
    <w:rsid w:val="00C70F0A"/>
    <w:rsid w:val="00C71073"/>
    <w:rsid w:val="00C71137"/>
    <w:rsid w:val="00C711B8"/>
    <w:rsid w:val="00C71326"/>
    <w:rsid w:val="00C713D9"/>
    <w:rsid w:val="00C713EC"/>
    <w:rsid w:val="00C7157A"/>
    <w:rsid w:val="00C71805"/>
    <w:rsid w:val="00C71971"/>
    <w:rsid w:val="00C71ACF"/>
    <w:rsid w:val="00C71BCE"/>
    <w:rsid w:val="00C71BFD"/>
    <w:rsid w:val="00C71F2F"/>
    <w:rsid w:val="00C723C3"/>
    <w:rsid w:val="00C726ED"/>
    <w:rsid w:val="00C72977"/>
    <w:rsid w:val="00C72A7A"/>
    <w:rsid w:val="00C72BA9"/>
    <w:rsid w:val="00C72C5F"/>
    <w:rsid w:val="00C72CEE"/>
    <w:rsid w:val="00C72D65"/>
    <w:rsid w:val="00C72F20"/>
    <w:rsid w:val="00C731B2"/>
    <w:rsid w:val="00C73281"/>
    <w:rsid w:val="00C7329D"/>
    <w:rsid w:val="00C7353A"/>
    <w:rsid w:val="00C73AD3"/>
    <w:rsid w:val="00C73AE0"/>
    <w:rsid w:val="00C73B16"/>
    <w:rsid w:val="00C73E22"/>
    <w:rsid w:val="00C74176"/>
    <w:rsid w:val="00C74640"/>
    <w:rsid w:val="00C74AAA"/>
    <w:rsid w:val="00C74BF3"/>
    <w:rsid w:val="00C74E1F"/>
    <w:rsid w:val="00C74E90"/>
    <w:rsid w:val="00C74EC9"/>
    <w:rsid w:val="00C74F3F"/>
    <w:rsid w:val="00C75187"/>
    <w:rsid w:val="00C75295"/>
    <w:rsid w:val="00C752DE"/>
    <w:rsid w:val="00C753F1"/>
    <w:rsid w:val="00C758F7"/>
    <w:rsid w:val="00C75BE2"/>
    <w:rsid w:val="00C762C5"/>
    <w:rsid w:val="00C76469"/>
    <w:rsid w:val="00C7653B"/>
    <w:rsid w:val="00C76FFE"/>
    <w:rsid w:val="00C77768"/>
    <w:rsid w:val="00C77893"/>
    <w:rsid w:val="00C77996"/>
    <w:rsid w:val="00C77A05"/>
    <w:rsid w:val="00C77BDE"/>
    <w:rsid w:val="00C77D6A"/>
    <w:rsid w:val="00C77FD7"/>
    <w:rsid w:val="00C80127"/>
    <w:rsid w:val="00C806AE"/>
    <w:rsid w:val="00C8088E"/>
    <w:rsid w:val="00C80D14"/>
    <w:rsid w:val="00C810BB"/>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1FE"/>
    <w:rsid w:val="00C832D6"/>
    <w:rsid w:val="00C8336E"/>
    <w:rsid w:val="00C83593"/>
    <w:rsid w:val="00C838C8"/>
    <w:rsid w:val="00C83DF1"/>
    <w:rsid w:val="00C83E73"/>
    <w:rsid w:val="00C84509"/>
    <w:rsid w:val="00C84541"/>
    <w:rsid w:val="00C846E0"/>
    <w:rsid w:val="00C8484A"/>
    <w:rsid w:val="00C8498E"/>
    <w:rsid w:val="00C84C4D"/>
    <w:rsid w:val="00C84CA8"/>
    <w:rsid w:val="00C84CE7"/>
    <w:rsid w:val="00C85164"/>
    <w:rsid w:val="00C851E0"/>
    <w:rsid w:val="00C852B9"/>
    <w:rsid w:val="00C853C2"/>
    <w:rsid w:val="00C856EB"/>
    <w:rsid w:val="00C85BC4"/>
    <w:rsid w:val="00C85C98"/>
    <w:rsid w:val="00C85D51"/>
    <w:rsid w:val="00C85EAF"/>
    <w:rsid w:val="00C86179"/>
    <w:rsid w:val="00C86190"/>
    <w:rsid w:val="00C8634A"/>
    <w:rsid w:val="00C865EB"/>
    <w:rsid w:val="00C8660D"/>
    <w:rsid w:val="00C86809"/>
    <w:rsid w:val="00C8683E"/>
    <w:rsid w:val="00C868D8"/>
    <w:rsid w:val="00C86B4B"/>
    <w:rsid w:val="00C86F92"/>
    <w:rsid w:val="00C87391"/>
    <w:rsid w:val="00C874D4"/>
    <w:rsid w:val="00C87686"/>
    <w:rsid w:val="00C87A17"/>
    <w:rsid w:val="00C87A4D"/>
    <w:rsid w:val="00C87DFF"/>
    <w:rsid w:val="00C900AC"/>
    <w:rsid w:val="00C90117"/>
    <w:rsid w:val="00C9013C"/>
    <w:rsid w:val="00C901B2"/>
    <w:rsid w:val="00C90612"/>
    <w:rsid w:val="00C906F6"/>
    <w:rsid w:val="00C90730"/>
    <w:rsid w:val="00C90A9F"/>
    <w:rsid w:val="00C90B06"/>
    <w:rsid w:val="00C90B26"/>
    <w:rsid w:val="00C90B67"/>
    <w:rsid w:val="00C90E80"/>
    <w:rsid w:val="00C91031"/>
    <w:rsid w:val="00C91703"/>
    <w:rsid w:val="00C91A50"/>
    <w:rsid w:val="00C91F5A"/>
    <w:rsid w:val="00C92066"/>
    <w:rsid w:val="00C92657"/>
    <w:rsid w:val="00C92767"/>
    <w:rsid w:val="00C92800"/>
    <w:rsid w:val="00C928B8"/>
    <w:rsid w:val="00C92ACF"/>
    <w:rsid w:val="00C92B5E"/>
    <w:rsid w:val="00C92F7A"/>
    <w:rsid w:val="00C93309"/>
    <w:rsid w:val="00C93493"/>
    <w:rsid w:val="00C9351C"/>
    <w:rsid w:val="00C938AD"/>
    <w:rsid w:val="00C93969"/>
    <w:rsid w:val="00C93B02"/>
    <w:rsid w:val="00C93BBC"/>
    <w:rsid w:val="00C93CC0"/>
    <w:rsid w:val="00C93F6E"/>
    <w:rsid w:val="00C941FE"/>
    <w:rsid w:val="00C94789"/>
    <w:rsid w:val="00C947B0"/>
    <w:rsid w:val="00C948E7"/>
    <w:rsid w:val="00C94F51"/>
    <w:rsid w:val="00C9510D"/>
    <w:rsid w:val="00C9586D"/>
    <w:rsid w:val="00C959B6"/>
    <w:rsid w:val="00C959F1"/>
    <w:rsid w:val="00C95B4F"/>
    <w:rsid w:val="00C95C83"/>
    <w:rsid w:val="00C95EDD"/>
    <w:rsid w:val="00C95F0A"/>
    <w:rsid w:val="00C95F61"/>
    <w:rsid w:val="00C96008"/>
    <w:rsid w:val="00C960E7"/>
    <w:rsid w:val="00C961E2"/>
    <w:rsid w:val="00C964BB"/>
    <w:rsid w:val="00C96626"/>
    <w:rsid w:val="00C9664E"/>
    <w:rsid w:val="00C96681"/>
    <w:rsid w:val="00C96823"/>
    <w:rsid w:val="00C96A98"/>
    <w:rsid w:val="00C96C22"/>
    <w:rsid w:val="00C96CAA"/>
    <w:rsid w:val="00C97165"/>
    <w:rsid w:val="00C973B8"/>
    <w:rsid w:val="00C9780C"/>
    <w:rsid w:val="00C9786B"/>
    <w:rsid w:val="00C978DD"/>
    <w:rsid w:val="00C97CA3"/>
    <w:rsid w:val="00C97F24"/>
    <w:rsid w:val="00CA00AD"/>
    <w:rsid w:val="00CA037E"/>
    <w:rsid w:val="00CA0530"/>
    <w:rsid w:val="00CA05A1"/>
    <w:rsid w:val="00CA070A"/>
    <w:rsid w:val="00CA084D"/>
    <w:rsid w:val="00CA08FC"/>
    <w:rsid w:val="00CA0B27"/>
    <w:rsid w:val="00CA0C20"/>
    <w:rsid w:val="00CA0E00"/>
    <w:rsid w:val="00CA1627"/>
    <w:rsid w:val="00CA18AC"/>
    <w:rsid w:val="00CA1CDD"/>
    <w:rsid w:val="00CA2005"/>
    <w:rsid w:val="00CA20F4"/>
    <w:rsid w:val="00CA22EE"/>
    <w:rsid w:val="00CA234D"/>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278"/>
    <w:rsid w:val="00CA4361"/>
    <w:rsid w:val="00CA43F6"/>
    <w:rsid w:val="00CA44E6"/>
    <w:rsid w:val="00CA44FB"/>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06E"/>
    <w:rsid w:val="00CA61A7"/>
    <w:rsid w:val="00CA61D7"/>
    <w:rsid w:val="00CA632D"/>
    <w:rsid w:val="00CA6B06"/>
    <w:rsid w:val="00CA6DE4"/>
    <w:rsid w:val="00CA7047"/>
    <w:rsid w:val="00CA71D4"/>
    <w:rsid w:val="00CA7241"/>
    <w:rsid w:val="00CA74A0"/>
    <w:rsid w:val="00CA7506"/>
    <w:rsid w:val="00CA7574"/>
    <w:rsid w:val="00CA7688"/>
    <w:rsid w:val="00CA7863"/>
    <w:rsid w:val="00CA794B"/>
    <w:rsid w:val="00CA7A11"/>
    <w:rsid w:val="00CA7B7F"/>
    <w:rsid w:val="00CA7E49"/>
    <w:rsid w:val="00CA7F62"/>
    <w:rsid w:val="00CB03B9"/>
    <w:rsid w:val="00CB04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C1"/>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628B"/>
    <w:rsid w:val="00CB634C"/>
    <w:rsid w:val="00CB640D"/>
    <w:rsid w:val="00CB643B"/>
    <w:rsid w:val="00CB64D0"/>
    <w:rsid w:val="00CB65D3"/>
    <w:rsid w:val="00CB6660"/>
    <w:rsid w:val="00CB6709"/>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0FA"/>
    <w:rsid w:val="00CC0111"/>
    <w:rsid w:val="00CC03DE"/>
    <w:rsid w:val="00CC0488"/>
    <w:rsid w:val="00CC049D"/>
    <w:rsid w:val="00CC056A"/>
    <w:rsid w:val="00CC0613"/>
    <w:rsid w:val="00CC086F"/>
    <w:rsid w:val="00CC0927"/>
    <w:rsid w:val="00CC09D4"/>
    <w:rsid w:val="00CC09D5"/>
    <w:rsid w:val="00CC0ABF"/>
    <w:rsid w:val="00CC0B56"/>
    <w:rsid w:val="00CC0DC8"/>
    <w:rsid w:val="00CC0EA4"/>
    <w:rsid w:val="00CC1038"/>
    <w:rsid w:val="00CC111A"/>
    <w:rsid w:val="00CC1274"/>
    <w:rsid w:val="00CC1568"/>
    <w:rsid w:val="00CC1669"/>
    <w:rsid w:val="00CC1924"/>
    <w:rsid w:val="00CC1987"/>
    <w:rsid w:val="00CC1D02"/>
    <w:rsid w:val="00CC23C9"/>
    <w:rsid w:val="00CC250F"/>
    <w:rsid w:val="00CC2545"/>
    <w:rsid w:val="00CC2578"/>
    <w:rsid w:val="00CC2613"/>
    <w:rsid w:val="00CC267A"/>
    <w:rsid w:val="00CC27C2"/>
    <w:rsid w:val="00CC2834"/>
    <w:rsid w:val="00CC2936"/>
    <w:rsid w:val="00CC29FE"/>
    <w:rsid w:val="00CC2D35"/>
    <w:rsid w:val="00CC2DF0"/>
    <w:rsid w:val="00CC2E10"/>
    <w:rsid w:val="00CC2F85"/>
    <w:rsid w:val="00CC2FFF"/>
    <w:rsid w:val="00CC305E"/>
    <w:rsid w:val="00CC30E3"/>
    <w:rsid w:val="00CC3130"/>
    <w:rsid w:val="00CC31F3"/>
    <w:rsid w:val="00CC339D"/>
    <w:rsid w:val="00CC3486"/>
    <w:rsid w:val="00CC364D"/>
    <w:rsid w:val="00CC3DC0"/>
    <w:rsid w:val="00CC3DF3"/>
    <w:rsid w:val="00CC3FC9"/>
    <w:rsid w:val="00CC41F1"/>
    <w:rsid w:val="00CC439E"/>
    <w:rsid w:val="00CC45D2"/>
    <w:rsid w:val="00CC465C"/>
    <w:rsid w:val="00CC499F"/>
    <w:rsid w:val="00CC4A12"/>
    <w:rsid w:val="00CC4BA9"/>
    <w:rsid w:val="00CC4E78"/>
    <w:rsid w:val="00CC520D"/>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1F3"/>
    <w:rsid w:val="00CC723E"/>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564"/>
    <w:rsid w:val="00CD1635"/>
    <w:rsid w:val="00CD164B"/>
    <w:rsid w:val="00CD1AAA"/>
    <w:rsid w:val="00CD1CD8"/>
    <w:rsid w:val="00CD1DA9"/>
    <w:rsid w:val="00CD1E55"/>
    <w:rsid w:val="00CD1EE5"/>
    <w:rsid w:val="00CD2217"/>
    <w:rsid w:val="00CD2340"/>
    <w:rsid w:val="00CD250D"/>
    <w:rsid w:val="00CD2532"/>
    <w:rsid w:val="00CD258C"/>
    <w:rsid w:val="00CD280B"/>
    <w:rsid w:val="00CD2DD8"/>
    <w:rsid w:val="00CD2FB7"/>
    <w:rsid w:val="00CD3473"/>
    <w:rsid w:val="00CD37C0"/>
    <w:rsid w:val="00CD391E"/>
    <w:rsid w:val="00CD3A88"/>
    <w:rsid w:val="00CD3DCF"/>
    <w:rsid w:val="00CD4189"/>
    <w:rsid w:val="00CD44D2"/>
    <w:rsid w:val="00CD451E"/>
    <w:rsid w:val="00CD5071"/>
    <w:rsid w:val="00CD5213"/>
    <w:rsid w:val="00CD53F3"/>
    <w:rsid w:val="00CD5453"/>
    <w:rsid w:val="00CD5ADF"/>
    <w:rsid w:val="00CD5F94"/>
    <w:rsid w:val="00CD5FF8"/>
    <w:rsid w:val="00CD64D0"/>
    <w:rsid w:val="00CD6897"/>
    <w:rsid w:val="00CD6AE5"/>
    <w:rsid w:val="00CD6D14"/>
    <w:rsid w:val="00CD7325"/>
    <w:rsid w:val="00CD7352"/>
    <w:rsid w:val="00CD77BD"/>
    <w:rsid w:val="00CD7AA8"/>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03"/>
    <w:rsid w:val="00CE1464"/>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BB6"/>
    <w:rsid w:val="00CE3D3A"/>
    <w:rsid w:val="00CE3E1D"/>
    <w:rsid w:val="00CE3F21"/>
    <w:rsid w:val="00CE3FB9"/>
    <w:rsid w:val="00CE42EA"/>
    <w:rsid w:val="00CE440C"/>
    <w:rsid w:val="00CE44FE"/>
    <w:rsid w:val="00CE471B"/>
    <w:rsid w:val="00CE487A"/>
    <w:rsid w:val="00CE48A2"/>
    <w:rsid w:val="00CE4AB8"/>
    <w:rsid w:val="00CE4BE0"/>
    <w:rsid w:val="00CE4CFD"/>
    <w:rsid w:val="00CE4E3A"/>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FEB"/>
    <w:rsid w:val="00CE7144"/>
    <w:rsid w:val="00CE71AC"/>
    <w:rsid w:val="00CE7255"/>
    <w:rsid w:val="00CE73A7"/>
    <w:rsid w:val="00CE753E"/>
    <w:rsid w:val="00CE75AF"/>
    <w:rsid w:val="00CE76AE"/>
    <w:rsid w:val="00CE7851"/>
    <w:rsid w:val="00CE7874"/>
    <w:rsid w:val="00CE799F"/>
    <w:rsid w:val="00CE7C66"/>
    <w:rsid w:val="00CF004C"/>
    <w:rsid w:val="00CF0268"/>
    <w:rsid w:val="00CF0331"/>
    <w:rsid w:val="00CF038B"/>
    <w:rsid w:val="00CF0584"/>
    <w:rsid w:val="00CF0635"/>
    <w:rsid w:val="00CF06A9"/>
    <w:rsid w:val="00CF0811"/>
    <w:rsid w:val="00CF089A"/>
    <w:rsid w:val="00CF0C55"/>
    <w:rsid w:val="00CF0D41"/>
    <w:rsid w:val="00CF0E49"/>
    <w:rsid w:val="00CF0F0C"/>
    <w:rsid w:val="00CF1114"/>
    <w:rsid w:val="00CF1191"/>
    <w:rsid w:val="00CF164C"/>
    <w:rsid w:val="00CF1836"/>
    <w:rsid w:val="00CF18C2"/>
    <w:rsid w:val="00CF1FEB"/>
    <w:rsid w:val="00CF2114"/>
    <w:rsid w:val="00CF2310"/>
    <w:rsid w:val="00CF2604"/>
    <w:rsid w:val="00CF2A22"/>
    <w:rsid w:val="00CF2F5C"/>
    <w:rsid w:val="00CF30E7"/>
    <w:rsid w:val="00CF34A2"/>
    <w:rsid w:val="00CF3630"/>
    <w:rsid w:val="00CF3817"/>
    <w:rsid w:val="00CF38EE"/>
    <w:rsid w:val="00CF3AAE"/>
    <w:rsid w:val="00CF3AF5"/>
    <w:rsid w:val="00CF3DA6"/>
    <w:rsid w:val="00CF3E13"/>
    <w:rsid w:val="00CF3E6A"/>
    <w:rsid w:val="00CF3F11"/>
    <w:rsid w:val="00CF4146"/>
    <w:rsid w:val="00CF430C"/>
    <w:rsid w:val="00CF45F4"/>
    <w:rsid w:val="00CF46D5"/>
    <w:rsid w:val="00CF473D"/>
    <w:rsid w:val="00CF4932"/>
    <w:rsid w:val="00CF49DE"/>
    <w:rsid w:val="00CF4A57"/>
    <w:rsid w:val="00CF4A9C"/>
    <w:rsid w:val="00CF4B9C"/>
    <w:rsid w:val="00CF4DBB"/>
    <w:rsid w:val="00CF4F07"/>
    <w:rsid w:val="00CF4FE0"/>
    <w:rsid w:val="00CF50DB"/>
    <w:rsid w:val="00CF511B"/>
    <w:rsid w:val="00CF529F"/>
    <w:rsid w:val="00CF5314"/>
    <w:rsid w:val="00CF5524"/>
    <w:rsid w:val="00CF6226"/>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D46"/>
    <w:rsid w:val="00D00E26"/>
    <w:rsid w:val="00D00E86"/>
    <w:rsid w:val="00D01147"/>
    <w:rsid w:val="00D01329"/>
    <w:rsid w:val="00D01412"/>
    <w:rsid w:val="00D015BB"/>
    <w:rsid w:val="00D01695"/>
    <w:rsid w:val="00D01851"/>
    <w:rsid w:val="00D01A13"/>
    <w:rsid w:val="00D01B80"/>
    <w:rsid w:val="00D01BB6"/>
    <w:rsid w:val="00D01C26"/>
    <w:rsid w:val="00D01CA9"/>
    <w:rsid w:val="00D01FE5"/>
    <w:rsid w:val="00D021B8"/>
    <w:rsid w:val="00D02656"/>
    <w:rsid w:val="00D0265D"/>
    <w:rsid w:val="00D02677"/>
    <w:rsid w:val="00D02682"/>
    <w:rsid w:val="00D0284C"/>
    <w:rsid w:val="00D02997"/>
    <w:rsid w:val="00D02AF6"/>
    <w:rsid w:val="00D02BB3"/>
    <w:rsid w:val="00D02C22"/>
    <w:rsid w:val="00D02C2A"/>
    <w:rsid w:val="00D02EC6"/>
    <w:rsid w:val="00D02F85"/>
    <w:rsid w:val="00D030A5"/>
    <w:rsid w:val="00D030BF"/>
    <w:rsid w:val="00D03121"/>
    <w:rsid w:val="00D0340F"/>
    <w:rsid w:val="00D0368A"/>
    <w:rsid w:val="00D03C8D"/>
    <w:rsid w:val="00D03FB9"/>
    <w:rsid w:val="00D04469"/>
    <w:rsid w:val="00D045FA"/>
    <w:rsid w:val="00D046F0"/>
    <w:rsid w:val="00D0488B"/>
    <w:rsid w:val="00D04D89"/>
    <w:rsid w:val="00D051BD"/>
    <w:rsid w:val="00D056C7"/>
    <w:rsid w:val="00D056D7"/>
    <w:rsid w:val="00D0585A"/>
    <w:rsid w:val="00D05962"/>
    <w:rsid w:val="00D05B1A"/>
    <w:rsid w:val="00D05E09"/>
    <w:rsid w:val="00D05E55"/>
    <w:rsid w:val="00D05EE9"/>
    <w:rsid w:val="00D0625F"/>
    <w:rsid w:val="00D063F8"/>
    <w:rsid w:val="00D065FA"/>
    <w:rsid w:val="00D066FB"/>
    <w:rsid w:val="00D06862"/>
    <w:rsid w:val="00D06A01"/>
    <w:rsid w:val="00D06A42"/>
    <w:rsid w:val="00D06E5C"/>
    <w:rsid w:val="00D06E92"/>
    <w:rsid w:val="00D06F1C"/>
    <w:rsid w:val="00D07CF6"/>
    <w:rsid w:val="00D07D8E"/>
    <w:rsid w:val="00D07E7C"/>
    <w:rsid w:val="00D10016"/>
    <w:rsid w:val="00D10111"/>
    <w:rsid w:val="00D10114"/>
    <w:rsid w:val="00D10386"/>
    <w:rsid w:val="00D103DD"/>
    <w:rsid w:val="00D1048C"/>
    <w:rsid w:val="00D104C3"/>
    <w:rsid w:val="00D106FB"/>
    <w:rsid w:val="00D108A1"/>
    <w:rsid w:val="00D10B64"/>
    <w:rsid w:val="00D10F11"/>
    <w:rsid w:val="00D110BF"/>
    <w:rsid w:val="00D1128D"/>
    <w:rsid w:val="00D112C1"/>
    <w:rsid w:val="00D11346"/>
    <w:rsid w:val="00D11ABD"/>
    <w:rsid w:val="00D1202B"/>
    <w:rsid w:val="00D12067"/>
    <w:rsid w:val="00D12286"/>
    <w:rsid w:val="00D12562"/>
    <w:rsid w:val="00D12601"/>
    <w:rsid w:val="00D1268E"/>
    <w:rsid w:val="00D12883"/>
    <w:rsid w:val="00D12A2E"/>
    <w:rsid w:val="00D12A8C"/>
    <w:rsid w:val="00D12B0E"/>
    <w:rsid w:val="00D12BC2"/>
    <w:rsid w:val="00D12C15"/>
    <w:rsid w:val="00D12E0C"/>
    <w:rsid w:val="00D13124"/>
    <w:rsid w:val="00D134D4"/>
    <w:rsid w:val="00D138C7"/>
    <w:rsid w:val="00D139EF"/>
    <w:rsid w:val="00D13A9A"/>
    <w:rsid w:val="00D13B66"/>
    <w:rsid w:val="00D13C6F"/>
    <w:rsid w:val="00D13DE9"/>
    <w:rsid w:val="00D13FB9"/>
    <w:rsid w:val="00D1409D"/>
    <w:rsid w:val="00D141DA"/>
    <w:rsid w:val="00D1435A"/>
    <w:rsid w:val="00D14443"/>
    <w:rsid w:val="00D144A0"/>
    <w:rsid w:val="00D14592"/>
    <w:rsid w:val="00D14593"/>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00"/>
    <w:rsid w:val="00D15B74"/>
    <w:rsid w:val="00D15BD4"/>
    <w:rsid w:val="00D15E9C"/>
    <w:rsid w:val="00D15F1C"/>
    <w:rsid w:val="00D15F48"/>
    <w:rsid w:val="00D1663E"/>
    <w:rsid w:val="00D16667"/>
    <w:rsid w:val="00D16B62"/>
    <w:rsid w:val="00D16D14"/>
    <w:rsid w:val="00D16D8B"/>
    <w:rsid w:val="00D175BA"/>
    <w:rsid w:val="00D177E8"/>
    <w:rsid w:val="00D1784C"/>
    <w:rsid w:val="00D17BDF"/>
    <w:rsid w:val="00D17DB6"/>
    <w:rsid w:val="00D17E59"/>
    <w:rsid w:val="00D20100"/>
    <w:rsid w:val="00D2017D"/>
    <w:rsid w:val="00D20398"/>
    <w:rsid w:val="00D206AE"/>
    <w:rsid w:val="00D2070D"/>
    <w:rsid w:val="00D20830"/>
    <w:rsid w:val="00D20C93"/>
    <w:rsid w:val="00D20DF1"/>
    <w:rsid w:val="00D20F04"/>
    <w:rsid w:val="00D21136"/>
    <w:rsid w:val="00D213F8"/>
    <w:rsid w:val="00D21464"/>
    <w:rsid w:val="00D215D1"/>
    <w:rsid w:val="00D21658"/>
    <w:rsid w:val="00D2170D"/>
    <w:rsid w:val="00D2198A"/>
    <w:rsid w:val="00D21AB8"/>
    <w:rsid w:val="00D21B2D"/>
    <w:rsid w:val="00D21BA9"/>
    <w:rsid w:val="00D21E4F"/>
    <w:rsid w:val="00D2238F"/>
    <w:rsid w:val="00D227CE"/>
    <w:rsid w:val="00D22970"/>
    <w:rsid w:val="00D22EBD"/>
    <w:rsid w:val="00D22F7D"/>
    <w:rsid w:val="00D22F8F"/>
    <w:rsid w:val="00D23123"/>
    <w:rsid w:val="00D2327C"/>
    <w:rsid w:val="00D23434"/>
    <w:rsid w:val="00D2381B"/>
    <w:rsid w:val="00D23984"/>
    <w:rsid w:val="00D23B3E"/>
    <w:rsid w:val="00D23DAC"/>
    <w:rsid w:val="00D23DF1"/>
    <w:rsid w:val="00D23EC8"/>
    <w:rsid w:val="00D23EE5"/>
    <w:rsid w:val="00D23FBF"/>
    <w:rsid w:val="00D23FE0"/>
    <w:rsid w:val="00D240EF"/>
    <w:rsid w:val="00D24111"/>
    <w:rsid w:val="00D24127"/>
    <w:rsid w:val="00D241FA"/>
    <w:rsid w:val="00D24204"/>
    <w:rsid w:val="00D242C7"/>
    <w:rsid w:val="00D243AC"/>
    <w:rsid w:val="00D2476E"/>
    <w:rsid w:val="00D248A2"/>
    <w:rsid w:val="00D249F0"/>
    <w:rsid w:val="00D24AB6"/>
    <w:rsid w:val="00D24AB9"/>
    <w:rsid w:val="00D24CC0"/>
    <w:rsid w:val="00D24F80"/>
    <w:rsid w:val="00D24F97"/>
    <w:rsid w:val="00D2517C"/>
    <w:rsid w:val="00D2524E"/>
    <w:rsid w:val="00D2549C"/>
    <w:rsid w:val="00D25504"/>
    <w:rsid w:val="00D25519"/>
    <w:rsid w:val="00D259EF"/>
    <w:rsid w:val="00D25E52"/>
    <w:rsid w:val="00D26121"/>
    <w:rsid w:val="00D263E1"/>
    <w:rsid w:val="00D2681F"/>
    <w:rsid w:val="00D26D70"/>
    <w:rsid w:val="00D2728B"/>
    <w:rsid w:val="00D276A3"/>
    <w:rsid w:val="00D278CA"/>
    <w:rsid w:val="00D27B38"/>
    <w:rsid w:val="00D27BAA"/>
    <w:rsid w:val="00D27D6E"/>
    <w:rsid w:val="00D27EBB"/>
    <w:rsid w:val="00D27F53"/>
    <w:rsid w:val="00D30065"/>
    <w:rsid w:val="00D300C5"/>
    <w:rsid w:val="00D301AA"/>
    <w:rsid w:val="00D3035C"/>
    <w:rsid w:val="00D30471"/>
    <w:rsid w:val="00D306F3"/>
    <w:rsid w:val="00D307E5"/>
    <w:rsid w:val="00D3097C"/>
    <w:rsid w:val="00D309D2"/>
    <w:rsid w:val="00D30BF5"/>
    <w:rsid w:val="00D30DF3"/>
    <w:rsid w:val="00D30E23"/>
    <w:rsid w:val="00D30F3D"/>
    <w:rsid w:val="00D31032"/>
    <w:rsid w:val="00D31122"/>
    <w:rsid w:val="00D311DA"/>
    <w:rsid w:val="00D312B9"/>
    <w:rsid w:val="00D31595"/>
    <w:rsid w:val="00D317F2"/>
    <w:rsid w:val="00D31801"/>
    <w:rsid w:val="00D31BB8"/>
    <w:rsid w:val="00D31C06"/>
    <w:rsid w:val="00D31F9F"/>
    <w:rsid w:val="00D31FE4"/>
    <w:rsid w:val="00D3218B"/>
    <w:rsid w:val="00D3228F"/>
    <w:rsid w:val="00D3260C"/>
    <w:rsid w:val="00D3265C"/>
    <w:rsid w:val="00D3267A"/>
    <w:rsid w:val="00D327F1"/>
    <w:rsid w:val="00D32C8A"/>
    <w:rsid w:val="00D32D08"/>
    <w:rsid w:val="00D32D80"/>
    <w:rsid w:val="00D3309F"/>
    <w:rsid w:val="00D3339A"/>
    <w:rsid w:val="00D333EA"/>
    <w:rsid w:val="00D33877"/>
    <w:rsid w:val="00D33933"/>
    <w:rsid w:val="00D339C5"/>
    <w:rsid w:val="00D33BBF"/>
    <w:rsid w:val="00D33CA1"/>
    <w:rsid w:val="00D33CAF"/>
    <w:rsid w:val="00D33CDA"/>
    <w:rsid w:val="00D33F89"/>
    <w:rsid w:val="00D343FC"/>
    <w:rsid w:val="00D34628"/>
    <w:rsid w:val="00D34702"/>
    <w:rsid w:val="00D34829"/>
    <w:rsid w:val="00D3498D"/>
    <w:rsid w:val="00D34B54"/>
    <w:rsid w:val="00D34D96"/>
    <w:rsid w:val="00D34E23"/>
    <w:rsid w:val="00D34E49"/>
    <w:rsid w:val="00D35089"/>
    <w:rsid w:val="00D3510B"/>
    <w:rsid w:val="00D35279"/>
    <w:rsid w:val="00D3539C"/>
    <w:rsid w:val="00D354E3"/>
    <w:rsid w:val="00D3574A"/>
    <w:rsid w:val="00D358E4"/>
    <w:rsid w:val="00D35DA1"/>
    <w:rsid w:val="00D3641E"/>
    <w:rsid w:val="00D364B0"/>
    <w:rsid w:val="00D364CD"/>
    <w:rsid w:val="00D364F9"/>
    <w:rsid w:val="00D36725"/>
    <w:rsid w:val="00D367AF"/>
    <w:rsid w:val="00D36936"/>
    <w:rsid w:val="00D36942"/>
    <w:rsid w:val="00D36D75"/>
    <w:rsid w:val="00D377B8"/>
    <w:rsid w:val="00D37D39"/>
    <w:rsid w:val="00D37DA2"/>
    <w:rsid w:val="00D37DFF"/>
    <w:rsid w:val="00D37F42"/>
    <w:rsid w:val="00D40448"/>
    <w:rsid w:val="00D407AB"/>
    <w:rsid w:val="00D4080F"/>
    <w:rsid w:val="00D408F1"/>
    <w:rsid w:val="00D4094F"/>
    <w:rsid w:val="00D40978"/>
    <w:rsid w:val="00D40DD0"/>
    <w:rsid w:val="00D40DFF"/>
    <w:rsid w:val="00D40E6C"/>
    <w:rsid w:val="00D40F69"/>
    <w:rsid w:val="00D40F74"/>
    <w:rsid w:val="00D4134E"/>
    <w:rsid w:val="00D414E8"/>
    <w:rsid w:val="00D41606"/>
    <w:rsid w:val="00D417C6"/>
    <w:rsid w:val="00D4182E"/>
    <w:rsid w:val="00D41842"/>
    <w:rsid w:val="00D41B50"/>
    <w:rsid w:val="00D41C7B"/>
    <w:rsid w:val="00D41D6B"/>
    <w:rsid w:val="00D420BE"/>
    <w:rsid w:val="00D424FC"/>
    <w:rsid w:val="00D42958"/>
    <w:rsid w:val="00D4296F"/>
    <w:rsid w:val="00D42A16"/>
    <w:rsid w:val="00D42AA3"/>
    <w:rsid w:val="00D42C16"/>
    <w:rsid w:val="00D42CEF"/>
    <w:rsid w:val="00D4306F"/>
    <w:rsid w:val="00D431FE"/>
    <w:rsid w:val="00D43346"/>
    <w:rsid w:val="00D43475"/>
    <w:rsid w:val="00D4377C"/>
    <w:rsid w:val="00D43A4F"/>
    <w:rsid w:val="00D43C40"/>
    <w:rsid w:val="00D43E63"/>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20"/>
    <w:rsid w:val="00D46253"/>
    <w:rsid w:val="00D46911"/>
    <w:rsid w:val="00D46922"/>
    <w:rsid w:val="00D46CFC"/>
    <w:rsid w:val="00D46E67"/>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9F2"/>
    <w:rsid w:val="00D51AF3"/>
    <w:rsid w:val="00D51CB2"/>
    <w:rsid w:val="00D51DE7"/>
    <w:rsid w:val="00D52034"/>
    <w:rsid w:val="00D52040"/>
    <w:rsid w:val="00D5246C"/>
    <w:rsid w:val="00D5265B"/>
    <w:rsid w:val="00D5268E"/>
    <w:rsid w:val="00D528FA"/>
    <w:rsid w:val="00D5298D"/>
    <w:rsid w:val="00D529B6"/>
    <w:rsid w:val="00D52AF1"/>
    <w:rsid w:val="00D52D0A"/>
    <w:rsid w:val="00D52EA1"/>
    <w:rsid w:val="00D532FE"/>
    <w:rsid w:val="00D53492"/>
    <w:rsid w:val="00D537BF"/>
    <w:rsid w:val="00D539ED"/>
    <w:rsid w:val="00D53C1F"/>
    <w:rsid w:val="00D53C3E"/>
    <w:rsid w:val="00D53D3D"/>
    <w:rsid w:val="00D54754"/>
    <w:rsid w:val="00D548B1"/>
    <w:rsid w:val="00D54E9A"/>
    <w:rsid w:val="00D54EC9"/>
    <w:rsid w:val="00D54F55"/>
    <w:rsid w:val="00D54FB0"/>
    <w:rsid w:val="00D550AE"/>
    <w:rsid w:val="00D55117"/>
    <w:rsid w:val="00D551A0"/>
    <w:rsid w:val="00D55233"/>
    <w:rsid w:val="00D556E3"/>
    <w:rsid w:val="00D556EE"/>
    <w:rsid w:val="00D557F9"/>
    <w:rsid w:val="00D55B49"/>
    <w:rsid w:val="00D55D0D"/>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553"/>
    <w:rsid w:val="00D6068B"/>
    <w:rsid w:val="00D606A7"/>
    <w:rsid w:val="00D6070F"/>
    <w:rsid w:val="00D607B5"/>
    <w:rsid w:val="00D607DC"/>
    <w:rsid w:val="00D60A11"/>
    <w:rsid w:val="00D60B9D"/>
    <w:rsid w:val="00D60BCB"/>
    <w:rsid w:val="00D60BD3"/>
    <w:rsid w:val="00D60D2A"/>
    <w:rsid w:val="00D60DF8"/>
    <w:rsid w:val="00D60EDB"/>
    <w:rsid w:val="00D614C1"/>
    <w:rsid w:val="00D616EB"/>
    <w:rsid w:val="00D61816"/>
    <w:rsid w:val="00D6182B"/>
    <w:rsid w:val="00D61A40"/>
    <w:rsid w:val="00D61E08"/>
    <w:rsid w:val="00D623C1"/>
    <w:rsid w:val="00D62563"/>
    <w:rsid w:val="00D626CA"/>
    <w:rsid w:val="00D628EF"/>
    <w:rsid w:val="00D629A8"/>
    <w:rsid w:val="00D62A4F"/>
    <w:rsid w:val="00D62CDA"/>
    <w:rsid w:val="00D633A8"/>
    <w:rsid w:val="00D636FA"/>
    <w:rsid w:val="00D63781"/>
    <w:rsid w:val="00D63989"/>
    <w:rsid w:val="00D6399B"/>
    <w:rsid w:val="00D63A7D"/>
    <w:rsid w:val="00D63B99"/>
    <w:rsid w:val="00D63C4C"/>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5D83"/>
    <w:rsid w:val="00D660CD"/>
    <w:rsid w:val="00D6610B"/>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B75"/>
    <w:rsid w:val="00D70E3B"/>
    <w:rsid w:val="00D70F22"/>
    <w:rsid w:val="00D71089"/>
    <w:rsid w:val="00D711A8"/>
    <w:rsid w:val="00D713A8"/>
    <w:rsid w:val="00D715ED"/>
    <w:rsid w:val="00D718AB"/>
    <w:rsid w:val="00D719FE"/>
    <w:rsid w:val="00D71A87"/>
    <w:rsid w:val="00D71BD9"/>
    <w:rsid w:val="00D71CED"/>
    <w:rsid w:val="00D71D2E"/>
    <w:rsid w:val="00D71EB3"/>
    <w:rsid w:val="00D72205"/>
    <w:rsid w:val="00D722C6"/>
    <w:rsid w:val="00D72355"/>
    <w:rsid w:val="00D72586"/>
    <w:rsid w:val="00D7261D"/>
    <w:rsid w:val="00D727EA"/>
    <w:rsid w:val="00D7281C"/>
    <w:rsid w:val="00D72F8E"/>
    <w:rsid w:val="00D72F9F"/>
    <w:rsid w:val="00D73136"/>
    <w:rsid w:val="00D7334E"/>
    <w:rsid w:val="00D7339A"/>
    <w:rsid w:val="00D739CD"/>
    <w:rsid w:val="00D73CB8"/>
    <w:rsid w:val="00D73F76"/>
    <w:rsid w:val="00D73FEA"/>
    <w:rsid w:val="00D73FEE"/>
    <w:rsid w:val="00D7414E"/>
    <w:rsid w:val="00D7422E"/>
    <w:rsid w:val="00D74299"/>
    <w:rsid w:val="00D744AD"/>
    <w:rsid w:val="00D74597"/>
    <w:rsid w:val="00D74775"/>
    <w:rsid w:val="00D74806"/>
    <w:rsid w:val="00D74840"/>
    <w:rsid w:val="00D748E5"/>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3A1"/>
    <w:rsid w:val="00D77761"/>
    <w:rsid w:val="00D778C1"/>
    <w:rsid w:val="00D77AC6"/>
    <w:rsid w:val="00D77B52"/>
    <w:rsid w:val="00D77D71"/>
    <w:rsid w:val="00D77E48"/>
    <w:rsid w:val="00D77F24"/>
    <w:rsid w:val="00D77FBB"/>
    <w:rsid w:val="00D80935"/>
    <w:rsid w:val="00D80A5B"/>
    <w:rsid w:val="00D80C7E"/>
    <w:rsid w:val="00D80C82"/>
    <w:rsid w:val="00D80D0B"/>
    <w:rsid w:val="00D80E89"/>
    <w:rsid w:val="00D80FA2"/>
    <w:rsid w:val="00D80FCC"/>
    <w:rsid w:val="00D81136"/>
    <w:rsid w:val="00D812B8"/>
    <w:rsid w:val="00D8148E"/>
    <w:rsid w:val="00D81725"/>
    <w:rsid w:val="00D81819"/>
    <w:rsid w:val="00D81944"/>
    <w:rsid w:val="00D81A33"/>
    <w:rsid w:val="00D81C8A"/>
    <w:rsid w:val="00D81CD0"/>
    <w:rsid w:val="00D81ED1"/>
    <w:rsid w:val="00D820E1"/>
    <w:rsid w:val="00D82117"/>
    <w:rsid w:val="00D82599"/>
    <w:rsid w:val="00D8293A"/>
    <w:rsid w:val="00D82B85"/>
    <w:rsid w:val="00D82CB2"/>
    <w:rsid w:val="00D82EC8"/>
    <w:rsid w:val="00D83036"/>
    <w:rsid w:val="00D83178"/>
    <w:rsid w:val="00D831AE"/>
    <w:rsid w:val="00D83218"/>
    <w:rsid w:val="00D833A9"/>
    <w:rsid w:val="00D8354C"/>
    <w:rsid w:val="00D835F0"/>
    <w:rsid w:val="00D836AF"/>
    <w:rsid w:val="00D8396A"/>
    <w:rsid w:val="00D83B45"/>
    <w:rsid w:val="00D83B8D"/>
    <w:rsid w:val="00D83CC4"/>
    <w:rsid w:val="00D83EB3"/>
    <w:rsid w:val="00D83EC4"/>
    <w:rsid w:val="00D840B0"/>
    <w:rsid w:val="00D840BB"/>
    <w:rsid w:val="00D840C6"/>
    <w:rsid w:val="00D84145"/>
    <w:rsid w:val="00D841A8"/>
    <w:rsid w:val="00D84210"/>
    <w:rsid w:val="00D842AA"/>
    <w:rsid w:val="00D8467C"/>
    <w:rsid w:val="00D847F8"/>
    <w:rsid w:val="00D84884"/>
    <w:rsid w:val="00D849CA"/>
    <w:rsid w:val="00D84AF1"/>
    <w:rsid w:val="00D84B03"/>
    <w:rsid w:val="00D84C74"/>
    <w:rsid w:val="00D84E99"/>
    <w:rsid w:val="00D84EAE"/>
    <w:rsid w:val="00D8518B"/>
    <w:rsid w:val="00D851D4"/>
    <w:rsid w:val="00D851E5"/>
    <w:rsid w:val="00D85352"/>
    <w:rsid w:val="00D854BB"/>
    <w:rsid w:val="00D85A71"/>
    <w:rsid w:val="00D85D8A"/>
    <w:rsid w:val="00D85E92"/>
    <w:rsid w:val="00D85EC3"/>
    <w:rsid w:val="00D8644A"/>
    <w:rsid w:val="00D865C5"/>
    <w:rsid w:val="00D8687A"/>
    <w:rsid w:val="00D86F34"/>
    <w:rsid w:val="00D86F39"/>
    <w:rsid w:val="00D86FDB"/>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87FED"/>
    <w:rsid w:val="00D90713"/>
    <w:rsid w:val="00D907BF"/>
    <w:rsid w:val="00D90945"/>
    <w:rsid w:val="00D90A9E"/>
    <w:rsid w:val="00D90C84"/>
    <w:rsid w:val="00D90D73"/>
    <w:rsid w:val="00D90ED9"/>
    <w:rsid w:val="00D90FF9"/>
    <w:rsid w:val="00D910B3"/>
    <w:rsid w:val="00D91249"/>
    <w:rsid w:val="00D91313"/>
    <w:rsid w:val="00D9132C"/>
    <w:rsid w:val="00D9160E"/>
    <w:rsid w:val="00D91DE3"/>
    <w:rsid w:val="00D91E3F"/>
    <w:rsid w:val="00D91FA5"/>
    <w:rsid w:val="00D9210A"/>
    <w:rsid w:val="00D92119"/>
    <w:rsid w:val="00D92290"/>
    <w:rsid w:val="00D92314"/>
    <w:rsid w:val="00D923E9"/>
    <w:rsid w:val="00D9240C"/>
    <w:rsid w:val="00D9244A"/>
    <w:rsid w:val="00D9244D"/>
    <w:rsid w:val="00D9247B"/>
    <w:rsid w:val="00D9252B"/>
    <w:rsid w:val="00D925C1"/>
    <w:rsid w:val="00D926E5"/>
    <w:rsid w:val="00D926E6"/>
    <w:rsid w:val="00D927E8"/>
    <w:rsid w:val="00D9286F"/>
    <w:rsid w:val="00D92B66"/>
    <w:rsid w:val="00D92D34"/>
    <w:rsid w:val="00D92D36"/>
    <w:rsid w:val="00D92E0E"/>
    <w:rsid w:val="00D92E1C"/>
    <w:rsid w:val="00D93191"/>
    <w:rsid w:val="00D93696"/>
    <w:rsid w:val="00D93899"/>
    <w:rsid w:val="00D938EA"/>
    <w:rsid w:val="00D93A8D"/>
    <w:rsid w:val="00D93B8D"/>
    <w:rsid w:val="00D93D65"/>
    <w:rsid w:val="00D93F98"/>
    <w:rsid w:val="00D943BC"/>
    <w:rsid w:val="00D944CA"/>
    <w:rsid w:val="00D94CDC"/>
    <w:rsid w:val="00D94D7A"/>
    <w:rsid w:val="00D94E1A"/>
    <w:rsid w:val="00D95057"/>
    <w:rsid w:val="00D952E0"/>
    <w:rsid w:val="00D95307"/>
    <w:rsid w:val="00D9530C"/>
    <w:rsid w:val="00D955A5"/>
    <w:rsid w:val="00D9566D"/>
    <w:rsid w:val="00D95A53"/>
    <w:rsid w:val="00D95EE2"/>
    <w:rsid w:val="00D95F8F"/>
    <w:rsid w:val="00D96407"/>
    <w:rsid w:val="00D9659E"/>
    <w:rsid w:val="00D965FF"/>
    <w:rsid w:val="00D96776"/>
    <w:rsid w:val="00D9684D"/>
    <w:rsid w:val="00D96B4F"/>
    <w:rsid w:val="00D96BD9"/>
    <w:rsid w:val="00D96C4E"/>
    <w:rsid w:val="00D96C95"/>
    <w:rsid w:val="00D96D4D"/>
    <w:rsid w:val="00D96D50"/>
    <w:rsid w:val="00D96DC1"/>
    <w:rsid w:val="00D96E3A"/>
    <w:rsid w:val="00D96F48"/>
    <w:rsid w:val="00D96F59"/>
    <w:rsid w:val="00D97034"/>
    <w:rsid w:val="00D97286"/>
    <w:rsid w:val="00D973E0"/>
    <w:rsid w:val="00D974FE"/>
    <w:rsid w:val="00D97526"/>
    <w:rsid w:val="00D9752B"/>
    <w:rsid w:val="00D97546"/>
    <w:rsid w:val="00D97967"/>
    <w:rsid w:val="00D97C58"/>
    <w:rsid w:val="00D97D20"/>
    <w:rsid w:val="00D97EDB"/>
    <w:rsid w:val="00DA0456"/>
    <w:rsid w:val="00DA0460"/>
    <w:rsid w:val="00DA0500"/>
    <w:rsid w:val="00DA0668"/>
    <w:rsid w:val="00DA0B05"/>
    <w:rsid w:val="00DA0B78"/>
    <w:rsid w:val="00DA1127"/>
    <w:rsid w:val="00DA13CF"/>
    <w:rsid w:val="00DA13DE"/>
    <w:rsid w:val="00DA1427"/>
    <w:rsid w:val="00DA1591"/>
    <w:rsid w:val="00DA1C03"/>
    <w:rsid w:val="00DA1FAB"/>
    <w:rsid w:val="00DA209B"/>
    <w:rsid w:val="00DA219C"/>
    <w:rsid w:val="00DA2396"/>
    <w:rsid w:val="00DA26DD"/>
    <w:rsid w:val="00DA26E2"/>
    <w:rsid w:val="00DA2955"/>
    <w:rsid w:val="00DA2BD2"/>
    <w:rsid w:val="00DA2F5A"/>
    <w:rsid w:val="00DA3067"/>
    <w:rsid w:val="00DA3396"/>
    <w:rsid w:val="00DA3443"/>
    <w:rsid w:val="00DA36FE"/>
    <w:rsid w:val="00DA37A3"/>
    <w:rsid w:val="00DA3842"/>
    <w:rsid w:val="00DA3AE8"/>
    <w:rsid w:val="00DA3B73"/>
    <w:rsid w:val="00DA3BFB"/>
    <w:rsid w:val="00DA3D8C"/>
    <w:rsid w:val="00DA3E06"/>
    <w:rsid w:val="00DA3E28"/>
    <w:rsid w:val="00DA402F"/>
    <w:rsid w:val="00DA4050"/>
    <w:rsid w:val="00DA40BE"/>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0D"/>
    <w:rsid w:val="00DA63A5"/>
    <w:rsid w:val="00DA63C7"/>
    <w:rsid w:val="00DA63F9"/>
    <w:rsid w:val="00DA6460"/>
    <w:rsid w:val="00DA66C4"/>
    <w:rsid w:val="00DA68E4"/>
    <w:rsid w:val="00DA6CC9"/>
    <w:rsid w:val="00DA6CFF"/>
    <w:rsid w:val="00DA6E4F"/>
    <w:rsid w:val="00DA6F46"/>
    <w:rsid w:val="00DA741F"/>
    <w:rsid w:val="00DA74A6"/>
    <w:rsid w:val="00DA78C0"/>
    <w:rsid w:val="00DA78C1"/>
    <w:rsid w:val="00DA7A00"/>
    <w:rsid w:val="00DA7CE2"/>
    <w:rsid w:val="00DA7E03"/>
    <w:rsid w:val="00DB00D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581"/>
    <w:rsid w:val="00DB174E"/>
    <w:rsid w:val="00DB1C79"/>
    <w:rsid w:val="00DB1CDD"/>
    <w:rsid w:val="00DB1FA8"/>
    <w:rsid w:val="00DB1FD4"/>
    <w:rsid w:val="00DB2171"/>
    <w:rsid w:val="00DB228C"/>
    <w:rsid w:val="00DB254E"/>
    <w:rsid w:val="00DB28F7"/>
    <w:rsid w:val="00DB2DBD"/>
    <w:rsid w:val="00DB2E3E"/>
    <w:rsid w:val="00DB3031"/>
    <w:rsid w:val="00DB33F9"/>
    <w:rsid w:val="00DB3515"/>
    <w:rsid w:val="00DB38CA"/>
    <w:rsid w:val="00DB399F"/>
    <w:rsid w:val="00DB3A12"/>
    <w:rsid w:val="00DB3C91"/>
    <w:rsid w:val="00DB3D06"/>
    <w:rsid w:val="00DB42B7"/>
    <w:rsid w:val="00DB433D"/>
    <w:rsid w:val="00DB4586"/>
    <w:rsid w:val="00DB46B9"/>
    <w:rsid w:val="00DB4880"/>
    <w:rsid w:val="00DB4D0D"/>
    <w:rsid w:val="00DB5051"/>
    <w:rsid w:val="00DB5096"/>
    <w:rsid w:val="00DB50F4"/>
    <w:rsid w:val="00DB51B2"/>
    <w:rsid w:val="00DB51B3"/>
    <w:rsid w:val="00DB52F3"/>
    <w:rsid w:val="00DB54F7"/>
    <w:rsid w:val="00DB5680"/>
    <w:rsid w:val="00DB56B2"/>
    <w:rsid w:val="00DB574E"/>
    <w:rsid w:val="00DB5919"/>
    <w:rsid w:val="00DB5A10"/>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667"/>
    <w:rsid w:val="00DB7766"/>
    <w:rsid w:val="00DB7C5D"/>
    <w:rsid w:val="00DC0217"/>
    <w:rsid w:val="00DC02F6"/>
    <w:rsid w:val="00DC04CF"/>
    <w:rsid w:val="00DC061E"/>
    <w:rsid w:val="00DC06E8"/>
    <w:rsid w:val="00DC0786"/>
    <w:rsid w:val="00DC07DE"/>
    <w:rsid w:val="00DC0D26"/>
    <w:rsid w:val="00DC1001"/>
    <w:rsid w:val="00DC10EC"/>
    <w:rsid w:val="00DC10F6"/>
    <w:rsid w:val="00DC1100"/>
    <w:rsid w:val="00DC132C"/>
    <w:rsid w:val="00DC1349"/>
    <w:rsid w:val="00DC1408"/>
    <w:rsid w:val="00DC15A8"/>
    <w:rsid w:val="00DC16A1"/>
    <w:rsid w:val="00DC1AB9"/>
    <w:rsid w:val="00DC1C21"/>
    <w:rsid w:val="00DC1D4B"/>
    <w:rsid w:val="00DC23AF"/>
    <w:rsid w:val="00DC264B"/>
    <w:rsid w:val="00DC27A4"/>
    <w:rsid w:val="00DC304F"/>
    <w:rsid w:val="00DC32BB"/>
    <w:rsid w:val="00DC3681"/>
    <w:rsid w:val="00DC3BF1"/>
    <w:rsid w:val="00DC3D30"/>
    <w:rsid w:val="00DC3EFF"/>
    <w:rsid w:val="00DC401C"/>
    <w:rsid w:val="00DC4039"/>
    <w:rsid w:val="00DC40F0"/>
    <w:rsid w:val="00DC4188"/>
    <w:rsid w:val="00DC43CC"/>
    <w:rsid w:val="00DC4549"/>
    <w:rsid w:val="00DC4A74"/>
    <w:rsid w:val="00DC4DB8"/>
    <w:rsid w:val="00DC4DDF"/>
    <w:rsid w:val="00DC4E4A"/>
    <w:rsid w:val="00DC4EA9"/>
    <w:rsid w:val="00DC4F31"/>
    <w:rsid w:val="00DC560F"/>
    <w:rsid w:val="00DC58F1"/>
    <w:rsid w:val="00DC5A8B"/>
    <w:rsid w:val="00DC5B18"/>
    <w:rsid w:val="00DC5BA1"/>
    <w:rsid w:val="00DC5CF7"/>
    <w:rsid w:val="00DC601F"/>
    <w:rsid w:val="00DC6030"/>
    <w:rsid w:val="00DC611F"/>
    <w:rsid w:val="00DC6202"/>
    <w:rsid w:val="00DC62F2"/>
    <w:rsid w:val="00DC630B"/>
    <w:rsid w:val="00DC63BD"/>
    <w:rsid w:val="00DC6453"/>
    <w:rsid w:val="00DC65BE"/>
    <w:rsid w:val="00DC66E8"/>
    <w:rsid w:val="00DC6E86"/>
    <w:rsid w:val="00DC6F16"/>
    <w:rsid w:val="00DC703E"/>
    <w:rsid w:val="00DC7181"/>
    <w:rsid w:val="00DC7259"/>
    <w:rsid w:val="00DC7265"/>
    <w:rsid w:val="00DC731D"/>
    <w:rsid w:val="00DC736D"/>
    <w:rsid w:val="00DC761B"/>
    <w:rsid w:val="00DC767B"/>
    <w:rsid w:val="00DC772C"/>
    <w:rsid w:val="00DC78EC"/>
    <w:rsid w:val="00DC7B71"/>
    <w:rsid w:val="00DC7CE7"/>
    <w:rsid w:val="00DC7E55"/>
    <w:rsid w:val="00DD00CC"/>
    <w:rsid w:val="00DD022C"/>
    <w:rsid w:val="00DD0890"/>
    <w:rsid w:val="00DD08A3"/>
    <w:rsid w:val="00DD0A8B"/>
    <w:rsid w:val="00DD0C50"/>
    <w:rsid w:val="00DD0D14"/>
    <w:rsid w:val="00DD0DA0"/>
    <w:rsid w:val="00DD0E81"/>
    <w:rsid w:val="00DD116F"/>
    <w:rsid w:val="00DD1408"/>
    <w:rsid w:val="00DD1431"/>
    <w:rsid w:val="00DD14CB"/>
    <w:rsid w:val="00DD17AA"/>
    <w:rsid w:val="00DD1A7D"/>
    <w:rsid w:val="00DD1D42"/>
    <w:rsid w:val="00DD20CE"/>
    <w:rsid w:val="00DD2114"/>
    <w:rsid w:val="00DD2271"/>
    <w:rsid w:val="00DD240B"/>
    <w:rsid w:val="00DD2421"/>
    <w:rsid w:val="00DD2455"/>
    <w:rsid w:val="00DD27A1"/>
    <w:rsid w:val="00DD29F1"/>
    <w:rsid w:val="00DD2D1F"/>
    <w:rsid w:val="00DD2DB3"/>
    <w:rsid w:val="00DD2EC2"/>
    <w:rsid w:val="00DD30AA"/>
    <w:rsid w:val="00DD3352"/>
    <w:rsid w:val="00DD353D"/>
    <w:rsid w:val="00DD3777"/>
    <w:rsid w:val="00DD3B02"/>
    <w:rsid w:val="00DD3BF8"/>
    <w:rsid w:val="00DD3CE0"/>
    <w:rsid w:val="00DD425C"/>
    <w:rsid w:val="00DD44E2"/>
    <w:rsid w:val="00DD44E3"/>
    <w:rsid w:val="00DD46E8"/>
    <w:rsid w:val="00DD48E1"/>
    <w:rsid w:val="00DD4A53"/>
    <w:rsid w:val="00DD4A83"/>
    <w:rsid w:val="00DD4BE3"/>
    <w:rsid w:val="00DD4F67"/>
    <w:rsid w:val="00DD50AC"/>
    <w:rsid w:val="00DD52E8"/>
    <w:rsid w:val="00DD53C2"/>
    <w:rsid w:val="00DD5753"/>
    <w:rsid w:val="00DD5796"/>
    <w:rsid w:val="00DD580F"/>
    <w:rsid w:val="00DD58A8"/>
    <w:rsid w:val="00DD5E70"/>
    <w:rsid w:val="00DD5EF8"/>
    <w:rsid w:val="00DD63E3"/>
    <w:rsid w:val="00DD674C"/>
    <w:rsid w:val="00DD6805"/>
    <w:rsid w:val="00DD6C01"/>
    <w:rsid w:val="00DD6C8B"/>
    <w:rsid w:val="00DD6E05"/>
    <w:rsid w:val="00DD6F1B"/>
    <w:rsid w:val="00DD7170"/>
    <w:rsid w:val="00DD7267"/>
    <w:rsid w:val="00DD7293"/>
    <w:rsid w:val="00DD72BC"/>
    <w:rsid w:val="00DD75D1"/>
    <w:rsid w:val="00DD75EB"/>
    <w:rsid w:val="00DE00DD"/>
    <w:rsid w:val="00DE01DB"/>
    <w:rsid w:val="00DE034A"/>
    <w:rsid w:val="00DE0475"/>
    <w:rsid w:val="00DE0477"/>
    <w:rsid w:val="00DE0582"/>
    <w:rsid w:val="00DE09BE"/>
    <w:rsid w:val="00DE0A31"/>
    <w:rsid w:val="00DE0A6A"/>
    <w:rsid w:val="00DE0AAF"/>
    <w:rsid w:val="00DE0E1F"/>
    <w:rsid w:val="00DE1409"/>
    <w:rsid w:val="00DE160D"/>
    <w:rsid w:val="00DE1682"/>
    <w:rsid w:val="00DE1964"/>
    <w:rsid w:val="00DE1982"/>
    <w:rsid w:val="00DE19BB"/>
    <w:rsid w:val="00DE1C98"/>
    <w:rsid w:val="00DE1D6B"/>
    <w:rsid w:val="00DE1F62"/>
    <w:rsid w:val="00DE201B"/>
    <w:rsid w:val="00DE20BB"/>
    <w:rsid w:val="00DE22FD"/>
    <w:rsid w:val="00DE23C1"/>
    <w:rsid w:val="00DE251F"/>
    <w:rsid w:val="00DE2C5E"/>
    <w:rsid w:val="00DE32C8"/>
    <w:rsid w:val="00DE3632"/>
    <w:rsid w:val="00DE3AE7"/>
    <w:rsid w:val="00DE3E0E"/>
    <w:rsid w:val="00DE3E53"/>
    <w:rsid w:val="00DE4548"/>
    <w:rsid w:val="00DE45B0"/>
    <w:rsid w:val="00DE464E"/>
    <w:rsid w:val="00DE47BB"/>
    <w:rsid w:val="00DE485C"/>
    <w:rsid w:val="00DE48B9"/>
    <w:rsid w:val="00DE48E5"/>
    <w:rsid w:val="00DE4C86"/>
    <w:rsid w:val="00DE50C8"/>
    <w:rsid w:val="00DE5106"/>
    <w:rsid w:val="00DE5128"/>
    <w:rsid w:val="00DE527A"/>
    <w:rsid w:val="00DE562E"/>
    <w:rsid w:val="00DE59F2"/>
    <w:rsid w:val="00DE5D42"/>
    <w:rsid w:val="00DE6250"/>
    <w:rsid w:val="00DE653E"/>
    <w:rsid w:val="00DE6700"/>
    <w:rsid w:val="00DE6826"/>
    <w:rsid w:val="00DE6863"/>
    <w:rsid w:val="00DE68C4"/>
    <w:rsid w:val="00DE6A07"/>
    <w:rsid w:val="00DE6CB9"/>
    <w:rsid w:val="00DE6E6E"/>
    <w:rsid w:val="00DE701D"/>
    <w:rsid w:val="00DE71C4"/>
    <w:rsid w:val="00DE728F"/>
    <w:rsid w:val="00DE73ED"/>
    <w:rsid w:val="00DE7492"/>
    <w:rsid w:val="00DE755D"/>
    <w:rsid w:val="00DE7566"/>
    <w:rsid w:val="00DE75EC"/>
    <w:rsid w:val="00DE7616"/>
    <w:rsid w:val="00DE76E3"/>
    <w:rsid w:val="00DE77D2"/>
    <w:rsid w:val="00DE7DAB"/>
    <w:rsid w:val="00DF0078"/>
    <w:rsid w:val="00DF0513"/>
    <w:rsid w:val="00DF0602"/>
    <w:rsid w:val="00DF07EE"/>
    <w:rsid w:val="00DF0908"/>
    <w:rsid w:val="00DF0E8C"/>
    <w:rsid w:val="00DF17C2"/>
    <w:rsid w:val="00DF215E"/>
    <w:rsid w:val="00DF286E"/>
    <w:rsid w:val="00DF2886"/>
    <w:rsid w:val="00DF29E6"/>
    <w:rsid w:val="00DF2D48"/>
    <w:rsid w:val="00DF2D98"/>
    <w:rsid w:val="00DF2FE6"/>
    <w:rsid w:val="00DF3193"/>
    <w:rsid w:val="00DF31A2"/>
    <w:rsid w:val="00DF3364"/>
    <w:rsid w:val="00DF3830"/>
    <w:rsid w:val="00DF39FE"/>
    <w:rsid w:val="00DF3A9E"/>
    <w:rsid w:val="00DF3AEC"/>
    <w:rsid w:val="00DF3B38"/>
    <w:rsid w:val="00DF3B68"/>
    <w:rsid w:val="00DF3BAD"/>
    <w:rsid w:val="00DF3C6C"/>
    <w:rsid w:val="00DF3CED"/>
    <w:rsid w:val="00DF412C"/>
    <w:rsid w:val="00DF41B7"/>
    <w:rsid w:val="00DF423F"/>
    <w:rsid w:val="00DF4316"/>
    <w:rsid w:val="00DF44BD"/>
    <w:rsid w:val="00DF4DB6"/>
    <w:rsid w:val="00DF4DFF"/>
    <w:rsid w:val="00DF4EB6"/>
    <w:rsid w:val="00DF5457"/>
    <w:rsid w:val="00DF5708"/>
    <w:rsid w:val="00DF5839"/>
    <w:rsid w:val="00DF5900"/>
    <w:rsid w:val="00DF5DE0"/>
    <w:rsid w:val="00DF5ED0"/>
    <w:rsid w:val="00DF607A"/>
    <w:rsid w:val="00DF60DA"/>
    <w:rsid w:val="00DF6198"/>
    <w:rsid w:val="00DF68EF"/>
    <w:rsid w:val="00DF6C8D"/>
    <w:rsid w:val="00DF6CA4"/>
    <w:rsid w:val="00DF6ED6"/>
    <w:rsid w:val="00DF7092"/>
    <w:rsid w:val="00DF70C1"/>
    <w:rsid w:val="00DF71E0"/>
    <w:rsid w:val="00DF7813"/>
    <w:rsid w:val="00DF783A"/>
    <w:rsid w:val="00DF7899"/>
    <w:rsid w:val="00DF79CB"/>
    <w:rsid w:val="00DF7B1C"/>
    <w:rsid w:val="00DF7B5C"/>
    <w:rsid w:val="00DF7DBF"/>
    <w:rsid w:val="00DF7E98"/>
    <w:rsid w:val="00DF7F81"/>
    <w:rsid w:val="00E000D0"/>
    <w:rsid w:val="00E003FA"/>
    <w:rsid w:val="00E005DF"/>
    <w:rsid w:val="00E0064B"/>
    <w:rsid w:val="00E0095B"/>
    <w:rsid w:val="00E0099D"/>
    <w:rsid w:val="00E009B3"/>
    <w:rsid w:val="00E00AA4"/>
    <w:rsid w:val="00E00BFC"/>
    <w:rsid w:val="00E00D19"/>
    <w:rsid w:val="00E00D47"/>
    <w:rsid w:val="00E00EA6"/>
    <w:rsid w:val="00E01017"/>
    <w:rsid w:val="00E0110F"/>
    <w:rsid w:val="00E012D7"/>
    <w:rsid w:val="00E018DE"/>
    <w:rsid w:val="00E0191A"/>
    <w:rsid w:val="00E01DD0"/>
    <w:rsid w:val="00E01E44"/>
    <w:rsid w:val="00E02190"/>
    <w:rsid w:val="00E021BF"/>
    <w:rsid w:val="00E0227F"/>
    <w:rsid w:val="00E02330"/>
    <w:rsid w:val="00E02332"/>
    <w:rsid w:val="00E024FF"/>
    <w:rsid w:val="00E02655"/>
    <w:rsid w:val="00E02A69"/>
    <w:rsid w:val="00E02DCB"/>
    <w:rsid w:val="00E02ED7"/>
    <w:rsid w:val="00E02F96"/>
    <w:rsid w:val="00E03042"/>
    <w:rsid w:val="00E030BE"/>
    <w:rsid w:val="00E0315C"/>
    <w:rsid w:val="00E0316F"/>
    <w:rsid w:val="00E03213"/>
    <w:rsid w:val="00E0328C"/>
    <w:rsid w:val="00E032A7"/>
    <w:rsid w:val="00E035B1"/>
    <w:rsid w:val="00E03A11"/>
    <w:rsid w:val="00E03A8E"/>
    <w:rsid w:val="00E03BB5"/>
    <w:rsid w:val="00E03C4E"/>
    <w:rsid w:val="00E03C85"/>
    <w:rsid w:val="00E03E48"/>
    <w:rsid w:val="00E04190"/>
    <w:rsid w:val="00E0429B"/>
    <w:rsid w:val="00E0451B"/>
    <w:rsid w:val="00E0466F"/>
    <w:rsid w:val="00E04C40"/>
    <w:rsid w:val="00E04E15"/>
    <w:rsid w:val="00E04F14"/>
    <w:rsid w:val="00E04F3D"/>
    <w:rsid w:val="00E04FD3"/>
    <w:rsid w:val="00E05063"/>
    <w:rsid w:val="00E050FD"/>
    <w:rsid w:val="00E051DE"/>
    <w:rsid w:val="00E05292"/>
    <w:rsid w:val="00E05593"/>
    <w:rsid w:val="00E055C4"/>
    <w:rsid w:val="00E056BC"/>
    <w:rsid w:val="00E05969"/>
    <w:rsid w:val="00E05C8D"/>
    <w:rsid w:val="00E05CC7"/>
    <w:rsid w:val="00E05D7F"/>
    <w:rsid w:val="00E06462"/>
    <w:rsid w:val="00E06524"/>
    <w:rsid w:val="00E065D9"/>
    <w:rsid w:val="00E06777"/>
    <w:rsid w:val="00E068CF"/>
    <w:rsid w:val="00E06ABF"/>
    <w:rsid w:val="00E06CDA"/>
    <w:rsid w:val="00E06D28"/>
    <w:rsid w:val="00E06F50"/>
    <w:rsid w:val="00E0718F"/>
    <w:rsid w:val="00E073B1"/>
    <w:rsid w:val="00E0749F"/>
    <w:rsid w:val="00E07828"/>
    <w:rsid w:val="00E0787B"/>
    <w:rsid w:val="00E07A5A"/>
    <w:rsid w:val="00E07C72"/>
    <w:rsid w:val="00E07CF1"/>
    <w:rsid w:val="00E07E28"/>
    <w:rsid w:val="00E07FF5"/>
    <w:rsid w:val="00E10257"/>
    <w:rsid w:val="00E10902"/>
    <w:rsid w:val="00E10E94"/>
    <w:rsid w:val="00E10F00"/>
    <w:rsid w:val="00E1133A"/>
    <w:rsid w:val="00E114F4"/>
    <w:rsid w:val="00E11916"/>
    <w:rsid w:val="00E1192B"/>
    <w:rsid w:val="00E11A25"/>
    <w:rsid w:val="00E11EB2"/>
    <w:rsid w:val="00E11F0D"/>
    <w:rsid w:val="00E128BB"/>
    <w:rsid w:val="00E129D7"/>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A98"/>
    <w:rsid w:val="00E14B4D"/>
    <w:rsid w:val="00E14C94"/>
    <w:rsid w:val="00E14CE8"/>
    <w:rsid w:val="00E14DAA"/>
    <w:rsid w:val="00E15185"/>
    <w:rsid w:val="00E155B1"/>
    <w:rsid w:val="00E15704"/>
    <w:rsid w:val="00E15A10"/>
    <w:rsid w:val="00E15BCF"/>
    <w:rsid w:val="00E1638F"/>
    <w:rsid w:val="00E16642"/>
    <w:rsid w:val="00E1669D"/>
    <w:rsid w:val="00E16AD7"/>
    <w:rsid w:val="00E16B52"/>
    <w:rsid w:val="00E16C7C"/>
    <w:rsid w:val="00E16F4D"/>
    <w:rsid w:val="00E16FD0"/>
    <w:rsid w:val="00E171A6"/>
    <w:rsid w:val="00E176EB"/>
    <w:rsid w:val="00E17995"/>
    <w:rsid w:val="00E17EAA"/>
    <w:rsid w:val="00E17EF5"/>
    <w:rsid w:val="00E17FAD"/>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7FC"/>
    <w:rsid w:val="00E22887"/>
    <w:rsid w:val="00E22FDA"/>
    <w:rsid w:val="00E2335E"/>
    <w:rsid w:val="00E2347B"/>
    <w:rsid w:val="00E2356F"/>
    <w:rsid w:val="00E23A0D"/>
    <w:rsid w:val="00E240FB"/>
    <w:rsid w:val="00E2416D"/>
    <w:rsid w:val="00E246BE"/>
    <w:rsid w:val="00E2473A"/>
    <w:rsid w:val="00E24AA2"/>
    <w:rsid w:val="00E24DC7"/>
    <w:rsid w:val="00E25149"/>
    <w:rsid w:val="00E2515D"/>
    <w:rsid w:val="00E253E5"/>
    <w:rsid w:val="00E253E8"/>
    <w:rsid w:val="00E2541B"/>
    <w:rsid w:val="00E2561B"/>
    <w:rsid w:val="00E25798"/>
    <w:rsid w:val="00E257FB"/>
    <w:rsid w:val="00E25AA3"/>
    <w:rsid w:val="00E26043"/>
    <w:rsid w:val="00E26284"/>
    <w:rsid w:val="00E262A2"/>
    <w:rsid w:val="00E263D6"/>
    <w:rsid w:val="00E2640B"/>
    <w:rsid w:val="00E26423"/>
    <w:rsid w:val="00E267C0"/>
    <w:rsid w:val="00E267FD"/>
    <w:rsid w:val="00E269EC"/>
    <w:rsid w:val="00E26BB7"/>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186"/>
    <w:rsid w:val="00E311C6"/>
    <w:rsid w:val="00E3121B"/>
    <w:rsid w:val="00E314AA"/>
    <w:rsid w:val="00E314CF"/>
    <w:rsid w:val="00E31570"/>
    <w:rsid w:val="00E31795"/>
    <w:rsid w:val="00E31B23"/>
    <w:rsid w:val="00E31D4D"/>
    <w:rsid w:val="00E320C9"/>
    <w:rsid w:val="00E321BF"/>
    <w:rsid w:val="00E321CB"/>
    <w:rsid w:val="00E3223C"/>
    <w:rsid w:val="00E32375"/>
    <w:rsid w:val="00E323C3"/>
    <w:rsid w:val="00E32934"/>
    <w:rsid w:val="00E32A05"/>
    <w:rsid w:val="00E32C13"/>
    <w:rsid w:val="00E32C8A"/>
    <w:rsid w:val="00E32D18"/>
    <w:rsid w:val="00E3310A"/>
    <w:rsid w:val="00E331DB"/>
    <w:rsid w:val="00E33389"/>
    <w:rsid w:val="00E336C9"/>
    <w:rsid w:val="00E33A4E"/>
    <w:rsid w:val="00E33C1F"/>
    <w:rsid w:val="00E33DF1"/>
    <w:rsid w:val="00E33F44"/>
    <w:rsid w:val="00E34203"/>
    <w:rsid w:val="00E343BB"/>
    <w:rsid w:val="00E3440D"/>
    <w:rsid w:val="00E347AB"/>
    <w:rsid w:val="00E34B69"/>
    <w:rsid w:val="00E34BAF"/>
    <w:rsid w:val="00E34D5A"/>
    <w:rsid w:val="00E350D9"/>
    <w:rsid w:val="00E35127"/>
    <w:rsid w:val="00E351B6"/>
    <w:rsid w:val="00E35580"/>
    <w:rsid w:val="00E35894"/>
    <w:rsid w:val="00E358E7"/>
    <w:rsid w:val="00E35912"/>
    <w:rsid w:val="00E35C1E"/>
    <w:rsid w:val="00E35DE7"/>
    <w:rsid w:val="00E35EBF"/>
    <w:rsid w:val="00E35F4B"/>
    <w:rsid w:val="00E360CF"/>
    <w:rsid w:val="00E36257"/>
    <w:rsid w:val="00E36537"/>
    <w:rsid w:val="00E36B2D"/>
    <w:rsid w:val="00E36DBB"/>
    <w:rsid w:val="00E37376"/>
    <w:rsid w:val="00E37449"/>
    <w:rsid w:val="00E37683"/>
    <w:rsid w:val="00E376A4"/>
    <w:rsid w:val="00E3777B"/>
    <w:rsid w:val="00E3778E"/>
    <w:rsid w:val="00E37B29"/>
    <w:rsid w:val="00E40034"/>
    <w:rsid w:val="00E4018C"/>
    <w:rsid w:val="00E4024E"/>
    <w:rsid w:val="00E405BC"/>
    <w:rsid w:val="00E408DA"/>
    <w:rsid w:val="00E40BB6"/>
    <w:rsid w:val="00E40CC4"/>
    <w:rsid w:val="00E41215"/>
    <w:rsid w:val="00E412CE"/>
    <w:rsid w:val="00E41486"/>
    <w:rsid w:val="00E4159A"/>
    <w:rsid w:val="00E416AC"/>
    <w:rsid w:val="00E41BDE"/>
    <w:rsid w:val="00E41BEE"/>
    <w:rsid w:val="00E41E9D"/>
    <w:rsid w:val="00E41EAD"/>
    <w:rsid w:val="00E41FFD"/>
    <w:rsid w:val="00E42756"/>
    <w:rsid w:val="00E427A7"/>
    <w:rsid w:val="00E42D8B"/>
    <w:rsid w:val="00E42DD8"/>
    <w:rsid w:val="00E43174"/>
    <w:rsid w:val="00E432C1"/>
    <w:rsid w:val="00E434D0"/>
    <w:rsid w:val="00E436DB"/>
    <w:rsid w:val="00E43966"/>
    <w:rsid w:val="00E43B67"/>
    <w:rsid w:val="00E43F9A"/>
    <w:rsid w:val="00E43F9B"/>
    <w:rsid w:val="00E43FAD"/>
    <w:rsid w:val="00E4403B"/>
    <w:rsid w:val="00E44099"/>
    <w:rsid w:val="00E44280"/>
    <w:rsid w:val="00E44283"/>
    <w:rsid w:val="00E442A6"/>
    <w:rsid w:val="00E44357"/>
    <w:rsid w:val="00E447B1"/>
    <w:rsid w:val="00E44837"/>
    <w:rsid w:val="00E44AA0"/>
    <w:rsid w:val="00E44E0A"/>
    <w:rsid w:val="00E44F64"/>
    <w:rsid w:val="00E44FA0"/>
    <w:rsid w:val="00E45084"/>
    <w:rsid w:val="00E453BC"/>
    <w:rsid w:val="00E453C1"/>
    <w:rsid w:val="00E455A9"/>
    <w:rsid w:val="00E456B4"/>
    <w:rsid w:val="00E45B65"/>
    <w:rsid w:val="00E45F65"/>
    <w:rsid w:val="00E460D6"/>
    <w:rsid w:val="00E46604"/>
    <w:rsid w:val="00E4674D"/>
    <w:rsid w:val="00E46AD2"/>
    <w:rsid w:val="00E46FED"/>
    <w:rsid w:val="00E470D0"/>
    <w:rsid w:val="00E470FD"/>
    <w:rsid w:val="00E47221"/>
    <w:rsid w:val="00E472AB"/>
    <w:rsid w:val="00E473BD"/>
    <w:rsid w:val="00E4744F"/>
    <w:rsid w:val="00E4764B"/>
    <w:rsid w:val="00E47888"/>
    <w:rsid w:val="00E47A3E"/>
    <w:rsid w:val="00E47CCC"/>
    <w:rsid w:val="00E47D55"/>
    <w:rsid w:val="00E47FC5"/>
    <w:rsid w:val="00E502BE"/>
    <w:rsid w:val="00E50403"/>
    <w:rsid w:val="00E5062C"/>
    <w:rsid w:val="00E50AA6"/>
    <w:rsid w:val="00E50B53"/>
    <w:rsid w:val="00E50BA1"/>
    <w:rsid w:val="00E50C38"/>
    <w:rsid w:val="00E50C4C"/>
    <w:rsid w:val="00E50CC1"/>
    <w:rsid w:val="00E50FD1"/>
    <w:rsid w:val="00E510A6"/>
    <w:rsid w:val="00E513F3"/>
    <w:rsid w:val="00E51424"/>
    <w:rsid w:val="00E515E2"/>
    <w:rsid w:val="00E515F0"/>
    <w:rsid w:val="00E51622"/>
    <w:rsid w:val="00E519FC"/>
    <w:rsid w:val="00E52145"/>
    <w:rsid w:val="00E521A0"/>
    <w:rsid w:val="00E52297"/>
    <w:rsid w:val="00E52A36"/>
    <w:rsid w:val="00E52A7B"/>
    <w:rsid w:val="00E52D0C"/>
    <w:rsid w:val="00E52D48"/>
    <w:rsid w:val="00E52EB4"/>
    <w:rsid w:val="00E530DD"/>
    <w:rsid w:val="00E532B8"/>
    <w:rsid w:val="00E53402"/>
    <w:rsid w:val="00E53673"/>
    <w:rsid w:val="00E5373F"/>
    <w:rsid w:val="00E53991"/>
    <w:rsid w:val="00E539A3"/>
    <w:rsid w:val="00E539CE"/>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5"/>
    <w:rsid w:val="00E571C9"/>
    <w:rsid w:val="00E575C9"/>
    <w:rsid w:val="00E5783D"/>
    <w:rsid w:val="00E57944"/>
    <w:rsid w:val="00E57A66"/>
    <w:rsid w:val="00E57AE7"/>
    <w:rsid w:val="00E57C1F"/>
    <w:rsid w:val="00E57C2C"/>
    <w:rsid w:val="00E57D93"/>
    <w:rsid w:val="00E57DB9"/>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29A"/>
    <w:rsid w:val="00E614DC"/>
    <w:rsid w:val="00E615FB"/>
    <w:rsid w:val="00E6166D"/>
    <w:rsid w:val="00E61717"/>
    <w:rsid w:val="00E6178E"/>
    <w:rsid w:val="00E6183F"/>
    <w:rsid w:val="00E618DC"/>
    <w:rsid w:val="00E61915"/>
    <w:rsid w:val="00E61A06"/>
    <w:rsid w:val="00E61AF7"/>
    <w:rsid w:val="00E62082"/>
    <w:rsid w:val="00E622D0"/>
    <w:rsid w:val="00E623D5"/>
    <w:rsid w:val="00E62C28"/>
    <w:rsid w:val="00E62C94"/>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172"/>
    <w:rsid w:val="00E67319"/>
    <w:rsid w:val="00E673B8"/>
    <w:rsid w:val="00E673DB"/>
    <w:rsid w:val="00E674EA"/>
    <w:rsid w:val="00E67535"/>
    <w:rsid w:val="00E676B7"/>
    <w:rsid w:val="00E67A52"/>
    <w:rsid w:val="00E67AEB"/>
    <w:rsid w:val="00E67EB7"/>
    <w:rsid w:val="00E7023E"/>
    <w:rsid w:val="00E7032C"/>
    <w:rsid w:val="00E70367"/>
    <w:rsid w:val="00E70659"/>
    <w:rsid w:val="00E7080C"/>
    <w:rsid w:val="00E70845"/>
    <w:rsid w:val="00E70DF7"/>
    <w:rsid w:val="00E70E03"/>
    <w:rsid w:val="00E70E14"/>
    <w:rsid w:val="00E71049"/>
    <w:rsid w:val="00E711FF"/>
    <w:rsid w:val="00E7131D"/>
    <w:rsid w:val="00E7132A"/>
    <w:rsid w:val="00E7147C"/>
    <w:rsid w:val="00E71588"/>
    <w:rsid w:val="00E71724"/>
    <w:rsid w:val="00E7176E"/>
    <w:rsid w:val="00E718ED"/>
    <w:rsid w:val="00E71A87"/>
    <w:rsid w:val="00E71AA3"/>
    <w:rsid w:val="00E71CE5"/>
    <w:rsid w:val="00E71EDB"/>
    <w:rsid w:val="00E72127"/>
    <w:rsid w:val="00E72155"/>
    <w:rsid w:val="00E721B4"/>
    <w:rsid w:val="00E725E1"/>
    <w:rsid w:val="00E7261F"/>
    <w:rsid w:val="00E7283A"/>
    <w:rsid w:val="00E7293E"/>
    <w:rsid w:val="00E72A23"/>
    <w:rsid w:val="00E72AD0"/>
    <w:rsid w:val="00E730CE"/>
    <w:rsid w:val="00E7313B"/>
    <w:rsid w:val="00E73368"/>
    <w:rsid w:val="00E734F0"/>
    <w:rsid w:val="00E7368B"/>
    <w:rsid w:val="00E737D0"/>
    <w:rsid w:val="00E73BA2"/>
    <w:rsid w:val="00E73E10"/>
    <w:rsid w:val="00E73E42"/>
    <w:rsid w:val="00E73F4E"/>
    <w:rsid w:val="00E73F7F"/>
    <w:rsid w:val="00E73F8C"/>
    <w:rsid w:val="00E741F4"/>
    <w:rsid w:val="00E74352"/>
    <w:rsid w:val="00E74528"/>
    <w:rsid w:val="00E74788"/>
    <w:rsid w:val="00E74A77"/>
    <w:rsid w:val="00E74ABB"/>
    <w:rsid w:val="00E74B3C"/>
    <w:rsid w:val="00E75125"/>
    <w:rsid w:val="00E75234"/>
    <w:rsid w:val="00E75360"/>
    <w:rsid w:val="00E75467"/>
    <w:rsid w:val="00E754E5"/>
    <w:rsid w:val="00E7574B"/>
    <w:rsid w:val="00E75AEF"/>
    <w:rsid w:val="00E75BBB"/>
    <w:rsid w:val="00E75CC6"/>
    <w:rsid w:val="00E76206"/>
    <w:rsid w:val="00E7664D"/>
    <w:rsid w:val="00E76834"/>
    <w:rsid w:val="00E76AA3"/>
    <w:rsid w:val="00E76B6F"/>
    <w:rsid w:val="00E76C2F"/>
    <w:rsid w:val="00E76DFC"/>
    <w:rsid w:val="00E76FA2"/>
    <w:rsid w:val="00E7745E"/>
    <w:rsid w:val="00E774C9"/>
    <w:rsid w:val="00E774F7"/>
    <w:rsid w:val="00E777FB"/>
    <w:rsid w:val="00E7782C"/>
    <w:rsid w:val="00E778C8"/>
    <w:rsid w:val="00E779C7"/>
    <w:rsid w:val="00E77A72"/>
    <w:rsid w:val="00E77CF8"/>
    <w:rsid w:val="00E77DD0"/>
    <w:rsid w:val="00E8017E"/>
    <w:rsid w:val="00E80181"/>
    <w:rsid w:val="00E80208"/>
    <w:rsid w:val="00E80440"/>
    <w:rsid w:val="00E80641"/>
    <w:rsid w:val="00E80702"/>
    <w:rsid w:val="00E80A83"/>
    <w:rsid w:val="00E80B8F"/>
    <w:rsid w:val="00E80BC1"/>
    <w:rsid w:val="00E80BE1"/>
    <w:rsid w:val="00E80CCA"/>
    <w:rsid w:val="00E8106E"/>
    <w:rsid w:val="00E811E2"/>
    <w:rsid w:val="00E81448"/>
    <w:rsid w:val="00E8158B"/>
    <w:rsid w:val="00E81830"/>
    <w:rsid w:val="00E81A1C"/>
    <w:rsid w:val="00E81CC2"/>
    <w:rsid w:val="00E81CFF"/>
    <w:rsid w:val="00E81FCA"/>
    <w:rsid w:val="00E82156"/>
    <w:rsid w:val="00E82447"/>
    <w:rsid w:val="00E82544"/>
    <w:rsid w:val="00E82712"/>
    <w:rsid w:val="00E8299F"/>
    <w:rsid w:val="00E82AB9"/>
    <w:rsid w:val="00E82AE7"/>
    <w:rsid w:val="00E82AFB"/>
    <w:rsid w:val="00E82D02"/>
    <w:rsid w:val="00E82DA5"/>
    <w:rsid w:val="00E82DDB"/>
    <w:rsid w:val="00E82F00"/>
    <w:rsid w:val="00E82FBC"/>
    <w:rsid w:val="00E8319B"/>
    <w:rsid w:val="00E831C5"/>
    <w:rsid w:val="00E8350A"/>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9EB"/>
    <w:rsid w:val="00E86A5E"/>
    <w:rsid w:val="00E86C0C"/>
    <w:rsid w:val="00E86CB1"/>
    <w:rsid w:val="00E86DC2"/>
    <w:rsid w:val="00E86DF1"/>
    <w:rsid w:val="00E86DFD"/>
    <w:rsid w:val="00E86E45"/>
    <w:rsid w:val="00E86EF2"/>
    <w:rsid w:val="00E86F80"/>
    <w:rsid w:val="00E870E8"/>
    <w:rsid w:val="00E87153"/>
    <w:rsid w:val="00E873B6"/>
    <w:rsid w:val="00E87E97"/>
    <w:rsid w:val="00E87F6C"/>
    <w:rsid w:val="00E9049C"/>
    <w:rsid w:val="00E9071D"/>
    <w:rsid w:val="00E90836"/>
    <w:rsid w:val="00E90E7D"/>
    <w:rsid w:val="00E9106E"/>
    <w:rsid w:val="00E9112F"/>
    <w:rsid w:val="00E91169"/>
    <w:rsid w:val="00E912BD"/>
    <w:rsid w:val="00E9131A"/>
    <w:rsid w:val="00E913C0"/>
    <w:rsid w:val="00E91492"/>
    <w:rsid w:val="00E914E7"/>
    <w:rsid w:val="00E91630"/>
    <w:rsid w:val="00E9185D"/>
    <w:rsid w:val="00E91A89"/>
    <w:rsid w:val="00E91F10"/>
    <w:rsid w:val="00E91FA0"/>
    <w:rsid w:val="00E92457"/>
    <w:rsid w:val="00E9249F"/>
    <w:rsid w:val="00E92714"/>
    <w:rsid w:val="00E92B28"/>
    <w:rsid w:val="00E92B29"/>
    <w:rsid w:val="00E92B67"/>
    <w:rsid w:val="00E92B88"/>
    <w:rsid w:val="00E92CF3"/>
    <w:rsid w:val="00E9306F"/>
    <w:rsid w:val="00E932E2"/>
    <w:rsid w:val="00E935D4"/>
    <w:rsid w:val="00E93624"/>
    <w:rsid w:val="00E93811"/>
    <w:rsid w:val="00E93A89"/>
    <w:rsid w:val="00E93B7D"/>
    <w:rsid w:val="00E93F45"/>
    <w:rsid w:val="00E93FF4"/>
    <w:rsid w:val="00E9413E"/>
    <w:rsid w:val="00E942AA"/>
    <w:rsid w:val="00E94394"/>
    <w:rsid w:val="00E943A8"/>
    <w:rsid w:val="00E945D4"/>
    <w:rsid w:val="00E94788"/>
    <w:rsid w:val="00E9485C"/>
    <w:rsid w:val="00E94DCF"/>
    <w:rsid w:val="00E95126"/>
    <w:rsid w:val="00E951E3"/>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E7B"/>
    <w:rsid w:val="00E96F95"/>
    <w:rsid w:val="00E96FB1"/>
    <w:rsid w:val="00E9723D"/>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9D8"/>
    <w:rsid w:val="00EA2A72"/>
    <w:rsid w:val="00EA2D1E"/>
    <w:rsid w:val="00EA2E78"/>
    <w:rsid w:val="00EA3439"/>
    <w:rsid w:val="00EA3774"/>
    <w:rsid w:val="00EA3891"/>
    <w:rsid w:val="00EA3A2C"/>
    <w:rsid w:val="00EA3CB9"/>
    <w:rsid w:val="00EA3CEB"/>
    <w:rsid w:val="00EA3D68"/>
    <w:rsid w:val="00EA3E33"/>
    <w:rsid w:val="00EA40A9"/>
    <w:rsid w:val="00EA44EB"/>
    <w:rsid w:val="00EA44FB"/>
    <w:rsid w:val="00EA4606"/>
    <w:rsid w:val="00EA4909"/>
    <w:rsid w:val="00EA4BAD"/>
    <w:rsid w:val="00EA4D38"/>
    <w:rsid w:val="00EA4D8C"/>
    <w:rsid w:val="00EA4E88"/>
    <w:rsid w:val="00EA50B8"/>
    <w:rsid w:val="00EA51BD"/>
    <w:rsid w:val="00EA5215"/>
    <w:rsid w:val="00EA5281"/>
    <w:rsid w:val="00EA54E8"/>
    <w:rsid w:val="00EA550E"/>
    <w:rsid w:val="00EA5A82"/>
    <w:rsid w:val="00EA5D94"/>
    <w:rsid w:val="00EA5F40"/>
    <w:rsid w:val="00EA64E3"/>
    <w:rsid w:val="00EA69F3"/>
    <w:rsid w:val="00EA6A52"/>
    <w:rsid w:val="00EA6A53"/>
    <w:rsid w:val="00EA6B0A"/>
    <w:rsid w:val="00EA6E16"/>
    <w:rsid w:val="00EA701E"/>
    <w:rsid w:val="00EA7022"/>
    <w:rsid w:val="00EA70D5"/>
    <w:rsid w:val="00EA71B7"/>
    <w:rsid w:val="00EA7231"/>
    <w:rsid w:val="00EA72BC"/>
    <w:rsid w:val="00EA7466"/>
    <w:rsid w:val="00EA7910"/>
    <w:rsid w:val="00EA7B6D"/>
    <w:rsid w:val="00EA7BA7"/>
    <w:rsid w:val="00EA7FBE"/>
    <w:rsid w:val="00EB006B"/>
    <w:rsid w:val="00EB009F"/>
    <w:rsid w:val="00EB0285"/>
    <w:rsid w:val="00EB02AB"/>
    <w:rsid w:val="00EB02B8"/>
    <w:rsid w:val="00EB02D4"/>
    <w:rsid w:val="00EB0324"/>
    <w:rsid w:val="00EB06F9"/>
    <w:rsid w:val="00EB0761"/>
    <w:rsid w:val="00EB0848"/>
    <w:rsid w:val="00EB0850"/>
    <w:rsid w:val="00EB0894"/>
    <w:rsid w:val="00EB0A6B"/>
    <w:rsid w:val="00EB0C6C"/>
    <w:rsid w:val="00EB0FA9"/>
    <w:rsid w:val="00EB1291"/>
    <w:rsid w:val="00EB12DB"/>
    <w:rsid w:val="00EB1877"/>
    <w:rsid w:val="00EB1E65"/>
    <w:rsid w:val="00EB1E80"/>
    <w:rsid w:val="00EB1EAB"/>
    <w:rsid w:val="00EB2071"/>
    <w:rsid w:val="00EB2280"/>
    <w:rsid w:val="00EB2435"/>
    <w:rsid w:val="00EB253E"/>
    <w:rsid w:val="00EB269D"/>
    <w:rsid w:val="00EB272E"/>
    <w:rsid w:val="00EB2D52"/>
    <w:rsid w:val="00EB2FD8"/>
    <w:rsid w:val="00EB3270"/>
    <w:rsid w:val="00EB3471"/>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892"/>
    <w:rsid w:val="00EB4993"/>
    <w:rsid w:val="00EB4C32"/>
    <w:rsid w:val="00EB4C37"/>
    <w:rsid w:val="00EB4DB0"/>
    <w:rsid w:val="00EB4F0E"/>
    <w:rsid w:val="00EB4F9F"/>
    <w:rsid w:val="00EB5461"/>
    <w:rsid w:val="00EB5573"/>
    <w:rsid w:val="00EB5855"/>
    <w:rsid w:val="00EB5B76"/>
    <w:rsid w:val="00EB5DCA"/>
    <w:rsid w:val="00EB5E98"/>
    <w:rsid w:val="00EB60EC"/>
    <w:rsid w:val="00EB61DB"/>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9A2"/>
    <w:rsid w:val="00EB7C11"/>
    <w:rsid w:val="00EB7D49"/>
    <w:rsid w:val="00EB7DA0"/>
    <w:rsid w:val="00EB7DDD"/>
    <w:rsid w:val="00EC0087"/>
    <w:rsid w:val="00EC03C0"/>
    <w:rsid w:val="00EC0549"/>
    <w:rsid w:val="00EC0556"/>
    <w:rsid w:val="00EC06A4"/>
    <w:rsid w:val="00EC0A4D"/>
    <w:rsid w:val="00EC0B05"/>
    <w:rsid w:val="00EC0CA6"/>
    <w:rsid w:val="00EC10BE"/>
    <w:rsid w:val="00EC1776"/>
    <w:rsid w:val="00EC192F"/>
    <w:rsid w:val="00EC1B54"/>
    <w:rsid w:val="00EC1D68"/>
    <w:rsid w:val="00EC1E20"/>
    <w:rsid w:val="00EC2651"/>
    <w:rsid w:val="00EC27DF"/>
    <w:rsid w:val="00EC2835"/>
    <w:rsid w:val="00EC2871"/>
    <w:rsid w:val="00EC28AD"/>
    <w:rsid w:val="00EC291A"/>
    <w:rsid w:val="00EC297B"/>
    <w:rsid w:val="00EC2996"/>
    <w:rsid w:val="00EC2AC2"/>
    <w:rsid w:val="00EC2B03"/>
    <w:rsid w:val="00EC2B2F"/>
    <w:rsid w:val="00EC2B67"/>
    <w:rsid w:val="00EC2C96"/>
    <w:rsid w:val="00EC2D26"/>
    <w:rsid w:val="00EC2DDE"/>
    <w:rsid w:val="00EC3530"/>
    <w:rsid w:val="00EC37E4"/>
    <w:rsid w:val="00EC3882"/>
    <w:rsid w:val="00EC39DA"/>
    <w:rsid w:val="00EC3D08"/>
    <w:rsid w:val="00EC3E0A"/>
    <w:rsid w:val="00EC3E24"/>
    <w:rsid w:val="00EC4219"/>
    <w:rsid w:val="00EC445D"/>
    <w:rsid w:val="00EC4553"/>
    <w:rsid w:val="00EC47CB"/>
    <w:rsid w:val="00EC495C"/>
    <w:rsid w:val="00EC4ACB"/>
    <w:rsid w:val="00EC4C38"/>
    <w:rsid w:val="00EC4FA1"/>
    <w:rsid w:val="00EC5164"/>
    <w:rsid w:val="00EC51DB"/>
    <w:rsid w:val="00EC55DF"/>
    <w:rsid w:val="00EC568A"/>
    <w:rsid w:val="00EC5795"/>
    <w:rsid w:val="00EC5861"/>
    <w:rsid w:val="00EC5892"/>
    <w:rsid w:val="00EC5964"/>
    <w:rsid w:val="00EC5A7D"/>
    <w:rsid w:val="00EC5B18"/>
    <w:rsid w:val="00EC5B6A"/>
    <w:rsid w:val="00EC5CE8"/>
    <w:rsid w:val="00EC5D8E"/>
    <w:rsid w:val="00EC5DE7"/>
    <w:rsid w:val="00EC6851"/>
    <w:rsid w:val="00EC6A3F"/>
    <w:rsid w:val="00EC6BC9"/>
    <w:rsid w:val="00EC6D9F"/>
    <w:rsid w:val="00EC78F4"/>
    <w:rsid w:val="00ED00D2"/>
    <w:rsid w:val="00ED0272"/>
    <w:rsid w:val="00ED03FB"/>
    <w:rsid w:val="00ED057F"/>
    <w:rsid w:val="00ED0741"/>
    <w:rsid w:val="00ED07F7"/>
    <w:rsid w:val="00ED0CA6"/>
    <w:rsid w:val="00ED0FC3"/>
    <w:rsid w:val="00ED1042"/>
    <w:rsid w:val="00ED111F"/>
    <w:rsid w:val="00ED116D"/>
    <w:rsid w:val="00ED1594"/>
    <w:rsid w:val="00ED170B"/>
    <w:rsid w:val="00ED1A4D"/>
    <w:rsid w:val="00ED1BAF"/>
    <w:rsid w:val="00ED1DF9"/>
    <w:rsid w:val="00ED1E18"/>
    <w:rsid w:val="00ED1E47"/>
    <w:rsid w:val="00ED1FF7"/>
    <w:rsid w:val="00ED2132"/>
    <w:rsid w:val="00ED2229"/>
    <w:rsid w:val="00ED2430"/>
    <w:rsid w:val="00ED2680"/>
    <w:rsid w:val="00ED2E95"/>
    <w:rsid w:val="00ED2E9D"/>
    <w:rsid w:val="00ED3027"/>
    <w:rsid w:val="00ED3582"/>
    <w:rsid w:val="00ED3A07"/>
    <w:rsid w:val="00ED3A0F"/>
    <w:rsid w:val="00ED3A3D"/>
    <w:rsid w:val="00ED3C4A"/>
    <w:rsid w:val="00ED4313"/>
    <w:rsid w:val="00ED47EB"/>
    <w:rsid w:val="00ED4957"/>
    <w:rsid w:val="00ED4ADC"/>
    <w:rsid w:val="00ED4BFB"/>
    <w:rsid w:val="00ED51DA"/>
    <w:rsid w:val="00ED52EB"/>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213"/>
    <w:rsid w:val="00ED72C1"/>
    <w:rsid w:val="00ED72DC"/>
    <w:rsid w:val="00ED7633"/>
    <w:rsid w:val="00ED795F"/>
    <w:rsid w:val="00ED7A4D"/>
    <w:rsid w:val="00ED7A7E"/>
    <w:rsid w:val="00ED7BA7"/>
    <w:rsid w:val="00EE0002"/>
    <w:rsid w:val="00EE0084"/>
    <w:rsid w:val="00EE01BA"/>
    <w:rsid w:val="00EE030C"/>
    <w:rsid w:val="00EE0600"/>
    <w:rsid w:val="00EE073D"/>
    <w:rsid w:val="00EE0899"/>
    <w:rsid w:val="00EE0C67"/>
    <w:rsid w:val="00EE0F77"/>
    <w:rsid w:val="00EE1074"/>
    <w:rsid w:val="00EE1298"/>
    <w:rsid w:val="00EE1382"/>
    <w:rsid w:val="00EE1728"/>
    <w:rsid w:val="00EE1A26"/>
    <w:rsid w:val="00EE1CAE"/>
    <w:rsid w:val="00EE1CD8"/>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F12"/>
    <w:rsid w:val="00EE4F17"/>
    <w:rsid w:val="00EE52B2"/>
    <w:rsid w:val="00EE53F3"/>
    <w:rsid w:val="00EE572C"/>
    <w:rsid w:val="00EE58A2"/>
    <w:rsid w:val="00EE5C98"/>
    <w:rsid w:val="00EE5D9D"/>
    <w:rsid w:val="00EE5E9D"/>
    <w:rsid w:val="00EE5F73"/>
    <w:rsid w:val="00EE6057"/>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844"/>
    <w:rsid w:val="00EF0855"/>
    <w:rsid w:val="00EF0878"/>
    <w:rsid w:val="00EF08A7"/>
    <w:rsid w:val="00EF08B6"/>
    <w:rsid w:val="00EF0C55"/>
    <w:rsid w:val="00EF0CC7"/>
    <w:rsid w:val="00EF0D17"/>
    <w:rsid w:val="00EF1114"/>
    <w:rsid w:val="00EF1163"/>
    <w:rsid w:val="00EF130C"/>
    <w:rsid w:val="00EF1401"/>
    <w:rsid w:val="00EF1512"/>
    <w:rsid w:val="00EF164A"/>
    <w:rsid w:val="00EF1794"/>
    <w:rsid w:val="00EF192D"/>
    <w:rsid w:val="00EF1CBE"/>
    <w:rsid w:val="00EF212D"/>
    <w:rsid w:val="00EF213F"/>
    <w:rsid w:val="00EF24D2"/>
    <w:rsid w:val="00EF2538"/>
    <w:rsid w:val="00EF2C71"/>
    <w:rsid w:val="00EF2F9C"/>
    <w:rsid w:val="00EF3235"/>
    <w:rsid w:val="00EF3772"/>
    <w:rsid w:val="00EF3921"/>
    <w:rsid w:val="00EF395F"/>
    <w:rsid w:val="00EF3C6F"/>
    <w:rsid w:val="00EF3E6C"/>
    <w:rsid w:val="00EF3EBA"/>
    <w:rsid w:val="00EF3ED9"/>
    <w:rsid w:val="00EF3F43"/>
    <w:rsid w:val="00EF3F45"/>
    <w:rsid w:val="00EF41A1"/>
    <w:rsid w:val="00EF4496"/>
    <w:rsid w:val="00EF44FB"/>
    <w:rsid w:val="00EF4C7B"/>
    <w:rsid w:val="00EF4CF1"/>
    <w:rsid w:val="00EF4E6E"/>
    <w:rsid w:val="00EF4ED7"/>
    <w:rsid w:val="00EF51E7"/>
    <w:rsid w:val="00EF5377"/>
    <w:rsid w:val="00EF537F"/>
    <w:rsid w:val="00EF548D"/>
    <w:rsid w:val="00EF572E"/>
    <w:rsid w:val="00EF58BA"/>
    <w:rsid w:val="00EF591A"/>
    <w:rsid w:val="00EF5BBA"/>
    <w:rsid w:val="00EF5C21"/>
    <w:rsid w:val="00EF5C45"/>
    <w:rsid w:val="00EF5D7B"/>
    <w:rsid w:val="00EF5E2C"/>
    <w:rsid w:val="00EF5E9E"/>
    <w:rsid w:val="00EF5F0C"/>
    <w:rsid w:val="00EF6006"/>
    <w:rsid w:val="00EF624A"/>
    <w:rsid w:val="00EF6453"/>
    <w:rsid w:val="00EF6A05"/>
    <w:rsid w:val="00EF6CB7"/>
    <w:rsid w:val="00EF6D97"/>
    <w:rsid w:val="00EF6F2C"/>
    <w:rsid w:val="00EF6FA5"/>
    <w:rsid w:val="00EF6FEF"/>
    <w:rsid w:val="00EF7207"/>
    <w:rsid w:val="00EF742D"/>
    <w:rsid w:val="00EF761D"/>
    <w:rsid w:val="00EF7631"/>
    <w:rsid w:val="00EF78F6"/>
    <w:rsid w:val="00EF78FF"/>
    <w:rsid w:val="00EF7917"/>
    <w:rsid w:val="00EF7977"/>
    <w:rsid w:val="00EF7FB1"/>
    <w:rsid w:val="00EF7FE9"/>
    <w:rsid w:val="00F00042"/>
    <w:rsid w:val="00F00501"/>
    <w:rsid w:val="00F00519"/>
    <w:rsid w:val="00F00569"/>
    <w:rsid w:val="00F00646"/>
    <w:rsid w:val="00F00658"/>
    <w:rsid w:val="00F0094E"/>
    <w:rsid w:val="00F00D34"/>
    <w:rsid w:val="00F00DC6"/>
    <w:rsid w:val="00F00DF6"/>
    <w:rsid w:val="00F0102E"/>
    <w:rsid w:val="00F01151"/>
    <w:rsid w:val="00F01284"/>
    <w:rsid w:val="00F012E1"/>
    <w:rsid w:val="00F0138D"/>
    <w:rsid w:val="00F013BA"/>
    <w:rsid w:val="00F017E3"/>
    <w:rsid w:val="00F019CB"/>
    <w:rsid w:val="00F019EA"/>
    <w:rsid w:val="00F01B15"/>
    <w:rsid w:val="00F01D3A"/>
    <w:rsid w:val="00F01DC1"/>
    <w:rsid w:val="00F01EC6"/>
    <w:rsid w:val="00F020D3"/>
    <w:rsid w:val="00F0223C"/>
    <w:rsid w:val="00F0248D"/>
    <w:rsid w:val="00F025FF"/>
    <w:rsid w:val="00F02879"/>
    <w:rsid w:val="00F02947"/>
    <w:rsid w:val="00F02B5D"/>
    <w:rsid w:val="00F02B67"/>
    <w:rsid w:val="00F02B6D"/>
    <w:rsid w:val="00F02E84"/>
    <w:rsid w:val="00F02ED4"/>
    <w:rsid w:val="00F031AF"/>
    <w:rsid w:val="00F031CB"/>
    <w:rsid w:val="00F032F3"/>
    <w:rsid w:val="00F03322"/>
    <w:rsid w:val="00F0343F"/>
    <w:rsid w:val="00F0353C"/>
    <w:rsid w:val="00F03955"/>
    <w:rsid w:val="00F03AD3"/>
    <w:rsid w:val="00F03BF3"/>
    <w:rsid w:val="00F04123"/>
    <w:rsid w:val="00F043E3"/>
    <w:rsid w:val="00F0457D"/>
    <w:rsid w:val="00F04664"/>
    <w:rsid w:val="00F04702"/>
    <w:rsid w:val="00F04740"/>
    <w:rsid w:val="00F0480F"/>
    <w:rsid w:val="00F04BF9"/>
    <w:rsid w:val="00F04C3A"/>
    <w:rsid w:val="00F050C4"/>
    <w:rsid w:val="00F05A62"/>
    <w:rsid w:val="00F05B31"/>
    <w:rsid w:val="00F05C10"/>
    <w:rsid w:val="00F05C87"/>
    <w:rsid w:val="00F05CB2"/>
    <w:rsid w:val="00F0646E"/>
    <w:rsid w:val="00F065AD"/>
    <w:rsid w:val="00F067D9"/>
    <w:rsid w:val="00F06ACC"/>
    <w:rsid w:val="00F06AEF"/>
    <w:rsid w:val="00F06BED"/>
    <w:rsid w:val="00F06C36"/>
    <w:rsid w:val="00F06C3F"/>
    <w:rsid w:val="00F06C76"/>
    <w:rsid w:val="00F06C83"/>
    <w:rsid w:val="00F071D6"/>
    <w:rsid w:val="00F0741D"/>
    <w:rsid w:val="00F07457"/>
    <w:rsid w:val="00F07596"/>
    <w:rsid w:val="00F07642"/>
    <w:rsid w:val="00F07970"/>
    <w:rsid w:val="00F0797F"/>
    <w:rsid w:val="00F079C1"/>
    <w:rsid w:val="00F07EAF"/>
    <w:rsid w:val="00F1042C"/>
    <w:rsid w:val="00F104A6"/>
    <w:rsid w:val="00F104E1"/>
    <w:rsid w:val="00F10784"/>
    <w:rsid w:val="00F10A53"/>
    <w:rsid w:val="00F10AB9"/>
    <w:rsid w:val="00F10EB6"/>
    <w:rsid w:val="00F10F0A"/>
    <w:rsid w:val="00F110DF"/>
    <w:rsid w:val="00F115ED"/>
    <w:rsid w:val="00F116E2"/>
    <w:rsid w:val="00F11881"/>
    <w:rsid w:val="00F118E7"/>
    <w:rsid w:val="00F11A5C"/>
    <w:rsid w:val="00F11ECC"/>
    <w:rsid w:val="00F11FDE"/>
    <w:rsid w:val="00F120A9"/>
    <w:rsid w:val="00F1238B"/>
    <w:rsid w:val="00F129A5"/>
    <w:rsid w:val="00F12C17"/>
    <w:rsid w:val="00F133BE"/>
    <w:rsid w:val="00F1362B"/>
    <w:rsid w:val="00F13E9E"/>
    <w:rsid w:val="00F14022"/>
    <w:rsid w:val="00F14248"/>
    <w:rsid w:val="00F14308"/>
    <w:rsid w:val="00F1455F"/>
    <w:rsid w:val="00F145AE"/>
    <w:rsid w:val="00F1461B"/>
    <w:rsid w:val="00F14A5E"/>
    <w:rsid w:val="00F14CB0"/>
    <w:rsid w:val="00F14D62"/>
    <w:rsid w:val="00F14D8B"/>
    <w:rsid w:val="00F14DE7"/>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88"/>
    <w:rsid w:val="00F16A9E"/>
    <w:rsid w:val="00F16B91"/>
    <w:rsid w:val="00F16E22"/>
    <w:rsid w:val="00F16E6E"/>
    <w:rsid w:val="00F17514"/>
    <w:rsid w:val="00F1771F"/>
    <w:rsid w:val="00F1772E"/>
    <w:rsid w:val="00F1781C"/>
    <w:rsid w:val="00F17A02"/>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2C"/>
    <w:rsid w:val="00F24A6A"/>
    <w:rsid w:val="00F24ACE"/>
    <w:rsid w:val="00F24B31"/>
    <w:rsid w:val="00F24D0A"/>
    <w:rsid w:val="00F25086"/>
    <w:rsid w:val="00F250B3"/>
    <w:rsid w:val="00F251D9"/>
    <w:rsid w:val="00F2558E"/>
    <w:rsid w:val="00F2560B"/>
    <w:rsid w:val="00F25AD7"/>
    <w:rsid w:val="00F25C6E"/>
    <w:rsid w:val="00F25ED0"/>
    <w:rsid w:val="00F26065"/>
    <w:rsid w:val="00F26214"/>
    <w:rsid w:val="00F26291"/>
    <w:rsid w:val="00F263DD"/>
    <w:rsid w:val="00F26AC9"/>
    <w:rsid w:val="00F26B65"/>
    <w:rsid w:val="00F26B66"/>
    <w:rsid w:val="00F27137"/>
    <w:rsid w:val="00F273DB"/>
    <w:rsid w:val="00F27747"/>
    <w:rsid w:val="00F2781C"/>
    <w:rsid w:val="00F27989"/>
    <w:rsid w:val="00F279BA"/>
    <w:rsid w:val="00F27A65"/>
    <w:rsid w:val="00F27DDD"/>
    <w:rsid w:val="00F27E14"/>
    <w:rsid w:val="00F27F77"/>
    <w:rsid w:val="00F27FC5"/>
    <w:rsid w:val="00F30025"/>
    <w:rsid w:val="00F30178"/>
    <w:rsid w:val="00F3048F"/>
    <w:rsid w:val="00F304F9"/>
    <w:rsid w:val="00F305A1"/>
    <w:rsid w:val="00F30ADF"/>
    <w:rsid w:val="00F30C28"/>
    <w:rsid w:val="00F30D5A"/>
    <w:rsid w:val="00F310D9"/>
    <w:rsid w:val="00F31112"/>
    <w:rsid w:val="00F31A70"/>
    <w:rsid w:val="00F31C4A"/>
    <w:rsid w:val="00F31CD9"/>
    <w:rsid w:val="00F31D28"/>
    <w:rsid w:val="00F31DA6"/>
    <w:rsid w:val="00F31EB7"/>
    <w:rsid w:val="00F31FFE"/>
    <w:rsid w:val="00F32067"/>
    <w:rsid w:val="00F32076"/>
    <w:rsid w:val="00F321DA"/>
    <w:rsid w:val="00F32213"/>
    <w:rsid w:val="00F3245C"/>
    <w:rsid w:val="00F32582"/>
    <w:rsid w:val="00F325A0"/>
    <w:rsid w:val="00F32763"/>
    <w:rsid w:val="00F328F9"/>
    <w:rsid w:val="00F3314D"/>
    <w:rsid w:val="00F3319E"/>
    <w:rsid w:val="00F335E5"/>
    <w:rsid w:val="00F33630"/>
    <w:rsid w:val="00F338CD"/>
    <w:rsid w:val="00F3393E"/>
    <w:rsid w:val="00F33943"/>
    <w:rsid w:val="00F339A2"/>
    <w:rsid w:val="00F34526"/>
    <w:rsid w:val="00F34A7A"/>
    <w:rsid w:val="00F34BED"/>
    <w:rsid w:val="00F34C81"/>
    <w:rsid w:val="00F34F35"/>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EC4"/>
    <w:rsid w:val="00F3700A"/>
    <w:rsid w:val="00F3706D"/>
    <w:rsid w:val="00F370EC"/>
    <w:rsid w:val="00F37105"/>
    <w:rsid w:val="00F3710B"/>
    <w:rsid w:val="00F37178"/>
    <w:rsid w:val="00F37321"/>
    <w:rsid w:val="00F373A4"/>
    <w:rsid w:val="00F3749E"/>
    <w:rsid w:val="00F3751F"/>
    <w:rsid w:val="00F37BDE"/>
    <w:rsid w:val="00F37E64"/>
    <w:rsid w:val="00F37F0A"/>
    <w:rsid w:val="00F37F5A"/>
    <w:rsid w:val="00F40020"/>
    <w:rsid w:val="00F40119"/>
    <w:rsid w:val="00F4027E"/>
    <w:rsid w:val="00F402AF"/>
    <w:rsid w:val="00F403B4"/>
    <w:rsid w:val="00F40766"/>
    <w:rsid w:val="00F407D2"/>
    <w:rsid w:val="00F407EA"/>
    <w:rsid w:val="00F40B4B"/>
    <w:rsid w:val="00F40D82"/>
    <w:rsid w:val="00F40DC4"/>
    <w:rsid w:val="00F40E1A"/>
    <w:rsid w:val="00F40E3E"/>
    <w:rsid w:val="00F40F5A"/>
    <w:rsid w:val="00F416A9"/>
    <w:rsid w:val="00F41E84"/>
    <w:rsid w:val="00F420D2"/>
    <w:rsid w:val="00F421C5"/>
    <w:rsid w:val="00F42379"/>
    <w:rsid w:val="00F426A9"/>
    <w:rsid w:val="00F4277A"/>
    <w:rsid w:val="00F42C3B"/>
    <w:rsid w:val="00F430B1"/>
    <w:rsid w:val="00F432AE"/>
    <w:rsid w:val="00F43654"/>
    <w:rsid w:val="00F43669"/>
    <w:rsid w:val="00F436F2"/>
    <w:rsid w:val="00F437BB"/>
    <w:rsid w:val="00F43845"/>
    <w:rsid w:val="00F4386C"/>
    <w:rsid w:val="00F43E22"/>
    <w:rsid w:val="00F43F5A"/>
    <w:rsid w:val="00F43F8F"/>
    <w:rsid w:val="00F44097"/>
    <w:rsid w:val="00F440B5"/>
    <w:rsid w:val="00F440D2"/>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6F3B"/>
    <w:rsid w:val="00F473D3"/>
    <w:rsid w:val="00F47459"/>
    <w:rsid w:val="00F47876"/>
    <w:rsid w:val="00F47F78"/>
    <w:rsid w:val="00F5044E"/>
    <w:rsid w:val="00F50589"/>
    <w:rsid w:val="00F50B1D"/>
    <w:rsid w:val="00F50B8F"/>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028"/>
    <w:rsid w:val="00F530BE"/>
    <w:rsid w:val="00F5325A"/>
    <w:rsid w:val="00F53313"/>
    <w:rsid w:val="00F534ED"/>
    <w:rsid w:val="00F5365F"/>
    <w:rsid w:val="00F53838"/>
    <w:rsid w:val="00F53861"/>
    <w:rsid w:val="00F538E6"/>
    <w:rsid w:val="00F53D71"/>
    <w:rsid w:val="00F54035"/>
    <w:rsid w:val="00F542B5"/>
    <w:rsid w:val="00F542F0"/>
    <w:rsid w:val="00F54652"/>
    <w:rsid w:val="00F54771"/>
    <w:rsid w:val="00F547EC"/>
    <w:rsid w:val="00F54870"/>
    <w:rsid w:val="00F54D07"/>
    <w:rsid w:val="00F54E8B"/>
    <w:rsid w:val="00F54F4A"/>
    <w:rsid w:val="00F554D6"/>
    <w:rsid w:val="00F555C0"/>
    <w:rsid w:val="00F5566A"/>
    <w:rsid w:val="00F55AEF"/>
    <w:rsid w:val="00F55D95"/>
    <w:rsid w:val="00F56034"/>
    <w:rsid w:val="00F560BF"/>
    <w:rsid w:val="00F566A6"/>
    <w:rsid w:val="00F567AA"/>
    <w:rsid w:val="00F569D3"/>
    <w:rsid w:val="00F56CB1"/>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0"/>
    <w:rsid w:val="00F60E35"/>
    <w:rsid w:val="00F61027"/>
    <w:rsid w:val="00F6131B"/>
    <w:rsid w:val="00F6132F"/>
    <w:rsid w:val="00F613FB"/>
    <w:rsid w:val="00F6146B"/>
    <w:rsid w:val="00F615E7"/>
    <w:rsid w:val="00F617C1"/>
    <w:rsid w:val="00F61A10"/>
    <w:rsid w:val="00F61B0D"/>
    <w:rsid w:val="00F61B54"/>
    <w:rsid w:val="00F61E12"/>
    <w:rsid w:val="00F61E8C"/>
    <w:rsid w:val="00F61EAE"/>
    <w:rsid w:val="00F620BD"/>
    <w:rsid w:val="00F621A2"/>
    <w:rsid w:val="00F62263"/>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1C5"/>
    <w:rsid w:val="00F643E6"/>
    <w:rsid w:val="00F646C9"/>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59"/>
    <w:rsid w:val="00F66E77"/>
    <w:rsid w:val="00F66FE9"/>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BEA"/>
    <w:rsid w:val="00F70C4E"/>
    <w:rsid w:val="00F70D75"/>
    <w:rsid w:val="00F70E8F"/>
    <w:rsid w:val="00F70EA4"/>
    <w:rsid w:val="00F712AA"/>
    <w:rsid w:val="00F71386"/>
    <w:rsid w:val="00F713A9"/>
    <w:rsid w:val="00F714CF"/>
    <w:rsid w:val="00F7156C"/>
    <w:rsid w:val="00F71856"/>
    <w:rsid w:val="00F71C2B"/>
    <w:rsid w:val="00F71F8F"/>
    <w:rsid w:val="00F720D2"/>
    <w:rsid w:val="00F724C1"/>
    <w:rsid w:val="00F7268E"/>
    <w:rsid w:val="00F726D1"/>
    <w:rsid w:val="00F7291F"/>
    <w:rsid w:val="00F72A93"/>
    <w:rsid w:val="00F72C9E"/>
    <w:rsid w:val="00F72CD6"/>
    <w:rsid w:val="00F72D86"/>
    <w:rsid w:val="00F73013"/>
    <w:rsid w:val="00F73113"/>
    <w:rsid w:val="00F73347"/>
    <w:rsid w:val="00F7351F"/>
    <w:rsid w:val="00F73576"/>
    <w:rsid w:val="00F73589"/>
    <w:rsid w:val="00F73595"/>
    <w:rsid w:val="00F73788"/>
    <w:rsid w:val="00F73951"/>
    <w:rsid w:val="00F73B55"/>
    <w:rsid w:val="00F73D84"/>
    <w:rsid w:val="00F73F3B"/>
    <w:rsid w:val="00F740C5"/>
    <w:rsid w:val="00F7420B"/>
    <w:rsid w:val="00F743C2"/>
    <w:rsid w:val="00F7452B"/>
    <w:rsid w:val="00F74890"/>
    <w:rsid w:val="00F748DD"/>
    <w:rsid w:val="00F74987"/>
    <w:rsid w:val="00F74D14"/>
    <w:rsid w:val="00F74EA7"/>
    <w:rsid w:val="00F74F3C"/>
    <w:rsid w:val="00F74F42"/>
    <w:rsid w:val="00F74FDE"/>
    <w:rsid w:val="00F750CD"/>
    <w:rsid w:val="00F752D1"/>
    <w:rsid w:val="00F75463"/>
    <w:rsid w:val="00F7573F"/>
    <w:rsid w:val="00F7574D"/>
    <w:rsid w:val="00F75A98"/>
    <w:rsid w:val="00F75A9B"/>
    <w:rsid w:val="00F75ADB"/>
    <w:rsid w:val="00F75D63"/>
    <w:rsid w:val="00F75E44"/>
    <w:rsid w:val="00F75EFE"/>
    <w:rsid w:val="00F7607A"/>
    <w:rsid w:val="00F761FF"/>
    <w:rsid w:val="00F76429"/>
    <w:rsid w:val="00F76B76"/>
    <w:rsid w:val="00F76E85"/>
    <w:rsid w:val="00F76FDF"/>
    <w:rsid w:val="00F7716D"/>
    <w:rsid w:val="00F77472"/>
    <w:rsid w:val="00F774B2"/>
    <w:rsid w:val="00F77557"/>
    <w:rsid w:val="00F775AA"/>
    <w:rsid w:val="00F77CFC"/>
    <w:rsid w:val="00F77E64"/>
    <w:rsid w:val="00F77F33"/>
    <w:rsid w:val="00F77F6A"/>
    <w:rsid w:val="00F77F86"/>
    <w:rsid w:val="00F77FA7"/>
    <w:rsid w:val="00F8000F"/>
    <w:rsid w:val="00F8003C"/>
    <w:rsid w:val="00F805CA"/>
    <w:rsid w:val="00F8088A"/>
    <w:rsid w:val="00F80901"/>
    <w:rsid w:val="00F80A29"/>
    <w:rsid w:val="00F81246"/>
    <w:rsid w:val="00F81276"/>
    <w:rsid w:val="00F812C8"/>
    <w:rsid w:val="00F8133D"/>
    <w:rsid w:val="00F813C1"/>
    <w:rsid w:val="00F814D5"/>
    <w:rsid w:val="00F814E9"/>
    <w:rsid w:val="00F817E9"/>
    <w:rsid w:val="00F818F4"/>
    <w:rsid w:val="00F81B38"/>
    <w:rsid w:val="00F81C04"/>
    <w:rsid w:val="00F81C36"/>
    <w:rsid w:val="00F81C51"/>
    <w:rsid w:val="00F81CA2"/>
    <w:rsid w:val="00F81EB1"/>
    <w:rsid w:val="00F824A0"/>
    <w:rsid w:val="00F82604"/>
    <w:rsid w:val="00F82A84"/>
    <w:rsid w:val="00F82D3E"/>
    <w:rsid w:val="00F82EB5"/>
    <w:rsid w:val="00F82FE1"/>
    <w:rsid w:val="00F830DA"/>
    <w:rsid w:val="00F8324C"/>
    <w:rsid w:val="00F83359"/>
    <w:rsid w:val="00F8338A"/>
    <w:rsid w:val="00F83423"/>
    <w:rsid w:val="00F83701"/>
    <w:rsid w:val="00F8380F"/>
    <w:rsid w:val="00F83B78"/>
    <w:rsid w:val="00F83C36"/>
    <w:rsid w:val="00F83CB7"/>
    <w:rsid w:val="00F83D5E"/>
    <w:rsid w:val="00F83E05"/>
    <w:rsid w:val="00F83F42"/>
    <w:rsid w:val="00F83FD3"/>
    <w:rsid w:val="00F84314"/>
    <w:rsid w:val="00F8438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213"/>
    <w:rsid w:val="00F853D7"/>
    <w:rsid w:val="00F85602"/>
    <w:rsid w:val="00F85A30"/>
    <w:rsid w:val="00F85CB2"/>
    <w:rsid w:val="00F85E35"/>
    <w:rsid w:val="00F86099"/>
    <w:rsid w:val="00F861D0"/>
    <w:rsid w:val="00F86256"/>
    <w:rsid w:val="00F86391"/>
    <w:rsid w:val="00F864E4"/>
    <w:rsid w:val="00F865A6"/>
    <w:rsid w:val="00F867AB"/>
    <w:rsid w:val="00F86BE8"/>
    <w:rsid w:val="00F86D45"/>
    <w:rsid w:val="00F86E39"/>
    <w:rsid w:val="00F870A4"/>
    <w:rsid w:val="00F87310"/>
    <w:rsid w:val="00F87337"/>
    <w:rsid w:val="00F873CE"/>
    <w:rsid w:val="00F8754B"/>
    <w:rsid w:val="00F877D2"/>
    <w:rsid w:val="00F87932"/>
    <w:rsid w:val="00F87E23"/>
    <w:rsid w:val="00F9000F"/>
    <w:rsid w:val="00F9005B"/>
    <w:rsid w:val="00F9008A"/>
    <w:rsid w:val="00F900CF"/>
    <w:rsid w:val="00F90140"/>
    <w:rsid w:val="00F90633"/>
    <w:rsid w:val="00F909BF"/>
    <w:rsid w:val="00F90A31"/>
    <w:rsid w:val="00F90AF7"/>
    <w:rsid w:val="00F90C95"/>
    <w:rsid w:val="00F91071"/>
    <w:rsid w:val="00F91177"/>
    <w:rsid w:val="00F91190"/>
    <w:rsid w:val="00F9145B"/>
    <w:rsid w:val="00F914CB"/>
    <w:rsid w:val="00F91635"/>
    <w:rsid w:val="00F9167B"/>
    <w:rsid w:val="00F917CB"/>
    <w:rsid w:val="00F91912"/>
    <w:rsid w:val="00F91A2B"/>
    <w:rsid w:val="00F91D54"/>
    <w:rsid w:val="00F91EB2"/>
    <w:rsid w:val="00F91F70"/>
    <w:rsid w:val="00F9200D"/>
    <w:rsid w:val="00F922D2"/>
    <w:rsid w:val="00F923F8"/>
    <w:rsid w:val="00F9241B"/>
    <w:rsid w:val="00F92664"/>
    <w:rsid w:val="00F92778"/>
    <w:rsid w:val="00F92AD4"/>
    <w:rsid w:val="00F92B96"/>
    <w:rsid w:val="00F92D85"/>
    <w:rsid w:val="00F9300E"/>
    <w:rsid w:val="00F930C8"/>
    <w:rsid w:val="00F930E7"/>
    <w:rsid w:val="00F93291"/>
    <w:rsid w:val="00F93563"/>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F36"/>
    <w:rsid w:val="00F94F4B"/>
    <w:rsid w:val="00F958ED"/>
    <w:rsid w:val="00F95C3B"/>
    <w:rsid w:val="00F95E62"/>
    <w:rsid w:val="00F95E95"/>
    <w:rsid w:val="00F95EC9"/>
    <w:rsid w:val="00F96051"/>
    <w:rsid w:val="00F960A9"/>
    <w:rsid w:val="00F96176"/>
    <w:rsid w:val="00F96294"/>
    <w:rsid w:val="00F962FC"/>
    <w:rsid w:val="00F96342"/>
    <w:rsid w:val="00F9657A"/>
    <w:rsid w:val="00F965AC"/>
    <w:rsid w:val="00F967E6"/>
    <w:rsid w:val="00F968A0"/>
    <w:rsid w:val="00F968C8"/>
    <w:rsid w:val="00F968FD"/>
    <w:rsid w:val="00F96D03"/>
    <w:rsid w:val="00F970FC"/>
    <w:rsid w:val="00F97142"/>
    <w:rsid w:val="00F972C0"/>
    <w:rsid w:val="00F97448"/>
    <w:rsid w:val="00F97468"/>
    <w:rsid w:val="00F975D3"/>
    <w:rsid w:val="00F977A2"/>
    <w:rsid w:val="00F977EA"/>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99A"/>
    <w:rsid w:val="00FA1A72"/>
    <w:rsid w:val="00FA1B15"/>
    <w:rsid w:val="00FA1BF8"/>
    <w:rsid w:val="00FA1FAB"/>
    <w:rsid w:val="00FA2020"/>
    <w:rsid w:val="00FA2088"/>
    <w:rsid w:val="00FA2118"/>
    <w:rsid w:val="00FA21CA"/>
    <w:rsid w:val="00FA24DE"/>
    <w:rsid w:val="00FA28E1"/>
    <w:rsid w:val="00FA2A5C"/>
    <w:rsid w:val="00FA2A78"/>
    <w:rsid w:val="00FA2AB5"/>
    <w:rsid w:val="00FA2C05"/>
    <w:rsid w:val="00FA3272"/>
    <w:rsid w:val="00FA33AB"/>
    <w:rsid w:val="00FA33DB"/>
    <w:rsid w:val="00FA3411"/>
    <w:rsid w:val="00FA3663"/>
    <w:rsid w:val="00FA36C0"/>
    <w:rsid w:val="00FA3973"/>
    <w:rsid w:val="00FA3A11"/>
    <w:rsid w:val="00FA3A5E"/>
    <w:rsid w:val="00FA3A84"/>
    <w:rsid w:val="00FA3B28"/>
    <w:rsid w:val="00FA41E7"/>
    <w:rsid w:val="00FA429A"/>
    <w:rsid w:val="00FA4762"/>
    <w:rsid w:val="00FA47EB"/>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229"/>
    <w:rsid w:val="00FA7447"/>
    <w:rsid w:val="00FA7B0E"/>
    <w:rsid w:val="00FA7C8A"/>
    <w:rsid w:val="00FA7F73"/>
    <w:rsid w:val="00FA7F7A"/>
    <w:rsid w:val="00FB023F"/>
    <w:rsid w:val="00FB03CA"/>
    <w:rsid w:val="00FB0674"/>
    <w:rsid w:val="00FB06B9"/>
    <w:rsid w:val="00FB07A3"/>
    <w:rsid w:val="00FB0A95"/>
    <w:rsid w:val="00FB0ABB"/>
    <w:rsid w:val="00FB0DF8"/>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C06"/>
    <w:rsid w:val="00FB5D76"/>
    <w:rsid w:val="00FB5F7A"/>
    <w:rsid w:val="00FB60E2"/>
    <w:rsid w:val="00FB6215"/>
    <w:rsid w:val="00FB6253"/>
    <w:rsid w:val="00FB62A4"/>
    <w:rsid w:val="00FB64D0"/>
    <w:rsid w:val="00FB6527"/>
    <w:rsid w:val="00FB658A"/>
    <w:rsid w:val="00FB68A0"/>
    <w:rsid w:val="00FB692A"/>
    <w:rsid w:val="00FB6932"/>
    <w:rsid w:val="00FB698F"/>
    <w:rsid w:val="00FB6BE3"/>
    <w:rsid w:val="00FB6CFA"/>
    <w:rsid w:val="00FB6D34"/>
    <w:rsid w:val="00FB6FF9"/>
    <w:rsid w:val="00FB7268"/>
    <w:rsid w:val="00FB728E"/>
    <w:rsid w:val="00FB74CB"/>
    <w:rsid w:val="00FB7521"/>
    <w:rsid w:val="00FB7606"/>
    <w:rsid w:val="00FB7703"/>
    <w:rsid w:val="00FB77BD"/>
    <w:rsid w:val="00FB79C0"/>
    <w:rsid w:val="00FB79C1"/>
    <w:rsid w:val="00FB7B4B"/>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49"/>
    <w:rsid w:val="00FC146C"/>
    <w:rsid w:val="00FC1853"/>
    <w:rsid w:val="00FC1A86"/>
    <w:rsid w:val="00FC1D08"/>
    <w:rsid w:val="00FC1E16"/>
    <w:rsid w:val="00FC20B7"/>
    <w:rsid w:val="00FC20D6"/>
    <w:rsid w:val="00FC2328"/>
    <w:rsid w:val="00FC23A7"/>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0C"/>
    <w:rsid w:val="00FC4077"/>
    <w:rsid w:val="00FC4106"/>
    <w:rsid w:val="00FC41F2"/>
    <w:rsid w:val="00FC42D7"/>
    <w:rsid w:val="00FC433A"/>
    <w:rsid w:val="00FC45C3"/>
    <w:rsid w:val="00FC4632"/>
    <w:rsid w:val="00FC47C7"/>
    <w:rsid w:val="00FC4852"/>
    <w:rsid w:val="00FC49A8"/>
    <w:rsid w:val="00FC4A60"/>
    <w:rsid w:val="00FC4EFA"/>
    <w:rsid w:val="00FC50B4"/>
    <w:rsid w:val="00FC51F6"/>
    <w:rsid w:val="00FC524F"/>
    <w:rsid w:val="00FC530D"/>
    <w:rsid w:val="00FC5750"/>
    <w:rsid w:val="00FC5838"/>
    <w:rsid w:val="00FC5A55"/>
    <w:rsid w:val="00FC5D01"/>
    <w:rsid w:val="00FC5DAF"/>
    <w:rsid w:val="00FC5DF0"/>
    <w:rsid w:val="00FC6099"/>
    <w:rsid w:val="00FC6139"/>
    <w:rsid w:val="00FC62F9"/>
    <w:rsid w:val="00FC6387"/>
    <w:rsid w:val="00FC6451"/>
    <w:rsid w:val="00FC6633"/>
    <w:rsid w:val="00FC6861"/>
    <w:rsid w:val="00FC6A7F"/>
    <w:rsid w:val="00FC6D08"/>
    <w:rsid w:val="00FC6D3A"/>
    <w:rsid w:val="00FC6E70"/>
    <w:rsid w:val="00FC7009"/>
    <w:rsid w:val="00FC7414"/>
    <w:rsid w:val="00FC7450"/>
    <w:rsid w:val="00FC74B0"/>
    <w:rsid w:val="00FC7597"/>
    <w:rsid w:val="00FC7659"/>
    <w:rsid w:val="00FC7721"/>
    <w:rsid w:val="00FC7A42"/>
    <w:rsid w:val="00FC7BF1"/>
    <w:rsid w:val="00FC7CA1"/>
    <w:rsid w:val="00FD02DB"/>
    <w:rsid w:val="00FD0462"/>
    <w:rsid w:val="00FD04D5"/>
    <w:rsid w:val="00FD078E"/>
    <w:rsid w:val="00FD0907"/>
    <w:rsid w:val="00FD0B50"/>
    <w:rsid w:val="00FD0D8A"/>
    <w:rsid w:val="00FD0F36"/>
    <w:rsid w:val="00FD11F2"/>
    <w:rsid w:val="00FD120C"/>
    <w:rsid w:val="00FD1629"/>
    <w:rsid w:val="00FD1B94"/>
    <w:rsid w:val="00FD1BB3"/>
    <w:rsid w:val="00FD1C3C"/>
    <w:rsid w:val="00FD1F8D"/>
    <w:rsid w:val="00FD22D1"/>
    <w:rsid w:val="00FD244E"/>
    <w:rsid w:val="00FD2918"/>
    <w:rsid w:val="00FD29EE"/>
    <w:rsid w:val="00FD2AAC"/>
    <w:rsid w:val="00FD2CE6"/>
    <w:rsid w:val="00FD2F54"/>
    <w:rsid w:val="00FD340D"/>
    <w:rsid w:val="00FD366D"/>
    <w:rsid w:val="00FD37EA"/>
    <w:rsid w:val="00FD38A9"/>
    <w:rsid w:val="00FD3CFD"/>
    <w:rsid w:val="00FD4247"/>
    <w:rsid w:val="00FD4B00"/>
    <w:rsid w:val="00FD4FE0"/>
    <w:rsid w:val="00FD5238"/>
    <w:rsid w:val="00FD537E"/>
    <w:rsid w:val="00FD56A4"/>
    <w:rsid w:val="00FD5971"/>
    <w:rsid w:val="00FD5BF4"/>
    <w:rsid w:val="00FD5D20"/>
    <w:rsid w:val="00FD5ED1"/>
    <w:rsid w:val="00FD5EEE"/>
    <w:rsid w:val="00FD6002"/>
    <w:rsid w:val="00FD619C"/>
    <w:rsid w:val="00FD6222"/>
    <w:rsid w:val="00FD6245"/>
    <w:rsid w:val="00FD6289"/>
    <w:rsid w:val="00FD6292"/>
    <w:rsid w:val="00FD64CE"/>
    <w:rsid w:val="00FD6E7A"/>
    <w:rsid w:val="00FD7442"/>
    <w:rsid w:val="00FD7598"/>
    <w:rsid w:val="00FD7800"/>
    <w:rsid w:val="00FD7A60"/>
    <w:rsid w:val="00FD7D91"/>
    <w:rsid w:val="00FE00D5"/>
    <w:rsid w:val="00FE05F3"/>
    <w:rsid w:val="00FE0761"/>
    <w:rsid w:val="00FE0DCC"/>
    <w:rsid w:val="00FE0F81"/>
    <w:rsid w:val="00FE0FF8"/>
    <w:rsid w:val="00FE12ED"/>
    <w:rsid w:val="00FE151D"/>
    <w:rsid w:val="00FE1671"/>
    <w:rsid w:val="00FE16C4"/>
    <w:rsid w:val="00FE181D"/>
    <w:rsid w:val="00FE1A51"/>
    <w:rsid w:val="00FE1B14"/>
    <w:rsid w:val="00FE1B5E"/>
    <w:rsid w:val="00FE1E98"/>
    <w:rsid w:val="00FE2229"/>
    <w:rsid w:val="00FE225B"/>
    <w:rsid w:val="00FE2488"/>
    <w:rsid w:val="00FE2619"/>
    <w:rsid w:val="00FE26A5"/>
    <w:rsid w:val="00FE26E2"/>
    <w:rsid w:val="00FE29B6"/>
    <w:rsid w:val="00FE2A44"/>
    <w:rsid w:val="00FE2D56"/>
    <w:rsid w:val="00FE2FBA"/>
    <w:rsid w:val="00FE31C0"/>
    <w:rsid w:val="00FE34FB"/>
    <w:rsid w:val="00FE3563"/>
    <w:rsid w:val="00FE35BC"/>
    <w:rsid w:val="00FE35E5"/>
    <w:rsid w:val="00FE3659"/>
    <w:rsid w:val="00FE3B00"/>
    <w:rsid w:val="00FE3BC3"/>
    <w:rsid w:val="00FE3C0C"/>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5F8B"/>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7B"/>
    <w:rsid w:val="00FF04C2"/>
    <w:rsid w:val="00FF05E0"/>
    <w:rsid w:val="00FF0713"/>
    <w:rsid w:val="00FF0732"/>
    <w:rsid w:val="00FF07AA"/>
    <w:rsid w:val="00FF07F2"/>
    <w:rsid w:val="00FF0AAD"/>
    <w:rsid w:val="00FF0BB7"/>
    <w:rsid w:val="00FF0BBE"/>
    <w:rsid w:val="00FF118C"/>
    <w:rsid w:val="00FF11F5"/>
    <w:rsid w:val="00FF1856"/>
    <w:rsid w:val="00FF1923"/>
    <w:rsid w:val="00FF1996"/>
    <w:rsid w:val="00FF1A95"/>
    <w:rsid w:val="00FF1BEB"/>
    <w:rsid w:val="00FF1E82"/>
    <w:rsid w:val="00FF2065"/>
    <w:rsid w:val="00FF2092"/>
    <w:rsid w:val="00FF226B"/>
    <w:rsid w:val="00FF228A"/>
    <w:rsid w:val="00FF23AC"/>
    <w:rsid w:val="00FF2486"/>
    <w:rsid w:val="00FF24BB"/>
    <w:rsid w:val="00FF256A"/>
    <w:rsid w:val="00FF26E9"/>
    <w:rsid w:val="00FF27DF"/>
    <w:rsid w:val="00FF2A21"/>
    <w:rsid w:val="00FF2B4A"/>
    <w:rsid w:val="00FF2C38"/>
    <w:rsid w:val="00FF2C4B"/>
    <w:rsid w:val="00FF30CE"/>
    <w:rsid w:val="00FF3347"/>
    <w:rsid w:val="00FF39E0"/>
    <w:rsid w:val="00FF3B79"/>
    <w:rsid w:val="00FF3BA3"/>
    <w:rsid w:val="00FF3D94"/>
    <w:rsid w:val="00FF3E61"/>
    <w:rsid w:val="00FF40A1"/>
    <w:rsid w:val="00FF4126"/>
    <w:rsid w:val="00FF4171"/>
    <w:rsid w:val="00FF417E"/>
    <w:rsid w:val="00FF431B"/>
    <w:rsid w:val="00FF47A9"/>
    <w:rsid w:val="00FF482F"/>
    <w:rsid w:val="00FF4A59"/>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D9A"/>
    <w:rsid w:val="00FF6E84"/>
    <w:rsid w:val="00FF7D60"/>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762DC6A3"/>
  <w15:docId w15:val="{72E4DE1C-7EBE-4088-979E-DA3583E1D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clear" w:pos="1746"/>
        <w:tab w:val="num" w:pos="576"/>
        <w:tab w:val="num" w:pos="5706"/>
      </w:tabs>
      <w:spacing w:before="180"/>
      <w:ind w:left="576"/>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题注"/>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qFormat/>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uiPriority w:val="99"/>
    <w:qFormat/>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qFormat/>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contextualSpacing/>
    </w:pPr>
  </w:style>
  <w:style w:type="character" w:styleId="Hyperlink">
    <w:name w:val="Hyperlink"/>
    <w:uiPriority w:val="99"/>
    <w:unhideWhenUsed/>
    <w:rsid w:val="00D70141"/>
    <w:rPr>
      <w:color w:val="0000FF"/>
      <w:u w:val="single"/>
    </w:rPr>
  </w:style>
  <w:style w:type="paragraph" w:customStyle="1" w:styleId="N1">
    <w:name w:val="N1"/>
    <w:basedOn w:val="Normal"/>
    <w:link w:val="N1Char"/>
    <w:qFormat/>
    <w:rsid w:val="0051359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N1Char">
    <w:name w:val="N1 Char"/>
    <w:basedOn w:val="DefaultParagraphFont"/>
    <w:link w:val="N1"/>
    <w:rsid w:val="00513598"/>
    <w:rPr>
      <w:rFonts w:cstheme="minorHAnsi"/>
      <w:lang w:eastAsia="ko-KR" w:bidi="hi-IN"/>
    </w:rPr>
  </w:style>
  <w:style w:type="paragraph" w:styleId="BodyText">
    <w:name w:val="Body Text"/>
    <w:aliases w:val="bt"/>
    <w:basedOn w:val="Normal"/>
    <w:link w:val="BodyTextChar"/>
    <w:rsid w:val="00AA1CFF"/>
    <w:pPr>
      <w:overflowPunct/>
      <w:autoSpaceDE/>
      <w:autoSpaceDN/>
      <w:adjustRightInd/>
      <w:jc w:val="both"/>
      <w:textAlignment w:val="auto"/>
    </w:pPr>
    <w:rPr>
      <w:rFonts w:ascii="Times" w:eastAsia="Batang" w:hAnsi="Times"/>
      <w:szCs w:val="24"/>
    </w:rPr>
  </w:style>
  <w:style w:type="character" w:customStyle="1" w:styleId="BodyTextChar">
    <w:name w:val="Body Text Char"/>
    <w:aliases w:val="bt Char"/>
    <w:basedOn w:val="DefaultParagraphFont"/>
    <w:link w:val="BodyText"/>
    <w:rsid w:val="00AA1CFF"/>
    <w:rPr>
      <w:rFonts w:ascii="Times" w:eastAsia="Batang" w:hAnsi="Times" w:cs="Times New Roman"/>
      <w:sz w:val="20"/>
      <w:szCs w:val="24"/>
      <w:lang w:val="en-GB" w:eastAsia="en-US"/>
    </w:rPr>
  </w:style>
  <w:style w:type="paragraph" w:customStyle="1" w:styleId="0Maintext">
    <w:name w:val="0 Main text"/>
    <w:basedOn w:val="Normal"/>
    <w:link w:val="0MaintextChar"/>
    <w:qFormat/>
    <w:rsid w:val="000A49B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0A49B6"/>
    <w:rPr>
      <w:rFonts w:ascii="Times New Roman" w:eastAsia="Malgun Gothic" w:hAnsi="Times New Roman" w:cs="Batang"/>
      <w:sz w:val="20"/>
      <w:szCs w:val="20"/>
      <w:lang w:val="en-GB" w:eastAsia="en-US"/>
    </w:rPr>
  </w:style>
  <w:style w:type="paragraph" w:customStyle="1" w:styleId="B3">
    <w:name w:val="B3"/>
    <w:basedOn w:val="Normal"/>
    <w:link w:val="B3Char"/>
    <w:qFormat/>
    <w:rsid w:val="001F1B66"/>
    <w:pPr>
      <w:overflowPunct/>
      <w:autoSpaceDE/>
      <w:autoSpaceDN/>
      <w:adjustRightInd/>
      <w:spacing w:after="180"/>
      <w:ind w:left="1135" w:hanging="284"/>
      <w:textAlignment w:val="auto"/>
    </w:pPr>
    <w:rPr>
      <w:rFonts w:eastAsia="Times New Roman"/>
    </w:rPr>
  </w:style>
  <w:style w:type="paragraph" w:customStyle="1" w:styleId="textintend2">
    <w:name w:val="text intend 2"/>
    <w:basedOn w:val="Normal"/>
    <w:rsid w:val="001F1B66"/>
    <w:pPr>
      <w:numPr>
        <w:numId w:val="31"/>
      </w:numPr>
      <w:jc w:val="both"/>
    </w:pPr>
    <w:rPr>
      <w:rFonts w:eastAsia="MS Mincho"/>
      <w:sz w:val="24"/>
      <w:lang w:val="en-US"/>
    </w:rPr>
  </w:style>
  <w:style w:type="character" w:customStyle="1" w:styleId="B3Char">
    <w:name w:val="B3 Char"/>
    <w:link w:val="B3"/>
    <w:rsid w:val="001F1B66"/>
    <w:rPr>
      <w:rFonts w:ascii="Times New Roman" w:eastAsia="Times New Roman" w:hAnsi="Times New Roman" w:cs="Times New Roman"/>
      <w:sz w:val="20"/>
      <w:szCs w:val="20"/>
      <w:lang w:val="en-GB" w:eastAsia="en-US"/>
    </w:rPr>
  </w:style>
  <w:style w:type="character" w:customStyle="1" w:styleId="Doc-text2Char">
    <w:name w:val="Doc-text2 Char"/>
    <w:link w:val="Doc-text2"/>
    <w:qFormat/>
    <w:locked/>
    <w:rsid w:val="00F547EC"/>
    <w:rPr>
      <w:rFonts w:ascii="Arial" w:eastAsia="MS Mincho" w:hAnsi="Arial" w:cs="Arial"/>
      <w:szCs w:val="24"/>
    </w:rPr>
  </w:style>
  <w:style w:type="paragraph" w:customStyle="1" w:styleId="Doc-text2">
    <w:name w:val="Doc-text2"/>
    <w:basedOn w:val="Normal"/>
    <w:link w:val="Doc-text2Char"/>
    <w:qFormat/>
    <w:rsid w:val="00F547EC"/>
    <w:pPr>
      <w:tabs>
        <w:tab w:val="left" w:pos="1622"/>
      </w:tabs>
      <w:overflowPunct/>
      <w:autoSpaceDE/>
      <w:autoSpaceDN/>
      <w:adjustRightInd/>
      <w:spacing w:after="160" w:line="259" w:lineRule="auto"/>
      <w:ind w:left="1622" w:hanging="363"/>
      <w:textAlignment w:val="auto"/>
    </w:pPr>
    <w:rPr>
      <w:rFonts w:ascii="Arial" w:eastAsia="MS Mincho" w:hAnsi="Arial" w:cs="Arial"/>
      <w:sz w:val="22"/>
      <w:szCs w:val="24"/>
      <w:lang w:val="en-US" w:eastAsia="zh-CN"/>
    </w:rPr>
  </w:style>
  <w:style w:type="paragraph" w:customStyle="1" w:styleId="paragraph">
    <w:name w:val="paragraph"/>
    <w:basedOn w:val="Normal"/>
    <w:rsid w:val="008B464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eop">
    <w:name w:val="eop"/>
    <w:basedOn w:val="DefaultParagraphFont"/>
    <w:rsid w:val="008B46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19681297">
      <w:bodyDiv w:val="1"/>
      <w:marLeft w:val="0"/>
      <w:marRight w:val="0"/>
      <w:marTop w:val="0"/>
      <w:marBottom w:val="0"/>
      <w:divBdr>
        <w:top w:val="none" w:sz="0" w:space="0" w:color="auto"/>
        <w:left w:val="none" w:sz="0" w:space="0" w:color="auto"/>
        <w:bottom w:val="none" w:sz="0" w:space="0" w:color="auto"/>
        <w:right w:val="none" w:sz="0" w:space="0" w:color="auto"/>
      </w:divBdr>
      <w:divsChild>
        <w:div w:id="435565986">
          <w:marLeft w:val="1800"/>
          <w:marRight w:val="0"/>
          <w:marTop w:val="0"/>
          <w:marBottom w:val="0"/>
          <w:divBdr>
            <w:top w:val="none" w:sz="0" w:space="0" w:color="auto"/>
            <w:left w:val="none" w:sz="0" w:space="0" w:color="auto"/>
            <w:bottom w:val="none" w:sz="0" w:space="0" w:color="auto"/>
            <w:right w:val="none" w:sz="0" w:space="0" w:color="auto"/>
          </w:divBdr>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45330707">
      <w:bodyDiv w:val="1"/>
      <w:marLeft w:val="0"/>
      <w:marRight w:val="0"/>
      <w:marTop w:val="0"/>
      <w:marBottom w:val="0"/>
      <w:divBdr>
        <w:top w:val="none" w:sz="0" w:space="0" w:color="auto"/>
        <w:left w:val="none" w:sz="0" w:space="0" w:color="auto"/>
        <w:bottom w:val="none" w:sz="0" w:space="0" w:color="auto"/>
        <w:right w:val="none" w:sz="0" w:space="0" w:color="auto"/>
      </w:divBdr>
      <w:divsChild>
        <w:div w:id="1014454659">
          <w:marLeft w:val="547"/>
          <w:marRight w:val="0"/>
          <w:marTop w:val="0"/>
          <w:marBottom w:val="0"/>
          <w:divBdr>
            <w:top w:val="none" w:sz="0" w:space="0" w:color="auto"/>
            <w:left w:val="none" w:sz="0" w:space="0" w:color="auto"/>
            <w:bottom w:val="none" w:sz="0" w:space="0" w:color="auto"/>
            <w:right w:val="none" w:sz="0" w:space="0" w:color="auto"/>
          </w:divBdr>
        </w:div>
      </w:divsChild>
    </w:div>
    <w:div w:id="353768539">
      <w:bodyDiv w:val="1"/>
      <w:marLeft w:val="0"/>
      <w:marRight w:val="0"/>
      <w:marTop w:val="0"/>
      <w:marBottom w:val="0"/>
      <w:divBdr>
        <w:top w:val="none" w:sz="0" w:space="0" w:color="auto"/>
        <w:left w:val="none" w:sz="0" w:space="0" w:color="auto"/>
        <w:bottom w:val="none" w:sz="0" w:space="0" w:color="auto"/>
        <w:right w:val="none" w:sz="0" w:space="0" w:color="auto"/>
      </w:divBdr>
      <w:divsChild>
        <w:div w:id="1940211350">
          <w:marLeft w:val="1800"/>
          <w:marRight w:val="0"/>
          <w:marTop w:val="0"/>
          <w:marBottom w:val="0"/>
          <w:divBdr>
            <w:top w:val="none" w:sz="0" w:space="0" w:color="auto"/>
            <w:left w:val="none" w:sz="0" w:space="0" w:color="auto"/>
            <w:bottom w:val="none" w:sz="0" w:space="0" w:color="auto"/>
            <w:right w:val="none" w:sz="0" w:space="0" w:color="auto"/>
          </w:divBdr>
        </w:div>
      </w:divsChild>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545920905">
      <w:bodyDiv w:val="1"/>
      <w:marLeft w:val="0"/>
      <w:marRight w:val="0"/>
      <w:marTop w:val="0"/>
      <w:marBottom w:val="0"/>
      <w:divBdr>
        <w:top w:val="none" w:sz="0" w:space="0" w:color="auto"/>
        <w:left w:val="none" w:sz="0" w:space="0" w:color="auto"/>
        <w:bottom w:val="none" w:sz="0" w:space="0" w:color="auto"/>
        <w:right w:val="none" w:sz="0" w:space="0" w:color="auto"/>
      </w:divBdr>
    </w:div>
    <w:div w:id="585650805">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5560175">
      <w:bodyDiv w:val="1"/>
      <w:marLeft w:val="0"/>
      <w:marRight w:val="0"/>
      <w:marTop w:val="0"/>
      <w:marBottom w:val="0"/>
      <w:divBdr>
        <w:top w:val="none" w:sz="0" w:space="0" w:color="auto"/>
        <w:left w:val="none" w:sz="0" w:space="0" w:color="auto"/>
        <w:bottom w:val="none" w:sz="0" w:space="0" w:color="auto"/>
        <w:right w:val="none" w:sz="0" w:space="0" w:color="auto"/>
      </w:divBdr>
      <w:divsChild>
        <w:div w:id="1094738805">
          <w:marLeft w:val="547"/>
          <w:marRight w:val="0"/>
          <w:marTop w:val="0"/>
          <w:marBottom w:val="0"/>
          <w:divBdr>
            <w:top w:val="none" w:sz="0" w:space="0" w:color="auto"/>
            <w:left w:val="none" w:sz="0" w:space="0" w:color="auto"/>
            <w:bottom w:val="none" w:sz="0" w:space="0" w:color="auto"/>
            <w:right w:val="none" w:sz="0" w:space="0" w:color="auto"/>
          </w:divBdr>
        </w:div>
      </w:divsChild>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06035812">
      <w:bodyDiv w:val="1"/>
      <w:marLeft w:val="0"/>
      <w:marRight w:val="0"/>
      <w:marTop w:val="0"/>
      <w:marBottom w:val="0"/>
      <w:divBdr>
        <w:top w:val="none" w:sz="0" w:space="0" w:color="auto"/>
        <w:left w:val="none" w:sz="0" w:space="0" w:color="auto"/>
        <w:bottom w:val="none" w:sz="0" w:space="0" w:color="auto"/>
        <w:right w:val="none" w:sz="0" w:space="0" w:color="auto"/>
      </w:divBdr>
    </w:div>
    <w:div w:id="936865592">
      <w:bodyDiv w:val="1"/>
      <w:marLeft w:val="0"/>
      <w:marRight w:val="0"/>
      <w:marTop w:val="0"/>
      <w:marBottom w:val="0"/>
      <w:divBdr>
        <w:top w:val="none" w:sz="0" w:space="0" w:color="auto"/>
        <w:left w:val="none" w:sz="0" w:space="0" w:color="auto"/>
        <w:bottom w:val="none" w:sz="0" w:space="0" w:color="auto"/>
        <w:right w:val="none" w:sz="0" w:space="0" w:color="auto"/>
      </w:divBdr>
    </w:div>
    <w:div w:id="938681498">
      <w:bodyDiv w:val="1"/>
      <w:marLeft w:val="0"/>
      <w:marRight w:val="0"/>
      <w:marTop w:val="0"/>
      <w:marBottom w:val="0"/>
      <w:divBdr>
        <w:top w:val="none" w:sz="0" w:space="0" w:color="auto"/>
        <w:left w:val="none" w:sz="0" w:space="0" w:color="auto"/>
        <w:bottom w:val="none" w:sz="0" w:space="0" w:color="auto"/>
        <w:right w:val="none" w:sz="0" w:space="0" w:color="auto"/>
      </w:divBdr>
    </w:div>
    <w:div w:id="1037046874">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47748895">
      <w:bodyDiv w:val="1"/>
      <w:marLeft w:val="0"/>
      <w:marRight w:val="0"/>
      <w:marTop w:val="0"/>
      <w:marBottom w:val="0"/>
      <w:divBdr>
        <w:top w:val="none" w:sz="0" w:space="0" w:color="auto"/>
        <w:left w:val="none" w:sz="0" w:space="0" w:color="auto"/>
        <w:bottom w:val="none" w:sz="0" w:space="0" w:color="auto"/>
        <w:right w:val="none" w:sz="0" w:space="0" w:color="auto"/>
      </w:divBdr>
      <w:divsChild>
        <w:div w:id="1591044940">
          <w:marLeft w:val="0"/>
          <w:marRight w:val="0"/>
          <w:marTop w:val="0"/>
          <w:marBottom w:val="0"/>
          <w:divBdr>
            <w:top w:val="none" w:sz="0" w:space="0" w:color="auto"/>
            <w:left w:val="none" w:sz="0" w:space="0" w:color="auto"/>
            <w:bottom w:val="none" w:sz="0" w:space="0" w:color="auto"/>
            <w:right w:val="none" w:sz="0" w:space="0" w:color="auto"/>
          </w:divBdr>
        </w:div>
        <w:div w:id="1619993852">
          <w:marLeft w:val="0"/>
          <w:marRight w:val="0"/>
          <w:marTop w:val="0"/>
          <w:marBottom w:val="0"/>
          <w:divBdr>
            <w:top w:val="none" w:sz="0" w:space="0" w:color="auto"/>
            <w:left w:val="none" w:sz="0" w:space="0" w:color="auto"/>
            <w:bottom w:val="none" w:sz="0" w:space="0" w:color="auto"/>
            <w:right w:val="none" w:sz="0" w:space="0" w:color="auto"/>
          </w:divBdr>
        </w:div>
        <w:div w:id="622225451">
          <w:marLeft w:val="0"/>
          <w:marRight w:val="0"/>
          <w:marTop w:val="0"/>
          <w:marBottom w:val="0"/>
          <w:divBdr>
            <w:top w:val="none" w:sz="0" w:space="0" w:color="auto"/>
            <w:left w:val="none" w:sz="0" w:space="0" w:color="auto"/>
            <w:bottom w:val="none" w:sz="0" w:space="0" w:color="auto"/>
            <w:right w:val="none" w:sz="0" w:space="0" w:color="auto"/>
          </w:divBdr>
          <w:divsChild>
            <w:div w:id="1640572138">
              <w:marLeft w:val="-75"/>
              <w:marRight w:val="0"/>
              <w:marTop w:val="30"/>
              <w:marBottom w:val="30"/>
              <w:divBdr>
                <w:top w:val="none" w:sz="0" w:space="0" w:color="auto"/>
                <w:left w:val="none" w:sz="0" w:space="0" w:color="auto"/>
                <w:bottom w:val="none" w:sz="0" w:space="0" w:color="auto"/>
                <w:right w:val="none" w:sz="0" w:space="0" w:color="auto"/>
              </w:divBdr>
              <w:divsChild>
                <w:div w:id="1931617597">
                  <w:marLeft w:val="0"/>
                  <w:marRight w:val="0"/>
                  <w:marTop w:val="0"/>
                  <w:marBottom w:val="0"/>
                  <w:divBdr>
                    <w:top w:val="none" w:sz="0" w:space="0" w:color="auto"/>
                    <w:left w:val="none" w:sz="0" w:space="0" w:color="auto"/>
                    <w:bottom w:val="none" w:sz="0" w:space="0" w:color="auto"/>
                    <w:right w:val="none" w:sz="0" w:space="0" w:color="auto"/>
                  </w:divBdr>
                  <w:divsChild>
                    <w:div w:id="1987314604">
                      <w:marLeft w:val="0"/>
                      <w:marRight w:val="0"/>
                      <w:marTop w:val="0"/>
                      <w:marBottom w:val="0"/>
                      <w:divBdr>
                        <w:top w:val="none" w:sz="0" w:space="0" w:color="auto"/>
                        <w:left w:val="none" w:sz="0" w:space="0" w:color="auto"/>
                        <w:bottom w:val="none" w:sz="0" w:space="0" w:color="auto"/>
                        <w:right w:val="none" w:sz="0" w:space="0" w:color="auto"/>
                      </w:divBdr>
                    </w:div>
                  </w:divsChild>
                </w:div>
                <w:div w:id="1189296720">
                  <w:marLeft w:val="0"/>
                  <w:marRight w:val="0"/>
                  <w:marTop w:val="0"/>
                  <w:marBottom w:val="0"/>
                  <w:divBdr>
                    <w:top w:val="none" w:sz="0" w:space="0" w:color="auto"/>
                    <w:left w:val="none" w:sz="0" w:space="0" w:color="auto"/>
                    <w:bottom w:val="none" w:sz="0" w:space="0" w:color="auto"/>
                    <w:right w:val="none" w:sz="0" w:space="0" w:color="auto"/>
                  </w:divBdr>
                  <w:divsChild>
                    <w:div w:id="800541263">
                      <w:marLeft w:val="0"/>
                      <w:marRight w:val="0"/>
                      <w:marTop w:val="0"/>
                      <w:marBottom w:val="0"/>
                      <w:divBdr>
                        <w:top w:val="none" w:sz="0" w:space="0" w:color="auto"/>
                        <w:left w:val="none" w:sz="0" w:space="0" w:color="auto"/>
                        <w:bottom w:val="none" w:sz="0" w:space="0" w:color="auto"/>
                        <w:right w:val="none" w:sz="0" w:space="0" w:color="auto"/>
                      </w:divBdr>
                    </w:div>
                  </w:divsChild>
                </w:div>
                <w:div w:id="2040617366">
                  <w:marLeft w:val="0"/>
                  <w:marRight w:val="0"/>
                  <w:marTop w:val="0"/>
                  <w:marBottom w:val="0"/>
                  <w:divBdr>
                    <w:top w:val="none" w:sz="0" w:space="0" w:color="auto"/>
                    <w:left w:val="none" w:sz="0" w:space="0" w:color="auto"/>
                    <w:bottom w:val="none" w:sz="0" w:space="0" w:color="auto"/>
                    <w:right w:val="none" w:sz="0" w:space="0" w:color="auto"/>
                  </w:divBdr>
                  <w:divsChild>
                    <w:div w:id="738677028">
                      <w:marLeft w:val="0"/>
                      <w:marRight w:val="0"/>
                      <w:marTop w:val="0"/>
                      <w:marBottom w:val="0"/>
                      <w:divBdr>
                        <w:top w:val="none" w:sz="0" w:space="0" w:color="auto"/>
                        <w:left w:val="none" w:sz="0" w:space="0" w:color="auto"/>
                        <w:bottom w:val="none" w:sz="0" w:space="0" w:color="auto"/>
                        <w:right w:val="none" w:sz="0" w:space="0" w:color="auto"/>
                      </w:divBdr>
                    </w:div>
                  </w:divsChild>
                </w:div>
                <w:div w:id="617298629">
                  <w:marLeft w:val="0"/>
                  <w:marRight w:val="0"/>
                  <w:marTop w:val="0"/>
                  <w:marBottom w:val="0"/>
                  <w:divBdr>
                    <w:top w:val="none" w:sz="0" w:space="0" w:color="auto"/>
                    <w:left w:val="none" w:sz="0" w:space="0" w:color="auto"/>
                    <w:bottom w:val="none" w:sz="0" w:space="0" w:color="auto"/>
                    <w:right w:val="none" w:sz="0" w:space="0" w:color="auto"/>
                  </w:divBdr>
                  <w:divsChild>
                    <w:div w:id="1678801923">
                      <w:marLeft w:val="0"/>
                      <w:marRight w:val="0"/>
                      <w:marTop w:val="0"/>
                      <w:marBottom w:val="0"/>
                      <w:divBdr>
                        <w:top w:val="none" w:sz="0" w:space="0" w:color="auto"/>
                        <w:left w:val="none" w:sz="0" w:space="0" w:color="auto"/>
                        <w:bottom w:val="none" w:sz="0" w:space="0" w:color="auto"/>
                        <w:right w:val="none" w:sz="0" w:space="0" w:color="auto"/>
                      </w:divBdr>
                    </w:div>
                  </w:divsChild>
                </w:div>
                <w:div w:id="1606769450">
                  <w:marLeft w:val="0"/>
                  <w:marRight w:val="0"/>
                  <w:marTop w:val="0"/>
                  <w:marBottom w:val="0"/>
                  <w:divBdr>
                    <w:top w:val="none" w:sz="0" w:space="0" w:color="auto"/>
                    <w:left w:val="none" w:sz="0" w:space="0" w:color="auto"/>
                    <w:bottom w:val="none" w:sz="0" w:space="0" w:color="auto"/>
                    <w:right w:val="none" w:sz="0" w:space="0" w:color="auto"/>
                  </w:divBdr>
                  <w:divsChild>
                    <w:div w:id="936333139">
                      <w:marLeft w:val="0"/>
                      <w:marRight w:val="0"/>
                      <w:marTop w:val="0"/>
                      <w:marBottom w:val="0"/>
                      <w:divBdr>
                        <w:top w:val="none" w:sz="0" w:space="0" w:color="auto"/>
                        <w:left w:val="none" w:sz="0" w:space="0" w:color="auto"/>
                        <w:bottom w:val="none" w:sz="0" w:space="0" w:color="auto"/>
                        <w:right w:val="none" w:sz="0" w:space="0" w:color="auto"/>
                      </w:divBdr>
                    </w:div>
                    <w:div w:id="1234851033">
                      <w:marLeft w:val="0"/>
                      <w:marRight w:val="0"/>
                      <w:marTop w:val="0"/>
                      <w:marBottom w:val="0"/>
                      <w:divBdr>
                        <w:top w:val="none" w:sz="0" w:space="0" w:color="auto"/>
                        <w:left w:val="none" w:sz="0" w:space="0" w:color="auto"/>
                        <w:bottom w:val="none" w:sz="0" w:space="0" w:color="auto"/>
                        <w:right w:val="none" w:sz="0" w:space="0" w:color="auto"/>
                      </w:divBdr>
                    </w:div>
                    <w:div w:id="798575167">
                      <w:marLeft w:val="0"/>
                      <w:marRight w:val="0"/>
                      <w:marTop w:val="0"/>
                      <w:marBottom w:val="0"/>
                      <w:divBdr>
                        <w:top w:val="none" w:sz="0" w:space="0" w:color="auto"/>
                        <w:left w:val="none" w:sz="0" w:space="0" w:color="auto"/>
                        <w:bottom w:val="none" w:sz="0" w:space="0" w:color="auto"/>
                        <w:right w:val="none" w:sz="0" w:space="0" w:color="auto"/>
                      </w:divBdr>
                    </w:div>
                  </w:divsChild>
                </w:div>
                <w:div w:id="1548225389">
                  <w:marLeft w:val="0"/>
                  <w:marRight w:val="0"/>
                  <w:marTop w:val="0"/>
                  <w:marBottom w:val="0"/>
                  <w:divBdr>
                    <w:top w:val="none" w:sz="0" w:space="0" w:color="auto"/>
                    <w:left w:val="none" w:sz="0" w:space="0" w:color="auto"/>
                    <w:bottom w:val="none" w:sz="0" w:space="0" w:color="auto"/>
                    <w:right w:val="none" w:sz="0" w:space="0" w:color="auto"/>
                  </w:divBdr>
                  <w:divsChild>
                    <w:div w:id="93328053">
                      <w:marLeft w:val="0"/>
                      <w:marRight w:val="0"/>
                      <w:marTop w:val="0"/>
                      <w:marBottom w:val="0"/>
                      <w:divBdr>
                        <w:top w:val="none" w:sz="0" w:space="0" w:color="auto"/>
                        <w:left w:val="none" w:sz="0" w:space="0" w:color="auto"/>
                        <w:bottom w:val="none" w:sz="0" w:space="0" w:color="auto"/>
                        <w:right w:val="none" w:sz="0" w:space="0" w:color="auto"/>
                      </w:divBdr>
                    </w:div>
                    <w:div w:id="1023090364">
                      <w:marLeft w:val="0"/>
                      <w:marRight w:val="0"/>
                      <w:marTop w:val="0"/>
                      <w:marBottom w:val="0"/>
                      <w:divBdr>
                        <w:top w:val="none" w:sz="0" w:space="0" w:color="auto"/>
                        <w:left w:val="none" w:sz="0" w:space="0" w:color="auto"/>
                        <w:bottom w:val="none" w:sz="0" w:space="0" w:color="auto"/>
                        <w:right w:val="none" w:sz="0" w:space="0" w:color="auto"/>
                      </w:divBdr>
                    </w:div>
                    <w:div w:id="898633888">
                      <w:marLeft w:val="0"/>
                      <w:marRight w:val="0"/>
                      <w:marTop w:val="0"/>
                      <w:marBottom w:val="0"/>
                      <w:divBdr>
                        <w:top w:val="none" w:sz="0" w:space="0" w:color="auto"/>
                        <w:left w:val="none" w:sz="0" w:space="0" w:color="auto"/>
                        <w:bottom w:val="none" w:sz="0" w:space="0" w:color="auto"/>
                        <w:right w:val="none" w:sz="0" w:space="0" w:color="auto"/>
                      </w:divBdr>
                    </w:div>
                  </w:divsChild>
                </w:div>
                <w:div w:id="100344859">
                  <w:marLeft w:val="0"/>
                  <w:marRight w:val="0"/>
                  <w:marTop w:val="0"/>
                  <w:marBottom w:val="0"/>
                  <w:divBdr>
                    <w:top w:val="none" w:sz="0" w:space="0" w:color="auto"/>
                    <w:left w:val="none" w:sz="0" w:space="0" w:color="auto"/>
                    <w:bottom w:val="none" w:sz="0" w:space="0" w:color="auto"/>
                    <w:right w:val="none" w:sz="0" w:space="0" w:color="auto"/>
                  </w:divBdr>
                  <w:divsChild>
                    <w:div w:id="1364670392">
                      <w:marLeft w:val="0"/>
                      <w:marRight w:val="0"/>
                      <w:marTop w:val="0"/>
                      <w:marBottom w:val="0"/>
                      <w:divBdr>
                        <w:top w:val="none" w:sz="0" w:space="0" w:color="auto"/>
                        <w:left w:val="none" w:sz="0" w:space="0" w:color="auto"/>
                        <w:bottom w:val="none" w:sz="0" w:space="0" w:color="auto"/>
                        <w:right w:val="none" w:sz="0" w:space="0" w:color="auto"/>
                      </w:divBdr>
                    </w:div>
                    <w:div w:id="540020544">
                      <w:marLeft w:val="0"/>
                      <w:marRight w:val="0"/>
                      <w:marTop w:val="0"/>
                      <w:marBottom w:val="0"/>
                      <w:divBdr>
                        <w:top w:val="none" w:sz="0" w:space="0" w:color="auto"/>
                        <w:left w:val="none" w:sz="0" w:space="0" w:color="auto"/>
                        <w:bottom w:val="none" w:sz="0" w:space="0" w:color="auto"/>
                        <w:right w:val="none" w:sz="0" w:space="0" w:color="auto"/>
                      </w:divBdr>
                    </w:div>
                    <w:div w:id="572665572">
                      <w:marLeft w:val="0"/>
                      <w:marRight w:val="0"/>
                      <w:marTop w:val="0"/>
                      <w:marBottom w:val="0"/>
                      <w:divBdr>
                        <w:top w:val="none" w:sz="0" w:space="0" w:color="auto"/>
                        <w:left w:val="none" w:sz="0" w:space="0" w:color="auto"/>
                        <w:bottom w:val="none" w:sz="0" w:space="0" w:color="auto"/>
                        <w:right w:val="none" w:sz="0" w:space="0" w:color="auto"/>
                      </w:divBdr>
                    </w:div>
                  </w:divsChild>
                </w:div>
                <w:div w:id="1041978712">
                  <w:marLeft w:val="0"/>
                  <w:marRight w:val="0"/>
                  <w:marTop w:val="0"/>
                  <w:marBottom w:val="0"/>
                  <w:divBdr>
                    <w:top w:val="none" w:sz="0" w:space="0" w:color="auto"/>
                    <w:left w:val="none" w:sz="0" w:space="0" w:color="auto"/>
                    <w:bottom w:val="none" w:sz="0" w:space="0" w:color="auto"/>
                    <w:right w:val="none" w:sz="0" w:space="0" w:color="auto"/>
                  </w:divBdr>
                  <w:divsChild>
                    <w:div w:id="1055079166">
                      <w:marLeft w:val="0"/>
                      <w:marRight w:val="0"/>
                      <w:marTop w:val="0"/>
                      <w:marBottom w:val="0"/>
                      <w:divBdr>
                        <w:top w:val="none" w:sz="0" w:space="0" w:color="auto"/>
                        <w:left w:val="none" w:sz="0" w:space="0" w:color="auto"/>
                        <w:bottom w:val="none" w:sz="0" w:space="0" w:color="auto"/>
                        <w:right w:val="none" w:sz="0" w:space="0" w:color="auto"/>
                      </w:divBdr>
                    </w:div>
                  </w:divsChild>
                </w:div>
                <w:div w:id="955671517">
                  <w:marLeft w:val="0"/>
                  <w:marRight w:val="0"/>
                  <w:marTop w:val="0"/>
                  <w:marBottom w:val="0"/>
                  <w:divBdr>
                    <w:top w:val="none" w:sz="0" w:space="0" w:color="auto"/>
                    <w:left w:val="none" w:sz="0" w:space="0" w:color="auto"/>
                    <w:bottom w:val="none" w:sz="0" w:space="0" w:color="auto"/>
                    <w:right w:val="none" w:sz="0" w:space="0" w:color="auto"/>
                  </w:divBdr>
                  <w:divsChild>
                    <w:div w:id="878395324">
                      <w:marLeft w:val="0"/>
                      <w:marRight w:val="0"/>
                      <w:marTop w:val="0"/>
                      <w:marBottom w:val="0"/>
                      <w:divBdr>
                        <w:top w:val="none" w:sz="0" w:space="0" w:color="auto"/>
                        <w:left w:val="none" w:sz="0" w:space="0" w:color="auto"/>
                        <w:bottom w:val="none" w:sz="0" w:space="0" w:color="auto"/>
                        <w:right w:val="none" w:sz="0" w:space="0" w:color="auto"/>
                      </w:divBdr>
                    </w:div>
                  </w:divsChild>
                </w:div>
                <w:div w:id="622345829">
                  <w:marLeft w:val="0"/>
                  <w:marRight w:val="0"/>
                  <w:marTop w:val="0"/>
                  <w:marBottom w:val="0"/>
                  <w:divBdr>
                    <w:top w:val="none" w:sz="0" w:space="0" w:color="auto"/>
                    <w:left w:val="none" w:sz="0" w:space="0" w:color="auto"/>
                    <w:bottom w:val="none" w:sz="0" w:space="0" w:color="auto"/>
                    <w:right w:val="none" w:sz="0" w:space="0" w:color="auto"/>
                  </w:divBdr>
                  <w:divsChild>
                    <w:div w:id="755905464">
                      <w:marLeft w:val="0"/>
                      <w:marRight w:val="0"/>
                      <w:marTop w:val="0"/>
                      <w:marBottom w:val="0"/>
                      <w:divBdr>
                        <w:top w:val="none" w:sz="0" w:space="0" w:color="auto"/>
                        <w:left w:val="none" w:sz="0" w:space="0" w:color="auto"/>
                        <w:bottom w:val="none" w:sz="0" w:space="0" w:color="auto"/>
                        <w:right w:val="none" w:sz="0" w:space="0" w:color="auto"/>
                      </w:divBdr>
                    </w:div>
                  </w:divsChild>
                </w:div>
                <w:div w:id="998113500">
                  <w:marLeft w:val="0"/>
                  <w:marRight w:val="0"/>
                  <w:marTop w:val="0"/>
                  <w:marBottom w:val="0"/>
                  <w:divBdr>
                    <w:top w:val="none" w:sz="0" w:space="0" w:color="auto"/>
                    <w:left w:val="none" w:sz="0" w:space="0" w:color="auto"/>
                    <w:bottom w:val="none" w:sz="0" w:space="0" w:color="auto"/>
                    <w:right w:val="none" w:sz="0" w:space="0" w:color="auto"/>
                  </w:divBdr>
                  <w:divsChild>
                    <w:div w:id="966592651">
                      <w:marLeft w:val="0"/>
                      <w:marRight w:val="0"/>
                      <w:marTop w:val="0"/>
                      <w:marBottom w:val="0"/>
                      <w:divBdr>
                        <w:top w:val="none" w:sz="0" w:space="0" w:color="auto"/>
                        <w:left w:val="none" w:sz="0" w:space="0" w:color="auto"/>
                        <w:bottom w:val="none" w:sz="0" w:space="0" w:color="auto"/>
                        <w:right w:val="none" w:sz="0" w:space="0" w:color="auto"/>
                      </w:divBdr>
                    </w:div>
                  </w:divsChild>
                </w:div>
                <w:div w:id="673724029">
                  <w:marLeft w:val="0"/>
                  <w:marRight w:val="0"/>
                  <w:marTop w:val="0"/>
                  <w:marBottom w:val="0"/>
                  <w:divBdr>
                    <w:top w:val="none" w:sz="0" w:space="0" w:color="auto"/>
                    <w:left w:val="none" w:sz="0" w:space="0" w:color="auto"/>
                    <w:bottom w:val="none" w:sz="0" w:space="0" w:color="auto"/>
                    <w:right w:val="none" w:sz="0" w:space="0" w:color="auto"/>
                  </w:divBdr>
                  <w:divsChild>
                    <w:div w:id="247424572">
                      <w:marLeft w:val="0"/>
                      <w:marRight w:val="0"/>
                      <w:marTop w:val="0"/>
                      <w:marBottom w:val="0"/>
                      <w:divBdr>
                        <w:top w:val="none" w:sz="0" w:space="0" w:color="auto"/>
                        <w:left w:val="none" w:sz="0" w:space="0" w:color="auto"/>
                        <w:bottom w:val="none" w:sz="0" w:space="0" w:color="auto"/>
                        <w:right w:val="none" w:sz="0" w:space="0" w:color="auto"/>
                      </w:divBdr>
                    </w:div>
                  </w:divsChild>
                </w:div>
                <w:div w:id="950936511">
                  <w:marLeft w:val="0"/>
                  <w:marRight w:val="0"/>
                  <w:marTop w:val="0"/>
                  <w:marBottom w:val="0"/>
                  <w:divBdr>
                    <w:top w:val="none" w:sz="0" w:space="0" w:color="auto"/>
                    <w:left w:val="none" w:sz="0" w:space="0" w:color="auto"/>
                    <w:bottom w:val="none" w:sz="0" w:space="0" w:color="auto"/>
                    <w:right w:val="none" w:sz="0" w:space="0" w:color="auto"/>
                  </w:divBdr>
                  <w:divsChild>
                    <w:div w:id="64574558">
                      <w:marLeft w:val="0"/>
                      <w:marRight w:val="0"/>
                      <w:marTop w:val="0"/>
                      <w:marBottom w:val="0"/>
                      <w:divBdr>
                        <w:top w:val="none" w:sz="0" w:space="0" w:color="auto"/>
                        <w:left w:val="none" w:sz="0" w:space="0" w:color="auto"/>
                        <w:bottom w:val="none" w:sz="0" w:space="0" w:color="auto"/>
                        <w:right w:val="none" w:sz="0" w:space="0" w:color="auto"/>
                      </w:divBdr>
                    </w:div>
                  </w:divsChild>
                </w:div>
                <w:div w:id="1743916173">
                  <w:marLeft w:val="0"/>
                  <w:marRight w:val="0"/>
                  <w:marTop w:val="0"/>
                  <w:marBottom w:val="0"/>
                  <w:divBdr>
                    <w:top w:val="none" w:sz="0" w:space="0" w:color="auto"/>
                    <w:left w:val="none" w:sz="0" w:space="0" w:color="auto"/>
                    <w:bottom w:val="none" w:sz="0" w:space="0" w:color="auto"/>
                    <w:right w:val="none" w:sz="0" w:space="0" w:color="auto"/>
                  </w:divBdr>
                  <w:divsChild>
                    <w:div w:id="1693649096">
                      <w:marLeft w:val="0"/>
                      <w:marRight w:val="0"/>
                      <w:marTop w:val="0"/>
                      <w:marBottom w:val="0"/>
                      <w:divBdr>
                        <w:top w:val="none" w:sz="0" w:space="0" w:color="auto"/>
                        <w:left w:val="none" w:sz="0" w:space="0" w:color="auto"/>
                        <w:bottom w:val="none" w:sz="0" w:space="0" w:color="auto"/>
                        <w:right w:val="none" w:sz="0" w:space="0" w:color="auto"/>
                      </w:divBdr>
                    </w:div>
                  </w:divsChild>
                </w:div>
                <w:div w:id="2040160196">
                  <w:marLeft w:val="0"/>
                  <w:marRight w:val="0"/>
                  <w:marTop w:val="0"/>
                  <w:marBottom w:val="0"/>
                  <w:divBdr>
                    <w:top w:val="none" w:sz="0" w:space="0" w:color="auto"/>
                    <w:left w:val="none" w:sz="0" w:space="0" w:color="auto"/>
                    <w:bottom w:val="none" w:sz="0" w:space="0" w:color="auto"/>
                    <w:right w:val="none" w:sz="0" w:space="0" w:color="auto"/>
                  </w:divBdr>
                  <w:divsChild>
                    <w:div w:id="2025353153">
                      <w:marLeft w:val="0"/>
                      <w:marRight w:val="0"/>
                      <w:marTop w:val="0"/>
                      <w:marBottom w:val="0"/>
                      <w:divBdr>
                        <w:top w:val="none" w:sz="0" w:space="0" w:color="auto"/>
                        <w:left w:val="none" w:sz="0" w:space="0" w:color="auto"/>
                        <w:bottom w:val="none" w:sz="0" w:space="0" w:color="auto"/>
                        <w:right w:val="none" w:sz="0" w:space="0" w:color="auto"/>
                      </w:divBdr>
                    </w:div>
                  </w:divsChild>
                </w:div>
                <w:div w:id="1764372691">
                  <w:marLeft w:val="0"/>
                  <w:marRight w:val="0"/>
                  <w:marTop w:val="0"/>
                  <w:marBottom w:val="0"/>
                  <w:divBdr>
                    <w:top w:val="none" w:sz="0" w:space="0" w:color="auto"/>
                    <w:left w:val="none" w:sz="0" w:space="0" w:color="auto"/>
                    <w:bottom w:val="none" w:sz="0" w:space="0" w:color="auto"/>
                    <w:right w:val="none" w:sz="0" w:space="0" w:color="auto"/>
                  </w:divBdr>
                  <w:divsChild>
                    <w:div w:id="27146033">
                      <w:marLeft w:val="0"/>
                      <w:marRight w:val="0"/>
                      <w:marTop w:val="0"/>
                      <w:marBottom w:val="0"/>
                      <w:divBdr>
                        <w:top w:val="none" w:sz="0" w:space="0" w:color="auto"/>
                        <w:left w:val="none" w:sz="0" w:space="0" w:color="auto"/>
                        <w:bottom w:val="none" w:sz="0" w:space="0" w:color="auto"/>
                        <w:right w:val="none" w:sz="0" w:space="0" w:color="auto"/>
                      </w:divBdr>
                    </w:div>
                  </w:divsChild>
                </w:div>
                <w:div w:id="462701300">
                  <w:marLeft w:val="0"/>
                  <w:marRight w:val="0"/>
                  <w:marTop w:val="0"/>
                  <w:marBottom w:val="0"/>
                  <w:divBdr>
                    <w:top w:val="none" w:sz="0" w:space="0" w:color="auto"/>
                    <w:left w:val="none" w:sz="0" w:space="0" w:color="auto"/>
                    <w:bottom w:val="none" w:sz="0" w:space="0" w:color="auto"/>
                    <w:right w:val="none" w:sz="0" w:space="0" w:color="auto"/>
                  </w:divBdr>
                  <w:divsChild>
                    <w:div w:id="644430431">
                      <w:marLeft w:val="0"/>
                      <w:marRight w:val="0"/>
                      <w:marTop w:val="0"/>
                      <w:marBottom w:val="0"/>
                      <w:divBdr>
                        <w:top w:val="none" w:sz="0" w:space="0" w:color="auto"/>
                        <w:left w:val="none" w:sz="0" w:space="0" w:color="auto"/>
                        <w:bottom w:val="none" w:sz="0" w:space="0" w:color="auto"/>
                        <w:right w:val="none" w:sz="0" w:space="0" w:color="auto"/>
                      </w:divBdr>
                    </w:div>
                    <w:div w:id="1480918954">
                      <w:marLeft w:val="0"/>
                      <w:marRight w:val="0"/>
                      <w:marTop w:val="0"/>
                      <w:marBottom w:val="0"/>
                      <w:divBdr>
                        <w:top w:val="none" w:sz="0" w:space="0" w:color="auto"/>
                        <w:left w:val="none" w:sz="0" w:space="0" w:color="auto"/>
                        <w:bottom w:val="none" w:sz="0" w:space="0" w:color="auto"/>
                        <w:right w:val="none" w:sz="0" w:space="0" w:color="auto"/>
                      </w:divBdr>
                    </w:div>
                  </w:divsChild>
                </w:div>
                <w:div w:id="1122456696">
                  <w:marLeft w:val="0"/>
                  <w:marRight w:val="0"/>
                  <w:marTop w:val="0"/>
                  <w:marBottom w:val="0"/>
                  <w:divBdr>
                    <w:top w:val="none" w:sz="0" w:space="0" w:color="auto"/>
                    <w:left w:val="none" w:sz="0" w:space="0" w:color="auto"/>
                    <w:bottom w:val="none" w:sz="0" w:space="0" w:color="auto"/>
                    <w:right w:val="none" w:sz="0" w:space="0" w:color="auto"/>
                  </w:divBdr>
                  <w:divsChild>
                    <w:div w:id="825433351">
                      <w:marLeft w:val="0"/>
                      <w:marRight w:val="0"/>
                      <w:marTop w:val="0"/>
                      <w:marBottom w:val="0"/>
                      <w:divBdr>
                        <w:top w:val="none" w:sz="0" w:space="0" w:color="auto"/>
                        <w:left w:val="none" w:sz="0" w:space="0" w:color="auto"/>
                        <w:bottom w:val="none" w:sz="0" w:space="0" w:color="auto"/>
                        <w:right w:val="none" w:sz="0" w:space="0" w:color="auto"/>
                      </w:divBdr>
                    </w:div>
                    <w:div w:id="953949641">
                      <w:marLeft w:val="0"/>
                      <w:marRight w:val="0"/>
                      <w:marTop w:val="0"/>
                      <w:marBottom w:val="0"/>
                      <w:divBdr>
                        <w:top w:val="none" w:sz="0" w:space="0" w:color="auto"/>
                        <w:left w:val="none" w:sz="0" w:space="0" w:color="auto"/>
                        <w:bottom w:val="none" w:sz="0" w:space="0" w:color="auto"/>
                        <w:right w:val="none" w:sz="0" w:space="0" w:color="auto"/>
                      </w:divBdr>
                    </w:div>
                  </w:divsChild>
                </w:div>
                <w:div w:id="33580719">
                  <w:marLeft w:val="0"/>
                  <w:marRight w:val="0"/>
                  <w:marTop w:val="0"/>
                  <w:marBottom w:val="0"/>
                  <w:divBdr>
                    <w:top w:val="none" w:sz="0" w:space="0" w:color="auto"/>
                    <w:left w:val="none" w:sz="0" w:space="0" w:color="auto"/>
                    <w:bottom w:val="none" w:sz="0" w:space="0" w:color="auto"/>
                    <w:right w:val="none" w:sz="0" w:space="0" w:color="auto"/>
                  </w:divBdr>
                  <w:divsChild>
                    <w:div w:id="413892426">
                      <w:marLeft w:val="0"/>
                      <w:marRight w:val="0"/>
                      <w:marTop w:val="0"/>
                      <w:marBottom w:val="0"/>
                      <w:divBdr>
                        <w:top w:val="none" w:sz="0" w:space="0" w:color="auto"/>
                        <w:left w:val="none" w:sz="0" w:space="0" w:color="auto"/>
                        <w:bottom w:val="none" w:sz="0" w:space="0" w:color="auto"/>
                        <w:right w:val="none" w:sz="0" w:space="0" w:color="auto"/>
                      </w:divBdr>
                    </w:div>
                    <w:div w:id="1937327429">
                      <w:marLeft w:val="0"/>
                      <w:marRight w:val="0"/>
                      <w:marTop w:val="0"/>
                      <w:marBottom w:val="0"/>
                      <w:divBdr>
                        <w:top w:val="none" w:sz="0" w:space="0" w:color="auto"/>
                        <w:left w:val="none" w:sz="0" w:space="0" w:color="auto"/>
                        <w:bottom w:val="none" w:sz="0" w:space="0" w:color="auto"/>
                        <w:right w:val="none" w:sz="0" w:space="0" w:color="auto"/>
                      </w:divBdr>
                    </w:div>
                  </w:divsChild>
                </w:div>
                <w:div w:id="1247032942">
                  <w:marLeft w:val="0"/>
                  <w:marRight w:val="0"/>
                  <w:marTop w:val="0"/>
                  <w:marBottom w:val="0"/>
                  <w:divBdr>
                    <w:top w:val="none" w:sz="0" w:space="0" w:color="auto"/>
                    <w:left w:val="none" w:sz="0" w:space="0" w:color="auto"/>
                    <w:bottom w:val="none" w:sz="0" w:space="0" w:color="auto"/>
                    <w:right w:val="none" w:sz="0" w:space="0" w:color="auto"/>
                  </w:divBdr>
                  <w:divsChild>
                    <w:div w:id="162511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521505">
          <w:marLeft w:val="0"/>
          <w:marRight w:val="0"/>
          <w:marTop w:val="0"/>
          <w:marBottom w:val="0"/>
          <w:divBdr>
            <w:top w:val="none" w:sz="0" w:space="0" w:color="auto"/>
            <w:left w:val="none" w:sz="0" w:space="0" w:color="auto"/>
            <w:bottom w:val="none" w:sz="0" w:space="0" w:color="auto"/>
            <w:right w:val="none" w:sz="0" w:space="0" w:color="auto"/>
          </w:divBdr>
        </w:div>
      </w:divsChild>
    </w:div>
    <w:div w:id="120613851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8920886">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38018371">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562205768">
      <w:bodyDiv w:val="1"/>
      <w:marLeft w:val="0"/>
      <w:marRight w:val="0"/>
      <w:marTop w:val="0"/>
      <w:marBottom w:val="0"/>
      <w:divBdr>
        <w:top w:val="none" w:sz="0" w:space="0" w:color="auto"/>
        <w:left w:val="none" w:sz="0" w:space="0" w:color="auto"/>
        <w:bottom w:val="none" w:sz="0" w:space="0" w:color="auto"/>
        <w:right w:val="none" w:sz="0" w:space="0" w:color="auto"/>
      </w:divBdr>
      <w:divsChild>
        <w:div w:id="230389210">
          <w:marLeft w:val="1166"/>
          <w:marRight w:val="0"/>
          <w:marTop w:val="0"/>
          <w:marBottom w:val="0"/>
          <w:divBdr>
            <w:top w:val="none" w:sz="0" w:space="0" w:color="auto"/>
            <w:left w:val="none" w:sz="0" w:space="0" w:color="auto"/>
            <w:bottom w:val="none" w:sz="0" w:space="0" w:color="auto"/>
            <w:right w:val="none" w:sz="0" w:space="0" w:color="auto"/>
          </w:divBdr>
        </w:div>
        <w:div w:id="714081422">
          <w:marLeft w:val="547"/>
          <w:marRight w:val="0"/>
          <w:marTop w:val="60"/>
          <w:marBottom w:val="60"/>
          <w:divBdr>
            <w:top w:val="none" w:sz="0" w:space="0" w:color="auto"/>
            <w:left w:val="none" w:sz="0" w:space="0" w:color="auto"/>
            <w:bottom w:val="none" w:sz="0" w:space="0" w:color="auto"/>
            <w:right w:val="none" w:sz="0" w:space="0" w:color="auto"/>
          </w:divBdr>
        </w:div>
        <w:div w:id="911083761">
          <w:marLeft w:val="547"/>
          <w:marRight w:val="0"/>
          <w:marTop w:val="60"/>
          <w:marBottom w:val="60"/>
          <w:divBdr>
            <w:top w:val="none" w:sz="0" w:space="0" w:color="auto"/>
            <w:left w:val="none" w:sz="0" w:space="0" w:color="auto"/>
            <w:bottom w:val="none" w:sz="0" w:space="0" w:color="auto"/>
            <w:right w:val="none" w:sz="0" w:space="0" w:color="auto"/>
          </w:divBdr>
        </w:div>
        <w:div w:id="1360278356">
          <w:marLeft w:val="1166"/>
          <w:marRight w:val="0"/>
          <w:marTop w:val="0"/>
          <w:marBottom w:val="0"/>
          <w:divBdr>
            <w:top w:val="none" w:sz="0" w:space="0" w:color="auto"/>
            <w:left w:val="none" w:sz="0" w:space="0" w:color="auto"/>
            <w:bottom w:val="none" w:sz="0" w:space="0" w:color="auto"/>
            <w:right w:val="none" w:sz="0" w:space="0" w:color="auto"/>
          </w:divBdr>
        </w:div>
      </w:divsChild>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1107788">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33176758">
      <w:bodyDiv w:val="1"/>
      <w:marLeft w:val="0"/>
      <w:marRight w:val="0"/>
      <w:marTop w:val="0"/>
      <w:marBottom w:val="0"/>
      <w:divBdr>
        <w:top w:val="none" w:sz="0" w:space="0" w:color="auto"/>
        <w:left w:val="none" w:sz="0" w:space="0" w:color="auto"/>
        <w:bottom w:val="none" w:sz="0" w:space="0" w:color="auto"/>
        <w:right w:val="none" w:sz="0" w:space="0" w:color="auto"/>
      </w:divBdr>
    </w:div>
    <w:div w:id="187453994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58434937">
      <w:bodyDiv w:val="1"/>
      <w:marLeft w:val="0"/>
      <w:marRight w:val="0"/>
      <w:marTop w:val="0"/>
      <w:marBottom w:val="0"/>
      <w:divBdr>
        <w:top w:val="none" w:sz="0" w:space="0" w:color="auto"/>
        <w:left w:val="none" w:sz="0" w:space="0" w:color="auto"/>
        <w:bottom w:val="none" w:sz="0" w:space="0" w:color="auto"/>
        <w:right w:val="none" w:sz="0" w:space="0" w:color="auto"/>
      </w:divBdr>
      <w:divsChild>
        <w:div w:id="1000502993">
          <w:marLeft w:val="1166"/>
          <w:marRight w:val="0"/>
          <w:marTop w:val="0"/>
          <w:marBottom w:val="0"/>
          <w:divBdr>
            <w:top w:val="none" w:sz="0" w:space="0" w:color="auto"/>
            <w:left w:val="none" w:sz="0" w:space="0" w:color="auto"/>
            <w:bottom w:val="none" w:sz="0" w:space="0" w:color="auto"/>
            <w:right w:val="none" w:sz="0" w:space="0" w:color="auto"/>
          </w:divBdr>
        </w:div>
        <w:div w:id="1804614363">
          <w:marLeft w:val="1166"/>
          <w:marRight w:val="0"/>
          <w:marTop w:val="0"/>
          <w:marBottom w:val="0"/>
          <w:divBdr>
            <w:top w:val="none" w:sz="0" w:space="0" w:color="auto"/>
            <w:left w:val="none" w:sz="0" w:space="0" w:color="auto"/>
            <w:bottom w:val="none" w:sz="0" w:space="0" w:color="auto"/>
            <w:right w:val="none" w:sz="0" w:space="0" w:color="auto"/>
          </w:divBdr>
        </w:div>
      </w:divsChild>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 w:id="213313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3.vsdx"/><Relationship Id="rId34" Type="http://schemas.openxmlformats.org/officeDocument/2006/relationships/image" Target="media/image16.jpeg"/><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emf"/><Relationship Id="rId32" Type="http://schemas.openxmlformats.org/officeDocument/2006/relationships/image" Target="media/image14.png"/><Relationship Id="rId37" Type="http://schemas.openxmlformats.org/officeDocument/2006/relationships/image" Target="media/image18.png"/><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cid:image001.png@01D86F54.BA32B150" TargetMode="Externa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image" Target="media/image1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png"/><Relationship Id="rId35" Type="http://schemas.openxmlformats.org/officeDocument/2006/relationships/image" Target="media/image17.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5.png"/><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DFC007E9-0D0F-48B3-9E23-3A89C422E37F}">
  <ds:schemaRefs>
    <ds:schemaRef ds:uri="http://schemas.microsoft.com/office/2006/documentManagement/types"/>
    <ds:schemaRef ds:uri="a7bc6c04-a6f3-4b85-abcc-278c78dc556b"/>
    <ds:schemaRef ds:uri="http://purl.org/dc/dcmitype/"/>
    <ds:schemaRef ds:uri="http://schemas.microsoft.com/office/2006/metadata/properties"/>
    <ds:schemaRef ds:uri="http://purl.org/dc/elements/1.1/"/>
    <ds:schemaRef ds:uri="ab813fb6-1347-4985-ab36-6575371b00b3"/>
    <ds:schemaRef ds:uri="http://purl.org/dc/terms/"/>
    <ds:schemaRef ds:uri="2ff76fbf-12b9-4337-ad3b-122e2d975ad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4F144CE-EF10-4A58-941B-4E62D5DAC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16306</TotalTime>
  <Pages>35</Pages>
  <Words>12807</Words>
  <Characters>73001</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Salvatore Talarico</cp:lastModifiedBy>
  <cp:revision>4253</cp:revision>
  <dcterms:created xsi:type="dcterms:W3CDTF">2022-03-24T10:01:00Z</dcterms:created>
  <dcterms:modified xsi:type="dcterms:W3CDTF">2023-02-17T09:18:00Z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